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4FF5" w14:textId="77777777" w:rsidR="00AB5609" w:rsidRDefault="00000000">
      <w:pPr>
        <w:jc w:val="center"/>
        <w:rPr>
          <w:b/>
          <w:snapToGrid w:val="0"/>
          <w:sz w:val="44"/>
          <w:szCs w:val="44"/>
        </w:rPr>
      </w:pPr>
      <w:r>
        <w:rPr>
          <w:b/>
          <w:noProof/>
          <w:sz w:val="44"/>
          <w:szCs w:val="44"/>
        </w:rPr>
        <w:drawing>
          <wp:inline distT="0" distB="0" distL="0" distR="0" wp14:anchorId="4A234A56" wp14:editId="46E7B39D">
            <wp:extent cx="6738620" cy="857885"/>
            <wp:effectExtent l="0" t="0" r="508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8620" cy="857885"/>
                    </a:xfrm>
                    <a:prstGeom prst="rect">
                      <a:avLst/>
                    </a:prstGeom>
                  </pic:spPr>
                </pic:pic>
              </a:graphicData>
            </a:graphic>
          </wp:inline>
        </w:drawing>
      </w:r>
    </w:p>
    <w:p w14:paraId="703733BB" w14:textId="77777777" w:rsidR="00AB5609" w:rsidRDefault="00AB5609">
      <w:pPr>
        <w:jc w:val="center"/>
        <w:rPr>
          <w:b/>
          <w:snapToGrid w:val="0"/>
          <w:sz w:val="44"/>
          <w:szCs w:val="44"/>
        </w:rPr>
      </w:pPr>
    </w:p>
    <w:p w14:paraId="10C882F3" w14:textId="77777777" w:rsidR="00AB5609" w:rsidRDefault="00AB5609">
      <w:pPr>
        <w:jc w:val="center"/>
        <w:rPr>
          <w:b/>
          <w:snapToGrid w:val="0"/>
          <w:sz w:val="44"/>
          <w:szCs w:val="44"/>
        </w:rPr>
      </w:pPr>
    </w:p>
    <w:p w14:paraId="77545B0C" w14:textId="77777777" w:rsidR="00AB5609" w:rsidRDefault="00AB5609">
      <w:pPr>
        <w:jc w:val="center"/>
        <w:rPr>
          <w:b/>
          <w:snapToGrid w:val="0"/>
          <w:sz w:val="44"/>
          <w:szCs w:val="44"/>
        </w:rPr>
      </w:pPr>
    </w:p>
    <w:p w14:paraId="7A35D317" w14:textId="77777777" w:rsidR="00AB5609" w:rsidRDefault="00AB5609">
      <w:pPr>
        <w:jc w:val="center"/>
        <w:rPr>
          <w:b/>
          <w:snapToGrid w:val="0"/>
          <w:sz w:val="44"/>
          <w:szCs w:val="44"/>
        </w:rPr>
      </w:pPr>
    </w:p>
    <w:p w14:paraId="7DF023BF" w14:textId="77777777" w:rsidR="00AB5609" w:rsidRPr="00D83E14" w:rsidRDefault="00000000">
      <w:pPr>
        <w:jc w:val="center"/>
        <w:rPr>
          <w:b/>
          <w:snapToGrid w:val="0"/>
          <w:sz w:val="56"/>
          <w:szCs w:val="44"/>
        </w:rPr>
      </w:pPr>
      <w:r w:rsidRPr="00D83E14">
        <w:rPr>
          <w:b/>
          <w:snapToGrid w:val="0"/>
          <w:sz w:val="56"/>
          <w:szCs w:val="44"/>
        </w:rPr>
        <w:t>SUPPLIER QUALITY MANUAL</w:t>
      </w:r>
    </w:p>
    <w:p w14:paraId="0098431D" w14:textId="77777777" w:rsidR="00AB5609" w:rsidRDefault="00AB5609">
      <w:pPr>
        <w:jc w:val="center"/>
        <w:rPr>
          <w:b/>
          <w:snapToGrid w:val="0"/>
          <w:sz w:val="44"/>
          <w:szCs w:val="44"/>
        </w:rPr>
      </w:pPr>
    </w:p>
    <w:p w14:paraId="6C535239" w14:textId="77777777" w:rsidR="00AB5609" w:rsidRDefault="00AB5609">
      <w:pPr>
        <w:jc w:val="center"/>
        <w:rPr>
          <w:b/>
          <w:snapToGrid w:val="0"/>
          <w:sz w:val="44"/>
          <w:szCs w:val="44"/>
        </w:rPr>
      </w:pPr>
    </w:p>
    <w:p w14:paraId="538658BB" w14:textId="77777777" w:rsidR="00AB5609" w:rsidRDefault="00AB5609">
      <w:pPr>
        <w:rPr>
          <w:b/>
          <w:snapToGrid w:val="0"/>
          <w:sz w:val="44"/>
          <w:szCs w:val="44"/>
        </w:rPr>
      </w:pPr>
    </w:p>
    <w:p w14:paraId="6406E542" w14:textId="77777777" w:rsidR="00AB5609" w:rsidRDefault="00AB5609">
      <w:pPr>
        <w:jc w:val="center"/>
        <w:rPr>
          <w:b/>
          <w:snapToGrid w:val="0"/>
          <w:sz w:val="44"/>
          <w:szCs w:val="44"/>
        </w:rPr>
      </w:pPr>
    </w:p>
    <w:p w14:paraId="77960152" w14:textId="77777777" w:rsidR="00AB5609" w:rsidRDefault="00AB5609">
      <w:pPr>
        <w:jc w:val="center"/>
        <w:rPr>
          <w:b/>
          <w:snapToGrid w:val="0"/>
          <w:sz w:val="44"/>
          <w:szCs w:val="44"/>
        </w:rPr>
      </w:pPr>
    </w:p>
    <w:p w14:paraId="50BD99A7" w14:textId="77777777" w:rsidR="00AB5609" w:rsidRDefault="00AB5609">
      <w:pPr>
        <w:jc w:val="center"/>
        <w:rPr>
          <w:b/>
          <w:snapToGrid w:val="0"/>
          <w:sz w:val="44"/>
          <w:szCs w:val="44"/>
        </w:rPr>
      </w:pPr>
    </w:p>
    <w:p w14:paraId="14BC870B" w14:textId="77777777" w:rsidR="00AB5609" w:rsidRDefault="00AB5609">
      <w:pPr>
        <w:jc w:val="center"/>
        <w:rPr>
          <w:b/>
          <w:snapToGrid w:val="0"/>
          <w:sz w:val="44"/>
          <w:szCs w:val="44"/>
        </w:rPr>
      </w:pPr>
    </w:p>
    <w:p w14:paraId="1F956FA3" w14:textId="77777777" w:rsidR="00AB5609" w:rsidRDefault="00AB5609">
      <w:pPr>
        <w:jc w:val="center"/>
        <w:rPr>
          <w:b/>
          <w:snapToGrid w:val="0"/>
          <w:sz w:val="44"/>
          <w:szCs w:val="44"/>
        </w:rPr>
      </w:pPr>
    </w:p>
    <w:p w14:paraId="42E8945C" w14:textId="77777777" w:rsidR="00AB5609" w:rsidRDefault="00AB5609">
      <w:pPr>
        <w:jc w:val="center"/>
        <w:rPr>
          <w:b/>
          <w:snapToGrid w:val="0"/>
          <w:sz w:val="44"/>
          <w:szCs w:val="44"/>
        </w:rPr>
      </w:pPr>
    </w:p>
    <w:p w14:paraId="6F906695" w14:textId="77777777" w:rsidR="00AB5609" w:rsidRDefault="00AB5609">
      <w:pPr>
        <w:jc w:val="center"/>
        <w:rPr>
          <w:b/>
          <w:snapToGrid w:val="0"/>
          <w:sz w:val="44"/>
          <w:szCs w:val="44"/>
        </w:rPr>
      </w:pPr>
    </w:p>
    <w:p w14:paraId="11BC682E" w14:textId="77777777" w:rsidR="00AB5609" w:rsidRDefault="00AB5609">
      <w:pPr>
        <w:jc w:val="center"/>
        <w:rPr>
          <w:b/>
          <w:snapToGrid w:val="0"/>
          <w:sz w:val="44"/>
          <w:szCs w:val="44"/>
        </w:rPr>
      </w:pPr>
    </w:p>
    <w:p w14:paraId="03F55E8B" w14:textId="77777777" w:rsidR="00AB5609" w:rsidRDefault="00AB5609">
      <w:pPr>
        <w:jc w:val="center"/>
        <w:rPr>
          <w:b/>
          <w:snapToGrid w:val="0"/>
          <w:sz w:val="32"/>
        </w:rPr>
        <w:sectPr w:rsidR="00AB5609" w:rsidSect="00A42A09">
          <w:headerReference w:type="default" r:id="rId13"/>
          <w:footerReference w:type="default" r:id="rId14"/>
          <w:headerReference w:type="first" r:id="rId15"/>
          <w:footerReference w:type="first" r:id="rId16"/>
          <w:pgSz w:w="12240" w:h="15840" w:code="1"/>
          <w:pgMar w:top="806" w:right="634" w:bottom="1267" w:left="994" w:header="720" w:footer="720" w:gutter="0"/>
          <w:cols w:space="720"/>
          <w:docGrid w:linePitch="326"/>
        </w:sectPr>
      </w:pPr>
    </w:p>
    <w:p w14:paraId="7738A5F4" w14:textId="77777777" w:rsidR="00AB5609" w:rsidRDefault="00000000">
      <w:pPr>
        <w:autoSpaceDE w:val="0"/>
        <w:autoSpaceDN w:val="0"/>
        <w:adjustRightInd w:val="0"/>
        <w:jc w:val="center"/>
        <w:rPr>
          <w:rFonts w:eastAsiaTheme="minorHAnsi" w:cs="Arial"/>
          <w:b/>
          <w:color w:val="000000"/>
          <w:sz w:val="22"/>
          <w:szCs w:val="22"/>
        </w:rPr>
      </w:pPr>
      <w:r>
        <w:rPr>
          <w:rFonts w:eastAsiaTheme="minorHAnsi" w:cs="Arial"/>
          <w:b/>
          <w:color w:val="000000"/>
          <w:sz w:val="28"/>
          <w:szCs w:val="28"/>
        </w:rPr>
        <w:lastRenderedPageBreak/>
        <w:t>Table of Contents</w:t>
      </w:r>
    </w:p>
    <w:p w14:paraId="534368F7" w14:textId="77777777" w:rsidR="00845D94" w:rsidRPr="001C269F"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Gen</w:t>
      </w:r>
      <w:r w:rsidR="00D16D1B">
        <w:rPr>
          <w:rFonts w:ascii="Arial" w:eastAsiaTheme="minorHAnsi" w:hAnsi="Arial" w:cs="Arial"/>
          <w:color w:val="000000"/>
        </w:rPr>
        <w:t>e</w:t>
      </w:r>
      <w:r>
        <w:rPr>
          <w:rFonts w:ascii="Arial" w:eastAsiaTheme="minorHAnsi" w:hAnsi="Arial" w:cs="Arial"/>
          <w:color w:val="000000"/>
        </w:rPr>
        <w:t>ral Information</w:t>
      </w:r>
    </w:p>
    <w:p w14:paraId="5C1EB826" w14:textId="77777777" w:rsidR="00AB5609"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r>
        <w:rPr>
          <w:rFonts w:ascii="Arial" w:hAnsi="Arial" w:cs="Arial"/>
          <w:snapToGrid w:val="0"/>
        </w:rPr>
        <w:t>Quality Management System</w:t>
      </w:r>
    </w:p>
    <w:p w14:paraId="218B83A4"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color w:val="000000"/>
        </w:rPr>
      </w:pPr>
      <w:r>
        <w:rPr>
          <w:rFonts w:ascii="Arial" w:hAnsi="Arial" w:cs="Arial"/>
          <w:snapToGrid w:val="0"/>
          <w:color w:val="000000"/>
        </w:rPr>
        <w:t>Quality System Certification Requirements</w:t>
      </w:r>
    </w:p>
    <w:p w14:paraId="0045EB65" w14:textId="77777777" w:rsidR="00AB5609"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bookmarkStart w:id="0" w:name="_Hlk482590194"/>
      <w:r>
        <w:rPr>
          <w:rFonts w:ascii="Arial" w:hAnsi="Arial" w:cs="Arial"/>
          <w:snapToGrid w:val="0"/>
        </w:rPr>
        <w:t>Sub-tier Supplier Quality Management</w:t>
      </w:r>
    </w:p>
    <w:p w14:paraId="156439BE"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eastAsiaTheme="minorHAnsi" w:hAnsi="Arial" w:cs="Arial"/>
          <w:color w:val="000000"/>
        </w:rPr>
        <w:t xml:space="preserve">Sub-tier Supplier QMS Qualification  </w:t>
      </w:r>
      <w:bookmarkEnd w:id="0"/>
    </w:p>
    <w:p w14:paraId="4107DC68" w14:textId="77777777" w:rsidR="00AB5609" w:rsidRDefault="00000000" w:rsidP="002A613B">
      <w:pPr>
        <w:pStyle w:val="ListParagraph"/>
        <w:numPr>
          <w:ilvl w:val="0"/>
          <w:numId w:val="18"/>
        </w:numPr>
        <w:autoSpaceDE w:val="0"/>
        <w:autoSpaceDN w:val="0"/>
        <w:adjustRightInd w:val="0"/>
        <w:spacing w:after="0" w:line="240" w:lineRule="auto"/>
        <w:rPr>
          <w:rFonts w:ascii="Arial" w:hAnsi="Arial" w:cs="Arial"/>
          <w:snapToGrid w:val="0"/>
          <w:color w:val="000000"/>
        </w:rPr>
      </w:pPr>
      <w:r>
        <w:rPr>
          <w:rFonts w:ascii="Arial" w:hAnsi="Arial" w:cs="Arial"/>
          <w:snapToGrid w:val="0"/>
          <w:color w:val="000000"/>
        </w:rPr>
        <w:t>Supplier Site Assessment and Audit</w:t>
      </w:r>
    </w:p>
    <w:p w14:paraId="659F5455" w14:textId="77777777" w:rsidR="00AB5609" w:rsidRPr="002760E0"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hAnsi="Arial" w:cs="Arial"/>
          <w:snapToGrid w:val="0"/>
          <w:color w:val="000000"/>
        </w:rPr>
        <w:t>AM General and Government Audits</w:t>
      </w:r>
    </w:p>
    <w:p w14:paraId="2C732908" w14:textId="77777777" w:rsidR="008775F0" w:rsidRPr="0005089D"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sidRPr="0005089D">
        <w:rPr>
          <w:rFonts w:ascii="Arial" w:hAnsi="Arial" w:cs="Arial"/>
          <w:snapToGrid w:val="0"/>
          <w:color w:val="000000"/>
        </w:rPr>
        <w:t>AM General Special Process Audits</w:t>
      </w:r>
    </w:p>
    <w:p w14:paraId="58F9DDD0" w14:textId="77777777" w:rsidR="002F7083" w:rsidRPr="002F7083"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eastAsiaTheme="minorHAnsi" w:hAnsi="Arial" w:cs="Arial"/>
          <w:color w:val="000000"/>
        </w:rPr>
        <w:t>Software Development and Quality Assurance Audits</w:t>
      </w:r>
    </w:p>
    <w:p w14:paraId="04BF6077"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hAnsi="Arial" w:cs="Arial"/>
          <w:snapToGrid w:val="0"/>
          <w:color w:val="000000"/>
        </w:rPr>
        <w:t>Source Inspection and Surveillance</w:t>
      </w:r>
    </w:p>
    <w:p w14:paraId="3CE457EC" w14:textId="77777777" w:rsidR="00AB5609"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bookmarkStart w:id="1" w:name="_Hlk482590432"/>
      <w:r>
        <w:rPr>
          <w:rFonts w:ascii="Arial" w:eastAsiaTheme="minorHAnsi" w:hAnsi="Arial" w:cs="Arial"/>
          <w:color w:val="000000"/>
        </w:rPr>
        <w:t xml:space="preserve">Record Retention </w:t>
      </w:r>
      <w:bookmarkEnd w:id="1"/>
    </w:p>
    <w:p w14:paraId="1F0DD666"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hAnsi="Arial" w:cs="Arial"/>
          <w:snapToGrid w:val="0"/>
          <w:color w:val="000000"/>
        </w:rPr>
        <w:t>Quality Records</w:t>
      </w:r>
    </w:p>
    <w:p w14:paraId="70E6BC7A" w14:textId="77777777" w:rsidR="00AB5609" w:rsidRPr="0026489A" w:rsidRDefault="00000000" w:rsidP="002A613B">
      <w:pPr>
        <w:pStyle w:val="ListParagraph"/>
        <w:numPr>
          <w:ilvl w:val="2"/>
          <w:numId w:val="18"/>
        </w:numPr>
        <w:autoSpaceDE w:val="0"/>
        <w:autoSpaceDN w:val="0"/>
        <w:adjustRightInd w:val="0"/>
        <w:spacing w:after="0" w:line="240" w:lineRule="auto"/>
        <w:rPr>
          <w:rFonts w:ascii="Arial" w:eastAsiaTheme="minorHAnsi" w:hAnsi="Arial" w:cs="Arial"/>
          <w:color w:val="000000"/>
        </w:rPr>
      </w:pPr>
      <w:r>
        <w:rPr>
          <w:rFonts w:ascii="Arial" w:hAnsi="Arial" w:cs="Arial"/>
          <w:snapToGrid w:val="0"/>
          <w:color w:val="000000"/>
        </w:rPr>
        <w:t>Record Retention and Storage Procedure</w:t>
      </w:r>
    </w:p>
    <w:p w14:paraId="5ED981B7" w14:textId="77777777" w:rsidR="0026489A" w:rsidRDefault="00000000" w:rsidP="002A613B">
      <w:pPr>
        <w:pStyle w:val="ListParagraph"/>
        <w:numPr>
          <w:ilvl w:val="2"/>
          <w:numId w:val="18"/>
        </w:numPr>
        <w:autoSpaceDE w:val="0"/>
        <w:autoSpaceDN w:val="0"/>
        <w:adjustRightInd w:val="0"/>
        <w:spacing w:after="0" w:line="240" w:lineRule="auto"/>
        <w:rPr>
          <w:rFonts w:ascii="Arial" w:eastAsiaTheme="minorHAnsi" w:hAnsi="Arial" w:cs="Arial"/>
          <w:color w:val="000000"/>
        </w:rPr>
      </w:pPr>
      <w:r>
        <w:rPr>
          <w:rFonts w:ascii="Arial" w:hAnsi="Arial" w:cs="Arial"/>
          <w:snapToGrid w:val="0"/>
          <w:color w:val="000000"/>
        </w:rPr>
        <w:t>Availability of PPAP Documentation</w:t>
      </w:r>
    </w:p>
    <w:p w14:paraId="59522AD0" w14:textId="77777777" w:rsidR="00AB5609"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bookmarkStart w:id="2" w:name="_Hlk482590759"/>
      <w:r>
        <w:rPr>
          <w:rFonts w:ascii="Arial" w:eastAsiaTheme="minorHAnsi" w:hAnsi="Arial" w:cs="Arial"/>
          <w:color w:val="000000"/>
        </w:rPr>
        <w:t>Pre-Award Assessment Survey</w:t>
      </w:r>
    </w:p>
    <w:p w14:paraId="40414587" w14:textId="77777777" w:rsidR="00AB5609"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Advance Product Quality Planning (APQP</w:t>
      </w:r>
      <w:bookmarkEnd w:id="2"/>
      <w:r>
        <w:rPr>
          <w:rFonts w:ascii="Arial" w:eastAsiaTheme="minorHAnsi" w:hAnsi="Arial" w:cs="Arial"/>
          <w:color w:val="000000"/>
        </w:rPr>
        <w:t>)</w:t>
      </w:r>
    </w:p>
    <w:p w14:paraId="23152F53"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rPr>
      </w:pPr>
      <w:r>
        <w:rPr>
          <w:rFonts w:ascii="Arial" w:hAnsi="Arial" w:cs="Arial"/>
          <w:snapToGrid w:val="0"/>
        </w:rPr>
        <w:t>Advanced Product Quality Planning Requirements</w:t>
      </w:r>
    </w:p>
    <w:p w14:paraId="7EC5507A" w14:textId="77777777" w:rsidR="00AB5609" w:rsidRDefault="00000000" w:rsidP="002A613B">
      <w:pPr>
        <w:pStyle w:val="ListParagraph"/>
        <w:numPr>
          <w:ilvl w:val="2"/>
          <w:numId w:val="18"/>
        </w:numPr>
        <w:autoSpaceDE w:val="0"/>
        <w:autoSpaceDN w:val="0"/>
        <w:adjustRightInd w:val="0"/>
        <w:spacing w:after="0" w:line="240" w:lineRule="auto"/>
        <w:rPr>
          <w:rFonts w:ascii="Arial" w:hAnsi="Arial" w:cs="Arial"/>
          <w:snapToGrid w:val="0"/>
        </w:rPr>
      </w:pPr>
      <w:r>
        <w:rPr>
          <w:rFonts w:ascii="Arial" w:hAnsi="Arial" w:cs="Arial"/>
          <w:snapToGrid w:val="0"/>
        </w:rPr>
        <w:t>Team Feasibility Commitment</w:t>
      </w:r>
    </w:p>
    <w:p w14:paraId="72AD438A"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color w:val="000000"/>
        </w:rPr>
      </w:pPr>
      <w:r>
        <w:rPr>
          <w:rFonts w:ascii="Arial" w:hAnsi="Arial" w:cs="Arial"/>
          <w:snapToGrid w:val="0"/>
          <w:color w:val="000000"/>
        </w:rPr>
        <w:t>Production Part Approval Process (PPAP)</w:t>
      </w:r>
    </w:p>
    <w:p w14:paraId="7C0502A2"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color w:val="000000"/>
        </w:rPr>
      </w:pPr>
      <w:r>
        <w:rPr>
          <w:rFonts w:ascii="Arial" w:hAnsi="Arial" w:cs="Arial"/>
          <w:snapToGrid w:val="0"/>
          <w:color w:val="000000"/>
        </w:rPr>
        <w:t>Additional Customer Requirements and Supplements</w:t>
      </w:r>
    </w:p>
    <w:p w14:paraId="67430AA5" w14:textId="77777777" w:rsidR="00AB5609"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Process and Product Change Notifications</w:t>
      </w:r>
    </w:p>
    <w:p w14:paraId="11FC3748"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eastAsiaTheme="minorHAnsi" w:hAnsi="Arial" w:cs="Arial"/>
          <w:color w:val="000000"/>
        </w:rPr>
        <w:t>Supplier Change Notification</w:t>
      </w:r>
    </w:p>
    <w:p w14:paraId="13E188BF"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eastAsiaTheme="minorHAnsi" w:hAnsi="Arial" w:cs="Arial"/>
          <w:color w:val="000000"/>
        </w:rPr>
        <w:t>Supplier Initiated Changes (When PCN and PPAP Required)</w:t>
      </w:r>
    </w:p>
    <w:p w14:paraId="4E47B4B8"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eastAsiaTheme="minorHAnsi" w:hAnsi="Arial" w:cs="Arial"/>
          <w:color w:val="000000"/>
        </w:rPr>
        <w:t xml:space="preserve">AM General </w:t>
      </w:r>
      <w:r w:rsidR="00F72C84">
        <w:rPr>
          <w:rFonts w:ascii="Arial" w:eastAsiaTheme="minorHAnsi" w:hAnsi="Arial" w:cs="Arial"/>
          <w:color w:val="000000"/>
        </w:rPr>
        <w:t>Initiated</w:t>
      </w:r>
      <w:r>
        <w:rPr>
          <w:rFonts w:ascii="Arial" w:eastAsiaTheme="minorHAnsi" w:hAnsi="Arial" w:cs="Arial"/>
          <w:color w:val="000000"/>
        </w:rPr>
        <w:t xml:space="preserve"> Changes (PCN Not Required)</w:t>
      </w:r>
    </w:p>
    <w:p w14:paraId="2FECCC90" w14:textId="77777777" w:rsidR="00AB5609"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bookmarkStart w:id="3" w:name="_Hlk482592241"/>
      <w:r>
        <w:rPr>
          <w:rFonts w:ascii="Arial" w:eastAsiaTheme="minorHAnsi" w:hAnsi="Arial" w:cs="Arial"/>
          <w:color w:val="000000"/>
        </w:rPr>
        <w:t>Supplier Performance Monitoring</w:t>
      </w:r>
      <w:bookmarkEnd w:id="3"/>
    </w:p>
    <w:p w14:paraId="2A70825C"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eastAsiaTheme="minorHAnsi" w:hAnsi="Arial" w:cs="Arial"/>
          <w:color w:val="000000"/>
        </w:rPr>
        <w:t>Scorecard</w:t>
      </w:r>
    </w:p>
    <w:p w14:paraId="3945D94A" w14:textId="77777777" w:rsidR="007232EB" w:rsidRDefault="00000000" w:rsidP="002A613B">
      <w:pPr>
        <w:pStyle w:val="ListParagraph"/>
        <w:numPr>
          <w:ilvl w:val="2"/>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On-Time Delivery</w:t>
      </w:r>
    </w:p>
    <w:p w14:paraId="47ADCBDE" w14:textId="77777777" w:rsidR="007232EB" w:rsidRDefault="00000000" w:rsidP="002A613B">
      <w:pPr>
        <w:pStyle w:val="ListParagraph"/>
        <w:numPr>
          <w:ilvl w:val="2"/>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Defect Rate</w:t>
      </w:r>
    </w:p>
    <w:p w14:paraId="7172D145" w14:textId="77777777" w:rsidR="007232EB" w:rsidRDefault="00000000" w:rsidP="002A613B">
      <w:pPr>
        <w:pStyle w:val="ListParagraph"/>
        <w:numPr>
          <w:ilvl w:val="2"/>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Disruptions</w:t>
      </w:r>
    </w:p>
    <w:p w14:paraId="5CD34B29" w14:textId="77777777" w:rsidR="007232EB" w:rsidRDefault="00000000" w:rsidP="002A613B">
      <w:pPr>
        <w:pStyle w:val="ListParagraph"/>
        <w:numPr>
          <w:ilvl w:val="2"/>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Invoice Accuracy</w:t>
      </w:r>
    </w:p>
    <w:p w14:paraId="30F750EB" w14:textId="77777777" w:rsidR="00970380" w:rsidRDefault="00000000" w:rsidP="002A613B">
      <w:pPr>
        <w:pStyle w:val="ListParagraph"/>
        <w:numPr>
          <w:ilvl w:val="2"/>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Total Performance Score</w:t>
      </w:r>
    </w:p>
    <w:p w14:paraId="1AE805DD"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eastAsiaTheme="minorHAnsi" w:hAnsi="Arial" w:cs="Arial"/>
          <w:color w:val="000000"/>
        </w:rPr>
        <w:t>Supplier Performance Classifications</w:t>
      </w:r>
    </w:p>
    <w:p w14:paraId="5235B57E" w14:textId="77777777" w:rsidR="0039142B"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Supplier Performance Requirements</w:t>
      </w:r>
    </w:p>
    <w:p w14:paraId="7180842D" w14:textId="77777777" w:rsidR="0039142B"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eastAsiaTheme="minorHAnsi" w:hAnsi="Arial" w:cs="Arial"/>
          <w:color w:val="000000"/>
        </w:rPr>
        <w:t>Consequences of Below ‘Satisfactory’ Classification</w:t>
      </w:r>
    </w:p>
    <w:p w14:paraId="6A5BB7A5" w14:textId="77777777" w:rsidR="0039142B" w:rsidRPr="0039142B" w:rsidRDefault="00000000" w:rsidP="002A613B">
      <w:pPr>
        <w:pStyle w:val="ListParagraph"/>
        <w:numPr>
          <w:ilvl w:val="1"/>
          <w:numId w:val="18"/>
        </w:numPr>
        <w:autoSpaceDE w:val="0"/>
        <w:autoSpaceDN w:val="0"/>
        <w:adjustRightInd w:val="0"/>
        <w:spacing w:after="0" w:line="240" w:lineRule="auto"/>
        <w:ind w:left="900" w:hanging="540"/>
        <w:rPr>
          <w:rFonts w:ascii="Arial" w:eastAsiaTheme="minorHAnsi" w:hAnsi="Arial" w:cs="Arial"/>
          <w:color w:val="000000"/>
        </w:rPr>
      </w:pPr>
      <w:r>
        <w:rPr>
          <w:rFonts w:ascii="Arial" w:eastAsiaTheme="minorHAnsi" w:hAnsi="Arial" w:cs="Arial"/>
          <w:color w:val="000000"/>
        </w:rPr>
        <w:t>Consequences of ‘Poor’ Classification</w:t>
      </w:r>
    </w:p>
    <w:p w14:paraId="5BA1142D" w14:textId="77777777" w:rsidR="00AB5609" w:rsidRDefault="00000000" w:rsidP="002A613B">
      <w:pPr>
        <w:pStyle w:val="ListParagraph"/>
        <w:numPr>
          <w:ilvl w:val="0"/>
          <w:numId w:val="18"/>
        </w:num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Non-Conforming Product</w:t>
      </w:r>
    </w:p>
    <w:p w14:paraId="4D8FD704"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rPr>
      </w:pPr>
      <w:r>
        <w:rPr>
          <w:rFonts w:ascii="Arial" w:hAnsi="Arial" w:cs="Arial"/>
          <w:snapToGrid w:val="0"/>
        </w:rPr>
        <w:t>Non-Conforming Definition</w:t>
      </w:r>
    </w:p>
    <w:p w14:paraId="22389809"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rPr>
      </w:pPr>
      <w:r>
        <w:rPr>
          <w:rFonts w:ascii="Arial" w:hAnsi="Arial" w:cs="Arial"/>
          <w:snapToGrid w:val="0"/>
        </w:rPr>
        <w:t>Counterfeit Electronic Part Definition</w:t>
      </w:r>
    </w:p>
    <w:p w14:paraId="702D541A"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rPr>
      </w:pPr>
      <w:r>
        <w:rPr>
          <w:rFonts w:ascii="Arial" w:hAnsi="Arial" w:cs="Arial"/>
          <w:snapToGrid w:val="0"/>
        </w:rPr>
        <w:t>Customer Notification</w:t>
      </w:r>
    </w:p>
    <w:p w14:paraId="16006A8D"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rPr>
      </w:pPr>
      <w:r>
        <w:rPr>
          <w:rFonts w:ascii="Arial" w:hAnsi="Arial" w:cs="Arial"/>
          <w:snapToGrid w:val="0"/>
        </w:rPr>
        <w:t>Corrective Action Request (CAR) Issuance</w:t>
      </w:r>
    </w:p>
    <w:p w14:paraId="29045580"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rPr>
      </w:pPr>
      <w:r>
        <w:rPr>
          <w:rFonts w:ascii="Arial" w:hAnsi="Arial" w:cs="Arial"/>
          <w:snapToGrid w:val="0"/>
        </w:rPr>
        <w:t>Supplier Responsiveness Requirements</w:t>
      </w:r>
    </w:p>
    <w:p w14:paraId="2650E4C5"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rPr>
      </w:pPr>
      <w:r>
        <w:rPr>
          <w:rFonts w:ascii="Arial" w:hAnsi="Arial" w:cs="Arial"/>
          <w:snapToGrid w:val="0"/>
        </w:rPr>
        <w:t xml:space="preserve">Controlled Shipping </w:t>
      </w:r>
    </w:p>
    <w:p w14:paraId="0865282B" w14:textId="77777777" w:rsidR="00AB5609" w:rsidRDefault="00000000" w:rsidP="002A613B">
      <w:pPr>
        <w:pStyle w:val="ListParagraph"/>
        <w:numPr>
          <w:ilvl w:val="1"/>
          <w:numId w:val="18"/>
        </w:numPr>
        <w:autoSpaceDE w:val="0"/>
        <w:autoSpaceDN w:val="0"/>
        <w:adjustRightInd w:val="0"/>
        <w:spacing w:after="0" w:line="240" w:lineRule="auto"/>
        <w:ind w:left="900" w:hanging="540"/>
        <w:rPr>
          <w:rFonts w:ascii="Arial" w:hAnsi="Arial" w:cs="Arial"/>
          <w:snapToGrid w:val="0"/>
        </w:rPr>
      </w:pPr>
      <w:r>
        <w:rPr>
          <w:rFonts w:ascii="Arial" w:hAnsi="Arial" w:cs="Arial"/>
          <w:snapToGrid w:val="0"/>
        </w:rPr>
        <w:t>Cost Recovery Process</w:t>
      </w:r>
    </w:p>
    <w:p w14:paraId="2BC2C1DB" w14:textId="77777777" w:rsidR="00AB5609" w:rsidRDefault="00AB5609" w:rsidP="002A613B">
      <w:pPr>
        <w:autoSpaceDE w:val="0"/>
        <w:autoSpaceDN w:val="0"/>
        <w:adjustRightInd w:val="0"/>
        <w:rPr>
          <w:rFonts w:cs="Arial"/>
          <w:snapToGrid w:val="0"/>
        </w:rPr>
      </w:pPr>
    </w:p>
    <w:p w14:paraId="6993A5EE" w14:textId="77777777" w:rsidR="00AB5609" w:rsidRDefault="00000000" w:rsidP="002A613B">
      <w:pPr>
        <w:autoSpaceDE w:val="0"/>
        <w:autoSpaceDN w:val="0"/>
        <w:adjustRightInd w:val="0"/>
        <w:rPr>
          <w:rFonts w:eastAsiaTheme="minorHAnsi" w:cs="Arial"/>
          <w:b/>
          <w:color w:val="000000"/>
          <w:sz w:val="22"/>
          <w:szCs w:val="22"/>
          <w:u w:val="single"/>
        </w:rPr>
      </w:pPr>
      <w:r>
        <w:rPr>
          <w:rFonts w:eastAsiaTheme="minorHAnsi" w:cs="Arial"/>
          <w:b/>
          <w:color w:val="000000"/>
          <w:sz w:val="22"/>
          <w:szCs w:val="22"/>
          <w:u w:val="single"/>
        </w:rPr>
        <w:t>SUPPLEMENTS / ADDENDUMS</w:t>
      </w:r>
    </w:p>
    <w:p w14:paraId="60517E37" w14:textId="77777777" w:rsidR="00AB5609" w:rsidRDefault="00000000" w:rsidP="002A613B">
      <w:pPr>
        <w:autoSpaceDE w:val="0"/>
        <w:autoSpaceDN w:val="0"/>
        <w:adjustRightInd w:val="0"/>
        <w:rPr>
          <w:rFonts w:eastAsiaTheme="minorHAnsi" w:cs="Arial"/>
          <w:color w:val="000000"/>
          <w:sz w:val="22"/>
          <w:szCs w:val="22"/>
        </w:rPr>
      </w:pPr>
      <w:r>
        <w:rPr>
          <w:rFonts w:eastAsiaTheme="minorHAnsi" w:cs="Arial"/>
          <w:color w:val="000000"/>
          <w:sz w:val="22"/>
          <w:szCs w:val="22"/>
        </w:rPr>
        <w:t>Supplement 1 - PPAP Requirements</w:t>
      </w:r>
    </w:p>
    <w:p w14:paraId="3163ED42" w14:textId="77777777" w:rsidR="00AB5609" w:rsidRDefault="00000000" w:rsidP="002A613B">
      <w:pPr>
        <w:autoSpaceDE w:val="0"/>
        <w:autoSpaceDN w:val="0"/>
        <w:adjustRightInd w:val="0"/>
        <w:rPr>
          <w:rFonts w:eastAsiaTheme="minorHAnsi" w:cs="Arial"/>
          <w:color w:val="000000"/>
          <w:sz w:val="22"/>
          <w:szCs w:val="22"/>
        </w:rPr>
      </w:pPr>
      <w:r>
        <w:rPr>
          <w:rFonts w:eastAsiaTheme="minorHAnsi" w:cs="Arial"/>
          <w:color w:val="000000"/>
          <w:sz w:val="22"/>
          <w:szCs w:val="22"/>
        </w:rPr>
        <w:t xml:space="preserve">Supplement 2 - Fastener Requirements  </w:t>
      </w:r>
    </w:p>
    <w:p w14:paraId="6191B851" w14:textId="77777777" w:rsidR="00AB5609" w:rsidRDefault="00000000" w:rsidP="002A613B">
      <w:pPr>
        <w:autoSpaceDE w:val="0"/>
        <w:autoSpaceDN w:val="0"/>
        <w:adjustRightInd w:val="0"/>
        <w:rPr>
          <w:rFonts w:eastAsiaTheme="minorHAnsi" w:cs="Arial"/>
          <w:color w:val="000000"/>
          <w:sz w:val="22"/>
          <w:szCs w:val="22"/>
        </w:rPr>
      </w:pPr>
      <w:r>
        <w:rPr>
          <w:rFonts w:eastAsiaTheme="minorHAnsi" w:cs="Arial"/>
          <w:color w:val="000000"/>
          <w:sz w:val="22"/>
          <w:szCs w:val="22"/>
        </w:rPr>
        <w:t xml:space="preserve">Supplement 3 - Welding Requirements  </w:t>
      </w:r>
    </w:p>
    <w:p w14:paraId="2E58F63C" w14:textId="77777777" w:rsidR="00AB5609" w:rsidRDefault="00000000" w:rsidP="002A613B">
      <w:pPr>
        <w:autoSpaceDE w:val="0"/>
        <w:autoSpaceDN w:val="0"/>
        <w:adjustRightInd w:val="0"/>
        <w:rPr>
          <w:rFonts w:eastAsiaTheme="minorHAnsi" w:cs="Arial"/>
          <w:color w:val="000000"/>
          <w:sz w:val="22"/>
          <w:szCs w:val="22"/>
        </w:rPr>
      </w:pPr>
      <w:r>
        <w:rPr>
          <w:rFonts w:eastAsiaTheme="minorHAnsi" w:cs="Arial"/>
          <w:color w:val="000000"/>
          <w:sz w:val="22"/>
          <w:szCs w:val="22"/>
        </w:rPr>
        <w:t>Supplement 4 - General Paint/Coating Requirements</w:t>
      </w:r>
    </w:p>
    <w:p w14:paraId="25EB2A79" w14:textId="77777777" w:rsidR="00AB5609" w:rsidRPr="001823E0" w:rsidRDefault="00000000" w:rsidP="002A613B">
      <w:pPr>
        <w:autoSpaceDE w:val="0"/>
        <w:autoSpaceDN w:val="0"/>
        <w:adjustRightInd w:val="0"/>
        <w:rPr>
          <w:rFonts w:eastAsiaTheme="minorHAnsi" w:cs="Arial"/>
          <w:sz w:val="22"/>
          <w:szCs w:val="22"/>
        </w:rPr>
      </w:pPr>
      <w:r>
        <w:rPr>
          <w:rFonts w:eastAsiaTheme="minorHAnsi" w:cs="Arial"/>
          <w:color w:val="000000"/>
          <w:sz w:val="22"/>
          <w:szCs w:val="22"/>
        </w:rPr>
        <w:t xml:space="preserve">Supplement 5 </w:t>
      </w:r>
      <w:r w:rsidRPr="001823E0">
        <w:rPr>
          <w:rFonts w:eastAsiaTheme="minorHAnsi" w:cs="Arial"/>
          <w:sz w:val="22"/>
          <w:szCs w:val="22"/>
        </w:rPr>
        <w:t>- Armor Material Requirements</w:t>
      </w:r>
    </w:p>
    <w:p w14:paraId="49C93328" w14:textId="77777777" w:rsidR="00053B1D" w:rsidRPr="001823E0" w:rsidRDefault="00000000" w:rsidP="002A613B">
      <w:pPr>
        <w:autoSpaceDE w:val="0"/>
        <w:autoSpaceDN w:val="0"/>
        <w:adjustRightInd w:val="0"/>
        <w:rPr>
          <w:rFonts w:eastAsiaTheme="minorHAnsi" w:cs="Arial"/>
          <w:sz w:val="22"/>
          <w:szCs w:val="22"/>
        </w:rPr>
      </w:pPr>
      <w:r w:rsidRPr="001823E0">
        <w:rPr>
          <w:rFonts w:eastAsiaTheme="minorHAnsi" w:cs="Arial"/>
          <w:sz w:val="22"/>
          <w:szCs w:val="22"/>
        </w:rPr>
        <w:t xml:space="preserve">Supplement 6 </w:t>
      </w:r>
      <w:r w:rsidR="001823E0">
        <w:rPr>
          <w:rFonts w:eastAsiaTheme="minorHAnsi" w:cs="Arial"/>
          <w:sz w:val="22"/>
          <w:szCs w:val="22"/>
        </w:rPr>
        <w:t>-</w:t>
      </w:r>
      <w:r w:rsidRPr="001823E0">
        <w:rPr>
          <w:rFonts w:eastAsiaTheme="minorHAnsi" w:cs="Arial"/>
          <w:sz w:val="22"/>
          <w:szCs w:val="22"/>
        </w:rPr>
        <w:t xml:space="preserve"> </w:t>
      </w:r>
      <w:r w:rsidR="00E12228" w:rsidRPr="001823E0">
        <w:rPr>
          <w:rFonts w:eastAsiaTheme="minorHAnsi" w:cs="Arial"/>
          <w:sz w:val="22"/>
          <w:szCs w:val="22"/>
        </w:rPr>
        <w:t xml:space="preserve">Radiographic Inspection </w:t>
      </w:r>
      <w:r w:rsidR="001823E0" w:rsidRPr="001823E0">
        <w:rPr>
          <w:rFonts w:eastAsiaTheme="minorHAnsi" w:cs="Arial"/>
          <w:sz w:val="22"/>
          <w:szCs w:val="22"/>
        </w:rPr>
        <w:t xml:space="preserve">– </w:t>
      </w:r>
      <w:r w:rsidR="001823E0">
        <w:rPr>
          <w:rFonts w:eastAsiaTheme="minorHAnsi" w:cs="Arial"/>
          <w:sz w:val="22"/>
          <w:szCs w:val="22"/>
        </w:rPr>
        <w:t xml:space="preserve">applies to </w:t>
      </w:r>
      <w:r w:rsidR="001823E0" w:rsidRPr="001823E0">
        <w:rPr>
          <w:rFonts w:eastAsiaTheme="minorHAnsi" w:cs="Arial"/>
          <w:sz w:val="22"/>
          <w:szCs w:val="22"/>
        </w:rPr>
        <w:t>JLTV Program only</w:t>
      </w:r>
    </w:p>
    <w:p w14:paraId="46BC5F25" w14:textId="77777777" w:rsidR="00053B1D" w:rsidRPr="001823E0" w:rsidRDefault="00000000" w:rsidP="002A613B">
      <w:pPr>
        <w:autoSpaceDE w:val="0"/>
        <w:autoSpaceDN w:val="0"/>
        <w:adjustRightInd w:val="0"/>
        <w:rPr>
          <w:rFonts w:eastAsiaTheme="minorHAnsi" w:cs="Arial"/>
          <w:sz w:val="22"/>
          <w:szCs w:val="22"/>
        </w:rPr>
      </w:pPr>
      <w:r w:rsidRPr="001823E0">
        <w:rPr>
          <w:rFonts w:eastAsiaTheme="minorHAnsi" w:cs="Arial"/>
          <w:sz w:val="22"/>
          <w:szCs w:val="22"/>
        </w:rPr>
        <w:t xml:space="preserve">Supplement </w:t>
      </w:r>
      <w:r w:rsidR="001823E0" w:rsidRPr="001823E0">
        <w:rPr>
          <w:rFonts w:eastAsiaTheme="minorHAnsi" w:cs="Arial"/>
          <w:sz w:val="22"/>
          <w:szCs w:val="22"/>
        </w:rPr>
        <w:t>7</w:t>
      </w:r>
      <w:r w:rsidRPr="001823E0">
        <w:rPr>
          <w:rFonts w:eastAsiaTheme="minorHAnsi" w:cs="Arial"/>
          <w:sz w:val="22"/>
          <w:szCs w:val="22"/>
        </w:rPr>
        <w:t xml:space="preserve"> </w:t>
      </w:r>
      <w:r w:rsidR="001823E0">
        <w:rPr>
          <w:rFonts w:eastAsiaTheme="minorHAnsi" w:cs="Arial"/>
          <w:sz w:val="22"/>
          <w:szCs w:val="22"/>
        </w:rPr>
        <w:t>-</w:t>
      </w:r>
      <w:r w:rsidRPr="001823E0">
        <w:rPr>
          <w:rFonts w:eastAsiaTheme="minorHAnsi" w:cs="Arial"/>
          <w:sz w:val="22"/>
          <w:szCs w:val="22"/>
        </w:rPr>
        <w:t xml:space="preserve"> </w:t>
      </w:r>
      <w:r w:rsidR="001823E0" w:rsidRPr="001823E0">
        <w:rPr>
          <w:rFonts w:eastAsiaTheme="minorHAnsi" w:cs="Arial"/>
          <w:sz w:val="22"/>
          <w:szCs w:val="22"/>
        </w:rPr>
        <w:t>S</w:t>
      </w:r>
      <w:r w:rsidR="00E12228" w:rsidRPr="001823E0">
        <w:rPr>
          <w:rFonts w:eastAsiaTheme="minorHAnsi" w:cs="Arial"/>
          <w:sz w:val="22"/>
          <w:szCs w:val="22"/>
        </w:rPr>
        <w:t>pecial Characteristics Requirements</w:t>
      </w:r>
      <w:r w:rsidR="001823E0" w:rsidRPr="001823E0">
        <w:rPr>
          <w:rFonts w:eastAsiaTheme="minorHAnsi" w:cs="Arial"/>
          <w:sz w:val="22"/>
          <w:szCs w:val="22"/>
        </w:rPr>
        <w:t xml:space="preserve"> – </w:t>
      </w:r>
      <w:r w:rsidR="001823E0">
        <w:rPr>
          <w:rFonts w:eastAsiaTheme="minorHAnsi" w:cs="Arial"/>
          <w:sz w:val="22"/>
          <w:szCs w:val="22"/>
        </w:rPr>
        <w:t xml:space="preserve">applies to </w:t>
      </w:r>
      <w:r w:rsidR="001823E0" w:rsidRPr="001823E0">
        <w:rPr>
          <w:rFonts w:eastAsiaTheme="minorHAnsi" w:cs="Arial"/>
          <w:sz w:val="22"/>
          <w:szCs w:val="22"/>
        </w:rPr>
        <w:t>JLTV Program only</w:t>
      </w:r>
    </w:p>
    <w:p w14:paraId="439AF192" w14:textId="77777777" w:rsidR="00AB5609" w:rsidRDefault="00000000" w:rsidP="008E44D0">
      <w:pPr>
        <w:jc w:val="center"/>
        <w:rPr>
          <w:b/>
          <w:snapToGrid w:val="0"/>
          <w:sz w:val="32"/>
        </w:rPr>
      </w:pPr>
      <w:r>
        <w:rPr>
          <w:b/>
          <w:snapToGrid w:val="0"/>
          <w:sz w:val="32"/>
        </w:rPr>
        <w:br w:type="page"/>
      </w:r>
      <w:r>
        <w:rPr>
          <w:b/>
          <w:snapToGrid w:val="0"/>
          <w:sz w:val="32"/>
        </w:rPr>
        <w:lastRenderedPageBreak/>
        <w:t>AM GENERAL LLC</w:t>
      </w:r>
    </w:p>
    <w:p w14:paraId="2A3253CB" w14:textId="77777777" w:rsidR="00AB5609" w:rsidRDefault="00000000">
      <w:pPr>
        <w:jc w:val="center"/>
        <w:rPr>
          <w:b/>
          <w:snapToGrid w:val="0"/>
        </w:rPr>
      </w:pPr>
      <w:r>
        <w:rPr>
          <w:b/>
          <w:snapToGrid w:val="0"/>
        </w:rPr>
        <w:t>SUPPLIER QUALITY MANUAL</w:t>
      </w:r>
    </w:p>
    <w:p w14:paraId="67C55FD8" w14:textId="77777777" w:rsidR="00AB5609" w:rsidRDefault="00000000">
      <w:pPr>
        <w:jc w:val="center"/>
        <w:rPr>
          <w:b/>
          <w:snapToGrid w:val="0"/>
        </w:rPr>
      </w:pPr>
      <w:r>
        <w:rPr>
          <w:b/>
          <w:snapToGrid w:val="0"/>
        </w:rPr>
        <w:t>QUALITY ASSURANCE REQUIREMENTS AND PERFORMANCE EXPECTATIONS</w:t>
      </w:r>
    </w:p>
    <w:p w14:paraId="19FADE27" w14:textId="77777777" w:rsidR="00AB5609" w:rsidRDefault="00000000">
      <w:pPr>
        <w:jc w:val="center"/>
        <w:rPr>
          <w:b/>
          <w:snapToGrid w:val="0"/>
        </w:rPr>
      </w:pPr>
      <w:r>
        <w:rPr>
          <w:b/>
          <w:snapToGrid w:val="0"/>
        </w:rPr>
        <w:t xml:space="preserve"> </w:t>
      </w:r>
      <w:r w:rsidR="00D6666C">
        <w:rPr>
          <w:b/>
          <w:snapToGrid w:val="0"/>
        </w:rPr>
        <w:t xml:space="preserve">(For use with ISO </w:t>
      </w:r>
      <w:r w:rsidR="00CC43C8">
        <w:rPr>
          <w:b/>
          <w:snapToGrid w:val="0"/>
        </w:rPr>
        <w:t>9001</w:t>
      </w:r>
      <w:r w:rsidR="00D6666C">
        <w:rPr>
          <w:b/>
          <w:snapToGrid w:val="0"/>
        </w:rPr>
        <w:t>/IATF 16949)</w:t>
      </w:r>
    </w:p>
    <w:p w14:paraId="48293B3C" w14:textId="77777777" w:rsidR="00AB5609" w:rsidRDefault="00AB5609">
      <w:pPr>
        <w:rPr>
          <w:b/>
          <w:snapToGrid w:val="0"/>
          <w:szCs w:val="24"/>
        </w:rPr>
      </w:pPr>
    </w:p>
    <w:p w14:paraId="70D2480F" w14:textId="77777777" w:rsidR="00AB5609" w:rsidRDefault="00000000" w:rsidP="002A613B">
      <w:pPr>
        <w:rPr>
          <w:b/>
          <w:snapToGrid w:val="0"/>
          <w:szCs w:val="24"/>
        </w:rPr>
      </w:pPr>
      <w:r>
        <w:rPr>
          <w:b/>
          <w:snapToGrid w:val="0"/>
          <w:szCs w:val="24"/>
        </w:rPr>
        <w:t>1.0 General</w:t>
      </w:r>
      <w:r w:rsidR="00D6666C">
        <w:rPr>
          <w:b/>
          <w:snapToGrid w:val="0"/>
          <w:szCs w:val="24"/>
        </w:rPr>
        <w:t xml:space="preserve"> Information:</w:t>
      </w:r>
    </w:p>
    <w:p w14:paraId="4E234A6E" w14:textId="77777777" w:rsidR="00AB5609" w:rsidRDefault="00AB5609" w:rsidP="002A613B">
      <w:pPr>
        <w:ind w:left="450"/>
        <w:rPr>
          <w:snapToGrid w:val="0"/>
        </w:rPr>
      </w:pPr>
    </w:p>
    <w:p w14:paraId="3AEB35DA" w14:textId="77777777" w:rsidR="00AB5609" w:rsidRDefault="00000000" w:rsidP="002A613B">
      <w:pPr>
        <w:ind w:left="450"/>
        <w:rPr>
          <w:snapToGrid w:val="0"/>
        </w:rPr>
      </w:pPr>
      <w:r>
        <w:rPr>
          <w:snapToGrid w:val="0"/>
        </w:rPr>
        <w:t xml:space="preserve">This document establishes quality requirements and defines the supplier’s responsibilities for ensuring that all Goods (e.g. purchased materials for the direct production of finished goods, a.k.a. ‘direct material’ and service materials) all conform to AM General LLC (“AMG”) drawings, specifications and other procurement requirements.  This document shall be incorporated by reference into every </w:t>
      </w:r>
      <w:r w:rsidRPr="0005089D">
        <w:rPr>
          <w:snapToGrid w:val="0"/>
        </w:rPr>
        <w:t>Order</w:t>
      </w:r>
      <w:r>
        <w:rPr>
          <w:snapToGrid w:val="0"/>
        </w:rPr>
        <w:t xml:space="preserve"> </w:t>
      </w:r>
      <w:r>
        <w:rPr>
          <w:rFonts w:cs="Arial"/>
          <w:snapToGrid w:val="0"/>
        </w:rPr>
        <w:t>issued</w:t>
      </w:r>
      <w:r>
        <w:rPr>
          <w:snapToGrid w:val="0"/>
        </w:rPr>
        <w:t xml:space="preserve"> by AMG.</w:t>
      </w:r>
    </w:p>
    <w:p w14:paraId="6C7DC881" w14:textId="77777777" w:rsidR="00AB5609" w:rsidRDefault="00AB5609" w:rsidP="002A613B">
      <w:pPr>
        <w:ind w:left="450"/>
        <w:rPr>
          <w:snapToGrid w:val="0"/>
        </w:rPr>
      </w:pPr>
    </w:p>
    <w:p w14:paraId="3081F4AD" w14:textId="77777777" w:rsidR="00AB5609" w:rsidRDefault="00000000" w:rsidP="002A613B">
      <w:pPr>
        <w:ind w:left="450"/>
        <w:rPr>
          <w:snapToGrid w:val="0"/>
        </w:rPr>
      </w:pPr>
      <w:r>
        <w:rPr>
          <w:snapToGrid w:val="0"/>
        </w:rPr>
        <w:t xml:space="preserve">It is the supplier’s responsibility to understand and comply with all the requirements within this document, its supplements, and addendums.  </w:t>
      </w:r>
    </w:p>
    <w:p w14:paraId="04945569" w14:textId="77777777" w:rsidR="00AB5609" w:rsidRDefault="00AB5609" w:rsidP="002A613B">
      <w:pPr>
        <w:ind w:left="450"/>
        <w:rPr>
          <w:snapToGrid w:val="0"/>
        </w:rPr>
      </w:pPr>
    </w:p>
    <w:p w14:paraId="499D5856" w14:textId="77777777" w:rsidR="00AB5609" w:rsidRDefault="00000000" w:rsidP="002A613B">
      <w:pPr>
        <w:ind w:left="450"/>
        <w:rPr>
          <w:snapToGrid w:val="0"/>
        </w:rPr>
      </w:pPr>
      <w:r>
        <w:rPr>
          <w:snapToGrid w:val="0"/>
        </w:rPr>
        <w:t>If supplier has any questions about this document, please contact your AMG Supply Chain Management or Quality Assurance point of contact.</w:t>
      </w:r>
    </w:p>
    <w:p w14:paraId="3452C81D" w14:textId="77777777" w:rsidR="00AB5609" w:rsidRDefault="00AB5609" w:rsidP="002A613B">
      <w:pPr>
        <w:ind w:left="450"/>
        <w:rPr>
          <w:snapToGrid w:val="0"/>
        </w:rPr>
      </w:pPr>
    </w:p>
    <w:p w14:paraId="66D3D773" w14:textId="77777777" w:rsidR="00AB5609" w:rsidRDefault="00000000" w:rsidP="002A613B">
      <w:pPr>
        <w:ind w:left="450"/>
        <w:rPr>
          <w:snapToGrid w:val="0"/>
        </w:rPr>
      </w:pPr>
      <w:r>
        <w:rPr>
          <w:snapToGrid w:val="0"/>
        </w:rPr>
        <w:t xml:space="preserve">All capitalized terms that are not defined in this document have the meanings given to them in the then-current version of the AM General LLC Standard Terms and Conditions of Purchase (the “Terms and Conditions”) unless the context clearly requires otherwise. All references to “supplier” or “Supplier” shall be deemed to be references to “Seller” as defined in the Terms and Conditions and all reference to AMG shall be deemed to be references to “Buyer” as defined in the Terms and Conditions. </w:t>
      </w:r>
    </w:p>
    <w:p w14:paraId="67FD4B97" w14:textId="77777777" w:rsidR="00AB5609" w:rsidRDefault="00AB5609" w:rsidP="002A613B">
      <w:pPr>
        <w:ind w:left="450"/>
        <w:rPr>
          <w:snapToGrid w:val="0"/>
        </w:rPr>
      </w:pPr>
    </w:p>
    <w:p w14:paraId="7B49C082" w14:textId="77777777" w:rsidR="00AB5609" w:rsidRDefault="00000000" w:rsidP="002A613B">
      <w:pPr>
        <w:ind w:left="450"/>
        <w:rPr>
          <w:snapToGrid w:val="0"/>
        </w:rPr>
      </w:pPr>
      <w:r>
        <w:rPr>
          <w:snapToGrid w:val="0"/>
        </w:rPr>
        <w:t>This document is supplemental to, and does not otherwise modify or amend the Terms and Condition</w:t>
      </w:r>
      <w:r w:rsidR="00F269D6">
        <w:rPr>
          <w:snapToGrid w:val="0"/>
        </w:rPr>
        <w:t>s.</w:t>
      </w:r>
    </w:p>
    <w:p w14:paraId="576B4791" w14:textId="77777777" w:rsidR="00AB5609" w:rsidRDefault="00AB5609" w:rsidP="002A613B">
      <w:pPr>
        <w:ind w:left="450"/>
        <w:rPr>
          <w:snapToGrid w:val="0"/>
        </w:rPr>
      </w:pPr>
    </w:p>
    <w:p w14:paraId="49A567C2" w14:textId="77777777" w:rsidR="00AB5609" w:rsidRDefault="00000000" w:rsidP="002A613B">
      <w:pPr>
        <w:rPr>
          <w:b/>
          <w:snapToGrid w:val="0"/>
          <w:szCs w:val="24"/>
        </w:rPr>
      </w:pPr>
      <w:r>
        <w:rPr>
          <w:b/>
          <w:snapToGrid w:val="0"/>
          <w:szCs w:val="24"/>
        </w:rPr>
        <w:t>2.0 Quality</w:t>
      </w:r>
      <w:r w:rsidR="00D6666C">
        <w:rPr>
          <w:b/>
          <w:snapToGrid w:val="0"/>
          <w:szCs w:val="24"/>
        </w:rPr>
        <w:t xml:space="preserve"> Management System (“QMS”):</w:t>
      </w:r>
    </w:p>
    <w:p w14:paraId="698A4E66" w14:textId="77777777" w:rsidR="00AB5609" w:rsidRDefault="00AB5609" w:rsidP="002A613B">
      <w:pPr>
        <w:rPr>
          <w:snapToGrid w:val="0"/>
        </w:rPr>
      </w:pPr>
    </w:p>
    <w:p w14:paraId="79EE7F7C" w14:textId="77777777" w:rsidR="0007461E" w:rsidRDefault="00000000" w:rsidP="002A613B">
      <w:pPr>
        <w:ind w:left="990" w:hanging="450"/>
        <w:rPr>
          <w:snapToGrid w:val="0"/>
        </w:rPr>
      </w:pPr>
      <w:r>
        <w:rPr>
          <w:b/>
          <w:snapToGrid w:val="0"/>
        </w:rPr>
        <w:t>2.1</w:t>
      </w:r>
      <w:r>
        <w:rPr>
          <w:b/>
          <w:snapToGrid w:val="0"/>
        </w:rPr>
        <w:tab/>
        <w:t>Quality System Certification Requirements:</w:t>
      </w:r>
      <w:r>
        <w:rPr>
          <w:snapToGrid w:val="0"/>
        </w:rPr>
        <w:t xml:space="preserve"> </w:t>
      </w:r>
      <w:bookmarkStart w:id="4" w:name="_Hlk510617884"/>
    </w:p>
    <w:p w14:paraId="4D9DAF7B" w14:textId="77777777" w:rsidR="003F5E8B" w:rsidRDefault="003F5E8B" w:rsidP="002A613B">
      <w:pPr>
        <w:ind w:left="990" w:hanging="450"/>
        <w:rPr>
          <w:snapToGrid w:val="0"/>
        </w:rPr>
      </w:pPr>
    </w:p>
    <w:p w14:paraId="3561F034" w14:textId="77777777" w:rsidR="003F5E8B" w:rsidRPr="00F85D0C" w:rsidRDefault="00000000" w:rsidP="003F5E8B">
      <w:pPr>
        <w:ind w:left="990"/>
        <w:rPr>
          <w:snapToGrid w:val="0"/>
        </w:rPr>
      </w:pPr>
      <w:r>
        <w:rPr>
          <w:snapToGrid w:val="0"/>
        </w:rPr>
        <w:t xml:space="preserve">AMG determines </w:t>
      </w:r>
      <w:r w:rsidR="00FE0EAB">
        <w:rPr>
          <w:snapToGrid w:val="0"/>
        </w:rPr>
        <w:t xml:space="preserve">and monitors </w:t>
      </w:r>
      <w:r>
        <w:rPr>
          <w:snapToGrid w:val="0"/>
        </w:rPr>
        <w:t xml:space="preserve">supplier QMS certification </w:t>
      </w:r>
      <w:r w:rsidR="00B6586E">
        <w:rPr>
          <w:snapToGrid w:val="0"/>
        </w:rPr>
        <w:t>using</w:t>
      </w:r>
      <w:r>
        <w:rPr>
          <w:snapToGrid w:val="0"/>
        </w:rPr>
        <w:t xml:space="preserve"> 1ZF4001-Annual Representations and Certifications for U.S. &amp; Non-U.S. Suppliers and 1</w:t>
      </w:r>
      <w:r w:rsidR="005A7BD1">
        <w:rPr>
          <w:snapToGrid w:val="0"/>
        </w:rPr>
        <w:t>AF</w:t>
      </w:r>
      <w:r>
        <w:rPr>
          <w:snapToGrid w:val="0"/>
        </w:rPr>
        <w:t>034</w:t>
      </w:r>
      <w:r w:rsidR="00551C0F">
        <w:rPr>
          <w:snapToGrid w:val="0"/>
        </w:rPr>
        <w:t>0</w:t>
      </w:r>
      <w:r w:rsidR="00C32439">
        <w:rPr>
          <w:snapToGrid w:val="0"/>
        </w:rPr>
        <w:t xml:space="preserve"> </w:t>
      </w:r>
      <w:r>
        <w:rPr>
          <w:snapToGrid w:val="0"/>
        </w:rPr>
        <w:t>-</w:t>
      </w:r>
      <w:r w:rsidR="00C32439">
        <w:rPr>
          <w:snapToGrid w:val="0"/>
        </w:rPr>
        <w:t xml:space="preserve"> Quality Systems Basics Audit</w:t>
      </w:r>
      <w:r>
        <w:rPr>
          <w:snapToGrid w:val="0"/>
        </w:rPr>
        <w:t xml:space="preserve">.  </w:t>
      </w:r>
      <w:r w:rsidR="00AC2614">
        <w:rPr>
          <w:snapToGrid w:val="0"/>
        </w:rPr>
        <w:t>Suppliers are required to</w:t>
      </w:r>
      <w:r w:rsidR="00B318BD">
        <w:rPr>
          <w:snapToGrid w:val="0"/>
        </w:rPr>
        <w:t>, at a minimum, be certified to the current revision of the ISO 9001 standard with t</w:t>
      </w:r>
      <w:r>
        <w:rPr>
          <w:snapToGrid w:val="0"/>
        </w:rPr>
        <w:t>he ultimate objective being that suppliers have a plan to become IATF 16949 certified.</w:t>
      </w:r>
    </w:p>
    <w:p w14:paraId="0948D1A9" w14:textId="77777777" w:rsidR="00327F90" w:rsidRDefault="00327F90" w:rsidP="003F5E8B">
      <w:pPr>
        <w:rPr>
          <w:snapToGrid w:val="0"/>
        </w:rPr>
      </w:pPr>
    </w:p>
    <w:p w14:paraId="49A000E8" w14:textId="77777777" w:rsidR="00AB5609" w:rsidRDefault="00000000" w:rsidP="002A613B">
      <w:pPr>
        <w:ind w:left="990"/>
        <w:rPr>
          <w:snapToGrid w:val="0"/>
        </w:rPr>
      </w:pPr>
      <w:r w:rsidRPr="0094693B">
        <w:rPr>
          <w:b/>
          <w:bCs/>
          <w:snapToGrid w:val="0"/>
        </w:rPr>
        <w:t>For Suppliers of HMMWV Components:</w:t>
      </w:r>
      <w:r>
        <w:rPr>
          <w:snapToGrid w:val="0"/>
        </w:rPr>
        <w:t xml:space="preserve"> </w:t>
      </w:r>
      <w:bookmarkEnd w:id="4"/>
      <w:r w:rsidR="001823E0">
        <w:rPr>
          <w:snapToGrid w:val="0"/>
        </w:rPr>
        <w:t>A</w:t>
      </w:r>
      <w:r w:rsidR="00D6666C">
        <w:rPr>
          <w:snapToGrid w:val="0"/>
        </w:rPr>
        <w:t>ll current and new suppliers to AMG are required to be</w:t>
      </w:r>
      <w:r w:rsidR="00C036F3">
        <w:rPr>
          <w:snapToGrid w:val="0"/>
        </w:rPr>
        <w:t xml:space="preserve">, at a minimum, </w:t>
      </w:r>
      <w:r w:rsidR="00D6666C">
        <w:rPr>
          <w:snapToGrid w:val="0"/>
        </w:rPr>
        <w:t>ISO 9001</w:t>
      </w:r>
      <w:r w:rsidR="00C036F3">
        <w:rPr>
          <w:snapToGrid w:val="0"/>
        </w:rPr>
        <w:t>:2015</w:t>
      </w:r>
      <w:r w:rsidR="00D6666C">
        <w:rPr>
          <w:snapToGrid w:val="0"/>
        </w:rPr>
        <w:t xml:space="preserve"> registered by an accredited </w:t>
      </w:r>
      <w:r w:rsidR="00C036F3">
        <w:rPr>
          <w:snapToGrid w:val="0"/>
        </w:rPr>
        <w:t>third-party</w:t>
      </w:r>
      <w:r w:rsidR="00D6666C">
        <w:rPr>
          <w:snapToGrid w:val="0"/>
        </w:rPr>
        <w:t xml:space="preserve"> registrar</w:t>
      </w:r>
      <w:r w:rsidR="00D6666C" w:rsidRPr="00406645">
        <w:rPr>
          <w:snapToGrid w:val="0"/>
        </w:rPr>
        <w:t xml:space="preserve"> or to have an AMG approved plan to achieve registration</w:t>
      </w:r>
      <w:r w:rsidR="001E60EE">
        <w:rPr>
          <w:snapToGrid w:val="0"/>
        </w:rPr>
        <w:t xml:space="preserve"> or compliance</w:t>
      </w:r>
      <w:r w:rsidR="00D6666C" w:rsidRPr="00406645">
        <w:rPr>
          <w:snapToGrid w:val="0"/>
        </w:rPr>
        <w:t>.</w:t>
      </w:r>
      <w:r w:rsidR="00C036F3">
        <w:rPr>
          <w:snapToGrid w:val="0"/>
        </w:rPr>
        <w:t xml:space="preserve">  </w:t>
      </w:r>
    </w:p>
    <w:p w14:paraId="1A4FAD2F" w14:textId="77777777" w:rsidR="009D7BA4" w:rsidRDefault="00000000" w:rsidP="002A613B">
      <w:pPr>
        <w:ind w:left="990" w:hanging="450"/>
        <w:rPr>
          <w:snapToGrid w:val="0"/>
        </w:rPr>
      </w:pPr>
      <w:r>
        <w:rPr>
          <w:snapToGrid w:val="0"/>
        </w:rPr>
        <w:tab/>
      </w:r>
    </w:p>
    <w:p w14:paraId="7DB3A2F0" w14:textId="77777777" w:rsidR="00327F90" w:rsidRPr="00F85D0C" w:rsidRDefault="00000000" w:rsidP="002A613B">
      <w:pPr>
        <w:ind w:left="990"/>
        <w:rPr>
          <w:snapToGrid w:val="0"/>
        </w:rPr>
      </w:pPr>
      <w:r>
        <w:rPr>
          <w:snapToGrid w:val="0"/>
        </w:rPr>
        <w:t xml:space="preserve">Suppliers providing Goods or Services that have </w:t>
      </w:r>
      <w:r>
        <w:rPr>
          <w:snapToGrid w:val="0"/>
          <w:szCs w:val="24"/>
        </w:rPr>
        <w:t xml:space="preserve">special characteristics including, but not </w:t>
      </w:r>
      <w:r w:rsidRPr="00F85D0C">
        <w:rPr>
          <w:snapToGrid w:val="0"/>
          <w:szCs w:val="24"/>
        </w:rPr>
        <w:t>limited to the following</w:t>
      </w:r>
      <w:r w:rsidR="009D7BA4">
        <w:rPr>
          <w:snapToGrid w:val="0"/>
          <w:szCs w:val="24"/>
        </w:rPr>
        <w:t>,</w:t>
      </w:r>
      <w:r w:rsidRPr="00F85D0C">
        <w:rPr>
          <w:snapToGrid w:val="0"/>
          <w:szCs w:val="24"/>
        </w:rPr>
        <w:t xml:space="preserve"> </w:t>
      </w:r>
      <w:r w:rsidRPr="00F85D0C">
        <w:rPr>
          <w:snapToGrid w:val="0"/>
        </w:rPr>
        <w:t>must be ISO 9001</w:t>
      </w:r>
      <w:r w:rsidR="00352704" w:rsidRPr="00F85D0C">
        <w:rPr>
          <w:snapToGrid w:val="0"/>
        </w:rPr>
        <w:t>:2015</w:t>
      </w:r>
      <w:r w:rsidRPr="00F85D0C">
        <w:rPr>
          <w:snapToGrid w:val="0"/>
        </w:rPr>
        <w:t xml:space="preserve"> or IATF16949 registered by an accredited third party to deliver production approved parts to AMG. </w:t>
      </w:r>
      <w:r w:rsidR="00C036F3">
        <w:rPr>
          <w:snapToGrid w:val="0"/>
        </w:rPr>
        <w:t xml:space="preserve">  </w:t>
      </w:r>
    </w:p>
    <w:p w14:paraId="6F7EBA3C" w14:textId="77777777" w:rsidR="0079636A" w:rsidRPr="00F85D0C" w:rsidRDefault="0079636A" w:rsidP="002A613B">
      <w:pPr>
        <w:ind w:left="990" w:hanging="450"/>
      </w:pPr>
    </w:p>
    <w:tbl>
      <w:tblPr>
        <w:tblStyle w:val="GridTable1Light"/>
        <w:tblW w:w="0" w:type="auto"/>
        <w:jc w:val="center"/>
        <w:tblLook w:val="04A0" w:firstRow="1" w:lastRow="0" w:firstColumn="1" w:lastColumn="0" w:noHBand="0" w:noVBand="1"/>
      </w:tblPr>
      <w:tblGrid>
        <w:gridCol w:w="4135"/>
        <w:gridCol w:w="3870"/>
      </w:tblGrid>
      <w:tr w:rsidR="009156F6" w14:paraId="3E1C57A0" w14:textId="77777777" w:rsidTr="009156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35" w:type="dxa"/>
          </w:tcPr>
          <w:p w14:paraId="6BBB831C" w14:textId="77777777" w:rsidR="00594DCB" w:rsidRPr="00F85D0C" w:rsidRDefault="00000000" w:rsidP="002A613B">
            <w:pPr>
              <w:rPr>
                <w:snapToGrid w:val="0"/>
                <w:szCs w:val="24"/>
              </w:rPr>
            </w:pPr>
            <w:r w:rsidRPr="00F85D0C">
              <w:rPr>
                <w:snapToGrid w:val="0"/>
                <w:szCs w:val="24"/>
              </w:rPr>
              <w:t>HMMWV Special Characteristics</w:t>
            </w:r>
          </w:p>
        </w:tc>
        <w:tc>
          <w:tcPr>
            <w:tcW w:w="3870" w:type="dxa"/>
          </w:tcPr>
          <w:p w14:paraId="13A1B7FE" w14:textId="77777777" w:rsidR="00594DCB" w:rsidRPr="00F85D0C" w:rsidRDefault="00000000" w:rsidP="002A613B">
            <w:pPr>
              <w:cnfStyle w:val="100000000000" w:firstRow="1" w:lastRow="0" w:firstColumn="0" w:lastColumn="0" w:oddVBand="0" w:evenVBand="0" w:oddHBand="0" w:evenHBand="0" w:firstRowFirstColumn="0" w:firstRowLastColumn="0" w:lastRowFirstColumn="0" w:lastRowLastColumn="0"/>
              <w:rPr>
                <w:snapToGrid w:val="0"/>
                <w:szCs w:val="24"/>
              </w:rPr>
            </w:pPr>
            <w:r w:rsidRPr="00F85D0C">
              <w:rPr>
                <w:snapToGrid w:val="0"/>
                <w:szCs w:val="24"/>
              </w:rPr>
              <w:t>JLTV Special Characteristics</w:t>
            </w:r>
          </w:p>
        </w:tc>
      </w:tr>
      <w:tr w:rsidR="009156F6" w14:paraId="1CF878AC" w14:textId="77777777" w:rsidTr="009156F6">
        <w:trPr>
          <w:jc w:val="center"/>
        </w:trPr>
        <w:tc>
          <w:tcPr>
            <w:cnfStyle w:val="001000000000" w:firstRow="0" w:lastRow="0" w:firstColumn="1" w:lastColumn="0" w:oddVBand="0" w:evenVBand="0" w:oddHBand="0" w:evenHBand="0" w:firstRowFirstColumn="0" w:firstRowLastColumn="0" w:lastRowFirstColumn="0" w:lastRowLastColumn="0"/>
            <w:tcW w:w="4135" w:type="dxa"/>
          </w:tcPr>
          <w:p w14:paraId="605A727C" w14:textId="77777777" w:rsidR="00594DCB" w:rsidRPr="00F85D0C" w:rsidRDefault="00000000" w:rsidP="002A613B">
            <w:pPr>
              <w:ind w:left="990" w:hanging="450"/>
              <w:jc w:val="center"/>
              <w:rPr>
                <w:snapToGrid w:val="0"/>
                <w:szCs w:val="24"/>
              </w:rPr>
            </w:pPr>
            <w:r w:rsidRPr="00F85D0C">
              <w:rPr>
                <w:b w:val="0"/>
                <w:bCs w:val="0"/>
                <w:snapToGrid w:val="0"/>
                <w:szCs w:val="24"/>
              </w:rPr>
              <w:lastRenderedPageBreak/>
              <w:t>&lt;SC&gt; Safety Critical</w:t>
            </w:r>
          </w:p>
        </w:tc>
        <w:tc>
          <w:tcPr>
            <w:tcW w:w="3870" w:type="dxa"/>
          </w:tcPr>
          <w:p w14:paraId="08E6E554" w14:textId="77777777" w:rsidR="00594DCB" w:rsidRPr="00F85D0C" w:rsidRDefault="00000000" w:rsidP="002A613B">
            <w:pPr>
              <w:jc w:val="center"/>
              <w:cnfStyle w:val="000000000000" w:firstRow="0" w:lastRow="0" w:firstColumn="0" w:lastColumn="0" w:oddVBand="0" w:evenVBand="0" w:oddHBand="0" w:evenHBand="0" w:firstRowFirstColumn="0" w:firstRowLastColumn="0" w:lastRowFirstColumn="0" w:lastRowLastColumn="0"/>
              <w:rPr>
                <w:snapToGrid w:val="0"/>
                <w:szCs w:val="24"/>
              </w:rPr>
            </w:pPr>
            <w:r w:rsidRPr="00F85D0C">
              <w:rPr>
                <w:snapToGrid w:val="0"/>
                <w:szCs w:val="24"/>
              </w:rPr>
              <w:t>&lt;SC&gt; Significant Characteristic</w:t>
            </w:r>
          </w:p>
        </w:tc>
      </w:tr>
      <w:tr w:rsidR="009156F6" w14:paraId="683A5C47" w14:textId="77777777" w:rsidTr="009156F6">
        <w:trPr>
          <w:jc w:val="center"/>
        </w:trPr>
        <w:tc>
          <w:tcPr>
            <w:cnfStyle w:val="001000000000" w:firstRow="0" w:lastRow="0" w:firstColumn="1" w:lastColumn="0" w:oddVBand="0" w:evenVBand="0" w:oddHBand="0" w:evenHBand="0" w:firstRowFirstColumn="0" w:firstRowLastColumn="0" w:lastRowFirstColumn="0" w:lastRowLastColumn="0"/>
            <w:tcW w:w="4135" w:type="dxa"/>
          </w:tcPr>
          <w:p w14:paraId="033A17F5" w14:textId="77777777" w:rsidR="00594DCB" w:rsidRPr="00F85D0C" w:rsidRDefault="00000000" w:rsidP="002A613B">
            <w:pPr>
              <w:ind w:left="990" w:hanging="450"/>
              <w:jc w:val="center"/>
              <w:rPr>
                <w:snapToGrid w:val="0"/>
                <w:szCs w:val="24"/>
              </w:rPr>
            </w:pPr>
            <w:r w:rsidRPr="00F85D0C">
              <w:rPr>
                <w:b w:val="0"/>
                <w:bCs w:val="0"/>
                <w:snapToGrid w:val="0"/>
                <w:szCs w:val="24"/>
              </w:rPr>
              <w:t>&lt;FF&gt; Fit/Function</w:t>
            </w:r>
          </w:p>
        </w:tc>
        <w:tc>
          <w:tcPr>
            <w:tcW w:w="3870" w:type="dxa"/>
          </w:tcPr>
          <w:p w14:paraId="66B5D1B1" w14:textId="77777777" w:rsidR="00594DCB" w:rsidRPr="00F85D0C" w:rsidRDefault="00000000" w:rsidP="002A613B">
            <w:pPr>
              <w:jc w:val="center"/>
              <w:cnfStyle w:val="000000000000" w:firstRow="0" w:lastRow="0" w:firstColumn="0" w:lastColumn="0" w:oddVBand="0" w:evenVBand="0" w:oddHBand="0" w:evenHBand="0" w:firstRowFirstColumn="0" w:firstRowLastColumn="0" w:lastRowFirstColumn="0" w:lastRowLastColumn="0"/>
              <w:rPr>
                <w:snapToGrid w:val="0"/>
                <w:szCs w:val="24"/>
              </w:rPr>
            </w:pPr>
            <w:r w:rsidRPr="00F85D0C">
              <w:rPr>
                <w:snapToGrid w:val="0"/>
                <w:szCs w:val="24"/>
              </w:rPr>
              <w:t>&lt;CC&gt; Critical Characteristic</w:t>
            </w:r>
          </w:p>
        </w:tc>
      </w:tr>
      <w:tr w:rsidR="009156F6" w14:paraId="08E922B3" w14:textId="77777777" w:rsidTr="009156F6">
        <w:trPr>
          <w:jc w:val="center"/>
        </w:trPr>
        <w:tc>
          <w:tcPr>
            <w:cnfStyle w:val="001000000000" w:firstRow="0" w:lastRow="0" w:firstColumn="1" w:lastColumn="0" w:oddVBand="0" w:evenVBand="0" w:oddHBand="0" w:evenHBand="0" w:firstRowFirstColumn="0" w:firstRowLastColumn="0" w:lastRowFirstColumn="0" w:lastRowLastColumn="0"/>
            <w:tcW w:w="4135" w:type="dxa"/>
          </w:tcPr>
          <w:p w14:paraId="21F2ECA2" w14:textId="77777777" w:rsidR="00594DCB" w:rsidRPr="00F85D0C" w:rsidRDefault="00000000" w:rsidP="002A613B">
            <w:pPr>
              <w:jc w:val="center"/>
              <w:rPr>
                <w:snapToGrid w:val="0"/>
                <w:szCs w:val="24"/>
              </w:rPr>
            </w:pPr>
            <w:r w:rsidRPr="00F85D0C">
              <w:rPr>
                <w:b w:val="0"/>
                <w:bCs w:val="0"/>
                <w:snapToGrid w:val="0"/>
                <w:szCs w:val="24"/>
              </w:rPr>
              <w:t xml:space="preserve">CSI </w:t>
            </w:r>
            <w:r w:rsidR="00CC43C8">
              <w:rPr>
                <w:b w:val="0"/>
                <w:bCs w:val="0"/>
                <w:snapToGrid w:val="0"/>
                <w:szCs w:val="24"/>
              </w:rPr>
              <w:t xml:space="preserve">- </w:t>
            </w:r>
            <w:r w:rsidRPr="00F85D0C">
              <w:rPr>
                <w:b w:val="0"/>
                <w:bCs w:val="0"/>
                <w:snapToGrid w:val="0"/>
                <w:szCs w:val="24"/>
              </w:rPr>
              <w:t>Critical Safety Item</w:t>
            </w:r>
          </w:p>
        </w:tc>
        <w:tc>
          <w:tcPr>
            <w:tcW w:w="3870" w:type="dxa"/>
          </w:tcPr>
          <w:p w14:paraId="7F6CB859" w14:textId="77777777" w:rsidR="00594DCB" w:rsidRPr="00F85D0C" w:rsidRDefault="00000000" w:rsidP="002A613B">
            <w:pPr>
              <w:jc w:val="center"/>
              <w:cnfStyle w:val="000000000000" w:firstRow="0" w:lastRow="0" w:firstColumn="0" w:lastColumn="0" w:oddVBand="0" w:evenVBand="0" w:oddHBand="0" w:evenHBand="0" w:firstRowFirstColumn="0" w:firstRowLastColumn="0" w:lastRowFirstColumn="0" w:lastRowLastColumn="0"/>
              <w:rPr>
                <w:snapToGrid w:val="0"/>
                <w:szCs w:val="24"/>
              </w:rPr>
            </w:pPr>
            <w:r w:rsidRPr="00F85D0C">
              <w:rPr>
                <w:snapToGrid w:val="0"/>
                <w:szCs w:val="24"/>
              </w:rPr>
              <w:t xml:space="preserve">CSI </w:t>
            </w:r>
            <w:r w:rsidR="00CC43C8">
              <w:rPr>
                <w:snapToGrid w:val="0"/>
                <w:szCs w:val="24"/>
              </w:rPr>
              <w:t xml:space="preserve">- </w:t>
            </w:r>
            <w:r w:rsidRPr="00F85D0C">
              <w:rPr>
                <w:snapToGrid w:val="0"/>
                <w:szCs w:val="24"/>
              </w:rPr>
              <w:t>Critical Safety Item</w:t>
            </w:r>
          </w:p>
        </w:tc>
      </w:tr>
      <w:tr w:rsidR="009156F6" w14:paraId="5B2E1621" w14:textId="77777777" w:rsidTr="009156F6">
        <w:trPr>
          <w:jc w:val="center"/>
        </w:trPr>
        <w:tc>
          <w:tcPr>
            <w:cnfStyle w:val="001000000000" w:firstRow="0" w:lastRow="0" w:firstColumn="1" w:lastColumn="0" w:oddVBand="0" w:evenVBand="0" w:oddHBand="0" w:evenHBand="0" w:firstRowFirstColumn="0" w:firstRowLastColumn="0" w:lastRowFirstColumn="0" w:lastRowLastColumn="0"/>
            <w:tcW w:w="4135" w:type="dxa"/>
          </w:tcPr>
          <w:p w14:paraId="72E4E3F2" w14:textId="77777777" w:rsidR="00594DCB" w:rsidRPr="00F85D0C" w:rsidRDefault="00000000" w:rsidP="002A613B">
            <w:pPr>
              <w:ind w:left="990" w:hanging="450"/>
              <w:jc w:val="center"/>
              <w:rPr>
                <w:snapToGrid w:val="0"/>
                <w:szCs w:val="24"/>
              </w:rPr>
            </w:pPr>
            <w:r>
              <w:rPr>
                <w:b w:val="0"/>
                <w:bCs w:val="0"/>
                <w:snapToGrid w:val="0"/>
                <w:szCs w:val="24"/>
              </w:rPr>
              <w:t xml:space="preserve">R - </w:t>
            </w:r>
            <w:r w:rsidR="005A5104" w:rsidRPr="00F85D0C">
              <w:rPr>
                <w:b w:val="0"/>
                <w:bCs w:val="0"/>
                <w:snapToGrid w:val="0"/>
                <w:szCs w:val="24"/>
              </w:rPr>
              <w:t>Regulated</w:t>
            </w:r>
          </w:p>
        </w:tc>
        <w:tc>
          <w:tcPr>
            <w:tcW w:w="3870" w:type="dxa"/>
          </w:tcPr>
          <w:p w14:paraId="5209C096" w14:textId="77777777" w:rsidR="00594DCB" w:rsidRPr="00F85D0C" w:rsidRDefault="00594DCB" w:rsidP="002A613B">
            <w:pPr>
              <w:jc w:val="center"/>
              <w:cnfStyle w:val="000000000000" w:firstRow="0" w:lastRow="0" w:firstColumn="0" w:lastColumn="0" w:oddVBand="0" w:evenVBand="0" w:oddHBand="0" w:evenHBand="0" w:firstRowFirstColumn="0" w:firstRowLastColumn="0" w:lastRowFirstColumn="0" w:lastRowLastColumn="0"/>
              <w:rPr>
                <w:snapToGrid w:val="0"/>
                <w:szCs w:val="24"/>
              </w:rPr>
            </w:pPr>
          </w:p>
        </w:tc>
      </w:tr>
    </w:tbl>
    <w:p w14:paraId="1213CF73" w14:textId="77777777" w:rsidR="009D7BA4" w:rsidRDefault="009D7BA4" w:rsidP="002A613B">
      <w:pPr>
        <w:ind w:left="990"/>
        <w:rPr>
          <w:b/>
          <w:bCs/>
          <w:snapToGrid w:val="0"/>
        </w:rPr>
      </w:pPr>
    </w:p>
    <w:p w14:paraId="1D0A31FE" w14:textId="77777777" w:rsidR="008B7B95" w:rsidRDefault="00000000" w:rsidP="002A613B">
      <w:pPr>
        <w:ind w:left="990"/>
        <w:rPr>
          <w:snapToGrid w:val="0"/>
        </w:rPr>
      </w:pPr>
      <w:r w:rsidRPr="00F85D0C">
        <w:rPr>
          <w:b/>
          <w:bCs/>
          <w:snapToGrid w:val="0"/>
        </w:rPr>
        <w:t>For Suppliers of JLTV Components:</w:t>
      </w:r>
      <w:r w:rsidRPr="009D7BA4">
        <w:rPr>
          <w:b/>
          <w:bCs/>
          <w:snapToGrid w:val="0"/>
        </w:rPr>
        <w:t xml:space="preserve"> </w:t>
      </w:r>
      <w:r w:rsidRPr="009D7BA4">
        <w:rPr>
          <w:snapToGrid w:val="0"/>
        </w:rPr>
        <w:t xml:space="preserve">AMG requires all suppliers, at a minimum, to be certified to the requirements of the ISO 9001:2015 </w:t>
      </w:r>
      <w:r w:rsidR="00C036F3">
        <w:rPr>
          <w:snapToGrid w:val="0"/>
        </w:rPr>
        <w:t>with the ultimate objective of becoming certified to</w:t>
      </w:r>
      <w:r w:rsidRPr="009D7BA4">
        <w:rPr>
          <w:snapToGrid w:val="0"/>
        </w:rPr>
        <w:t xml:space="preserve"> IATF 16949 standards.</w:t>
      </w:r>
    </w:p>
    <w:p w14:paraId="2B2C8E21" w14:textId="77777777" w:rsidR="003D0776" w:rsidRDefault="00000000" w:rsidP="00BB7F79">
      <w:pPr>
        <w:ind w:left="990"/>
        <w:rPr>
          <w:snapToGrid w:val="0"/>
        </w:rPr>
      </w:pPr>
      <w:r>
        <w:rPr>
          <w:b/>
          <w:bCs/>
          <w:snapToGrid w:val="0"/>
        </w:rPr>
        <w:t xml:space="preserve">Supplier QMS Development Progression: </w:t>
      </w:r>
      <w:r>
        <w:rPr>
          <w:snapToGrid w:val="0"/>
        </w:rPr>
        <w:t xml:space="preserve">Suppliers can move through QMS Development steps to go from ISO 9001 to IATF 16949. </w:t>
      </w:r>
      <w:r w:rsidR="00BB7F79">
        <w:rPr>
          <w:snapToGrid w:val="0"/>
        </w:rPr>
        <w:t>O</w:t>
      </w:r>
      <w:r>
        <w:rPr>
          <w:snapToGrid w:val="0"/>
        </w:rPr>
        <w:t>ption</w:t>
      </w:r>
      <w:r w:rsidR="00BB7F79">
        <w:rPr>
          <w:snapToGrid w:val="0"/>
        </w:rPr>
        <w:t>s</w:t>
      </w:r>
      <w:r>
        <w:rPr>
          <w:snapToGrid w:val="0"/>
        </w:rPr>
        <w:t xml:space="preserve"> for QMS Development </w:t>
      </w:r>
      <w:r w:rsidR="00BB7F79">
        <w:rPr>
          <w:snapToGrid w:val="0"/>
        </w:rPr>
        <w:t>are</w:t>
      </w:r>
      <w:r>
        <w:rPr>
          <w:snapToGrid w:val="0"/>
        </w:rPr>
        <w:t xml:space="preserve"> listed below:</w:t>
      </w:r>
    </w:p>
    <w:p w14:paraId="67554BF2" w14:textId="77777777" w:rsidR="003D0776" w:rsidRDefault="00000000" w:rsidP="003D0776">
      <w:pPr>
        <w:numPr>
          <w:ilvl w:val="0"/>
          <w:numId w:val="13"/>
        </w:numPr>
        <w:ind w:left="1440"/>
        <w:rPr>
          <w:snapToGrid w:val="0"/>
        </w:rPr>
      </w:pPr>
      <w:r>
        <w:rPr>
          <w:snapToGrid w:val="0"/>
        </w:rPr>
        <w:t>Certification to ISO 9001 with compliance to other AMG defined QMS Requirements</w:t>
      </w:r>
    </w:p>
    <w:p w14:paraId="4E4F7973" w14:textId="77777777" w:rsidR="003D0776" w:rsidRDefault="00000000" w:rsidP="003D0776">
      <w:pPr>
        <w:numPr>
          <w:ilvl w:val="0"/>
          <w:numId w:val="13"/>
        </w:numPr>
        <w:ind w:left="1440"/>
        <w:rPr>
          <w:snapToGrid w:val="0"/>
        </w:rPr>
      </w:pPr>
      <w:r>
        <w:rPr>
          <w:snapToGrid w:val="0"/>
        </w:rPr>
        <w:t>Certification to ISO 9001 with compliance to IATF 16949 through second-party audits</w:t>
      </w:r>
    </w:p>
    <w:p w14:paraId="59F31841" w14:textId="77777777" w:rsidR="003D0776" w:rsidRPr="003D0776" w:rsidRDefault="00000000" w:rsidP="003D0776">
      <w:pPr>
        <w:numPr>
          <w:ilvl w:val="0"/>
          <w:numId w:val="13"/>
        </w:numPr>
        <w:ind w:left="1440"/>
        <w:rPr>
          <w:snapToGrid w:val="0"/>
        </w:rPr>
      </w:pPr>
      <w:r>
        <w:rPr>
          <w:snapToGrid w:val="0"/>
        </w:rPr>
        <w:t>Certification to 16949 through third party audits</w:t>
      </w:r>
    </w:p>
    <w:p w14:paraId="5DF64988" w14:textId="77777777" w:rsidR="008B7B95" w:rsidRDefault="008B7B95" w:rsidP="002A613B">
      <w:pPr>
        <w:ind w:left="990" w:hanging="450"/>
        <w:rPr>
          <w:snapToGrid w:val="0"/>
        </w:rPr>
      </w:pPr>
    </w:p>
    <w:p w14:paraId="4C6FD107" w14:textId="77777777" w:rsidR="00AB5609" w:rsidRDefault="00000000" w:rsidP="002A613B">
      <w:pPr>
        <w:spacing w:after="200"/>
        <w:rPr>
          <w:rFonts w:eastAsiaTheme="minorHAnsi" w:cs="Arial"/>
          <w:b/>
          <w:szCs w:val="24"/>
        </w:rPr>
      </w:pPr>
      <w:r>
        <w:rPr>
          <w:rFonts w:eastAsiaTheme="minorHAnsi" w:cs="Arial"/>
          <w:b/>
          <w:szCs w:val="24"/>
        </w:rPr>
        <w:t>3.0 Sub-Tier Supplier Quality Management:</w:t>
      </w:r>
    </w:p>
    <w:p w14:paraId="78B2E596" w14:textId="77777777" w:rsidR="00AB5609" w:rsidRDefault="00000000" w:rsidP="002A613B">
      <w:pPr>
        <w:rPr>
          <w:snapToGrid w:val="0"/>
        </w:rPr>
      </w:pPr>
      <w:r>
        <w:rPr>
          <w:snapToGrid w:val="0"/>
        </w:rPr>
        <w:t xml:space="preserve">The supplier is responsible for ensuring all sub-tier suppliers comply with all </w:t>
      </w:r>
      <w:r w:rsidRPr="0005089D">
        <w:rPr>
          <w:snapToGrid w:val="0"/>
        </w:rPr>
        <w:t>Order requirements.</w:t>
      </w:r>
    </w:p>
    <w:p w14:paraId="021EA8DA" w14:textId="77777777" w:rsidR="00AB5609" w:rsidRDefault="00AB5609" w:rsidP="002A613B">
      <w:pPr>
        <w:ind w:left="990" w:hanging="450"/>
        <w:rPr>
          <w:snapToGrid w:val="0"/>
        </w:rPr>
      </w:pPr>
    </w:p>
    <w:p w14:paraId="6D406253" w14:textId="77777777" w:rsidR="00AB5609" w:rsidRDefault="00000000" w:rsidP="002A613B">
      <w:pPr>
        <w:ind w:left="993" w:hanging="446"/>
        <w:rPr>
          <w:snapToGrid w:val="0"/>
        </w:rPr>
      </w:pPr>
      <w:r>
        <w:rPr>
          <w:b/>
          <w:snapToGrid w:val="0"/>
        </w:rPr>
        <w:t>3.1 Sub-tier Supplier QMS Qualification:</w:t>
      </w:r>
      <w:r>
        <w:rPr>
          <w:snapToGrid w:val="0"/>
        </w:rPr>
        <w:t xml:space="preserve"> The supplier shall have a process in place to ensure that all sub-tier suppliers maintain or achieve a Quality Management System (“QMS”) that is compliant to the requirements of the ISO 9001 or IATF 16949 standards.  The QMS compliance plan should target completion within </w:t>
      </w:r>
      <w:r w:rsidRPr="0005089D">
        <w:rPr>
          <w:snapToGrid w:val="0"/>
        </w:rPr>
        <w:t>1</w:t>
      </w:r>
      <w:r w:rsidR="003F55A5">
        <w:rPr>
          <w:snapToGrid w:val="0"/>
        </w:rPr>
        <w:t>2</w:t>
      </w:r>
      <w:r w:rsidRPr="0005089D">
        <w:rPr>
          <w:snapToGrid w:val="0"/>
        </w:rPr>
        <w:t xml:space="preserve"> months</w:t>
      </w:r>
      <w:r>
        <w:rPr>
          <w:snapToGrid w:val="0"/>
        </w:rPr>
        <w:t xml:space="preserve"> of contract award. This process shall include: </w:t>
      </w:r>
    </w:p>
    <w:p w14:paraId="5A08EDA8" w14:textId="77777777" w:rsidR="00AB5609" w:rsidRDefault="00AB5609" w:rsidP="002A613B">
      <w:pPr>
        <w:ind w:left="1710" w:hanging="720"/>
        <w:rPr>
          <w:snapToGrid w:val="0"/>
        </w:rPr>
      </w:pPr>
    </w:p>
    <w:p w14:paraId="23923F58" w14:textId="77777777" w:rsidR="00BF7CAD" w:rsidRDefault="00000000" w:rsidP="002A613B">
      <w:pPr>
        <w:numPr>
          <w:ilvl w:val="0"/>
          <w:numId w:val="13"/>
        </w:numPr>
        <w:ind w:left="1440"/>
        <w:rPr>
          <w:snapToGrid w:val="0"/>
        </w:rPr>
      </w:pPr>
      <w:r>
        <w:rPr>
          <w:snapToGrid w:val="0"/>
        </w:rPr>
        <w:t>All applicable statu</w:t>
      </w:r>
      <w:r w:rsidR="001A4F50">
        <w:rPr>
          <w:snapToGrid w:val="0"/>
        </w:rPr>
        <w:t>tory</w:t>
      </w:r>
      <w:r>
        <w:rPr>
          <w:snapToGrid w:val="0"/>
        </w:rPr>
        <w:t xml:space="preserve"> and regulatory requirements and special product and process characteristics shall be flowed down to sub-tier suppliers.</w:t>
      </w:r>
    </w:p>
    <w:p w14:paraId="3C94C95E" w14:textId="77777777" w:rsidR="00AB5609" w:rsidRDefault="00000000" w:rsidP="002A613B">
      <w:pPr>
        <w:numPr>
          <w:ilvl w:val="0"/>
          <w:numId w:val="13"/>
        </w:numPr>
        <w:ind w:left="1440"/>
        <w:rPr>
          <w:snapToGrid w:val="0"/>
        </w:rPr>
      </w:pPr>
      <w:r>
        <w:rPr>
          <w:snapToGrid w:val="0"/>
        </w:rPr>
        <w:t xml:space="preserve">Required adherence </w:t>
      </w:r>
      <w:r w:rsidR="00274C43">
        <w:rPr>
          <w:snapToGrid w:val="0"/>
        </w:rPr>
        <w:t xml:space="preserve">to the AM General Supplier Quality Manual </w:t>
      </w:r>
      <w:r>
        <w:rPr>
          <w:snapToGrid w:val="0"/>
        </w:rPr>
        <w:t xml:space="preserve">on </w:t>
      </w:r>
      <w:r w:rsidRPr="0005089D">
        <w:rPr>
          <w:snapToGrid w:val="0"/>
        </w:rPr>
        <w:t>all Purchase Orders issued</w:t>
      </w:r>
      <w:r>
        <w:rPr>
          <w:snapToGrid w:val="0"/>
        </w:rPr>
        <w:t xml:space="preserve"> that are related to the manufacturing or processing of AMG components and assemblies.  </w:t>
      </w:r>
    </w:p>
    <w:p w14:paraId="32FDF00B" w14:textId="77777777" w:rsidR="00AB5609" w:rsidRDefault="00000000" w:rsidP="002A613B">
      <w:pPr>
        <w:numPr>
          <w:ilvl w:val="0"/>
          <w:numId w:val="13"/>
        </w:numPr>
        <w:spacing w:after="200"/>
        <w:ind w:left="1440"/>
        <w:rPr>
          <w:snapToGrid w:val="0"/>
        </w:rPr>
      </w:pPr>
      <w:r>
        <w:rPr>
          <w:snapToGrid w:val="0"/>
        </w:rPr>
        <w:t>A documented procedure or workflow which describes how parts are qualified and approved for use within the supplier’s facility.  This procedure or workflow shall address how sub-tier process changes will be communicated to the supplier and in turn submitted to AMG.</w:t>
      </w:r>
    </w:p>
    <w:p w14:paraId="52EEA81E" w14:textId="77777777" w:rsidR="00AB5609" w:rsidRDefault="00000000" w:rsidP="002A613B">
      <w:pPr>
        <w:spacing w:after="200"/>
        <w:rPr>
          <w:snapToGrid w:val="0"/>
        </w:rPr>
      </w:pPr>
      <w:r>
        <w:rPr>
          <w:rFonts w:eastAsiaTheme="minorHAnsi" w:cs="Arial"/>
          <w:b/>
          <w:color w:val="000000"/>
          <w:szCs w:val="24"/>
        </w:rPr>
        <w:t xml:space="preserve">4.0 Supplier Site Assessment and Audit:  </w:t>
      </w:r>
    </w:p>
    <w:p w14:paraId="28B463BD" w14:textId="77777777" w:rsidR="00AB5609" w:rsidRDefault="00000000" w:rsidP="002A613B">
      <w:pPr>
        <w:ind w:left="990" w:hanging="450"/>
        <w:rPr>
          <w:snapToGrid w:val="0"/>
        </w:rPr>
      </w:pPr>
      <w:r>
        <w:rPr>
          <w:b/>
          <w:snapToGrid w:val="0"/>
        </w:rPr>
        <w:t>4.1 AMG</w:t>
      </w:r>
      <w:r w:rsidR="00D6666C">
        <w:rPr>
          <w:b/>
          <w:snapToGrid w:val="0"/>
        </w:rPr>
        <w:t xml:space="preserve"> and Government Audits:</w:t>
      </w:r>
      <w:r w:rsidR="00D6666C">
        <w:rPr>
          <w:snapToGrid w:val="0"/>
        </w:rPr>
        <w:t xml:space="preserve"> </w:t>
      </w:r>
      <w:r w:rsidR="003A0277">
        <w:rPr>
          <w:snapToGrid w:val="0"/>
        </w:rPr>
        <w:t>AMG</w:t>
      </w:r>
      <w:r w:rsidR="00CA300F">
        <w:rPr>
          <w:snapToGrid w:val="0"/>
        </w:rPr>
        <w:t>'</w:t>
      </w:r>
      <w:r w:rsidR="003A0277">
        <w:rPr>
          <w:snapToGrid w:val="0"/>
        </w:rPr>
        <w:t>s</w:t>
      </w:r>
      <w:r w:rsidR="00D6666C" w:rsidRPr="00A21A0F">
        <w:rPr>
          <w:snapToGrid w:val="0"/>
        </w:rPr>
        <w:t xml:space="preserve"> or the Government’s </w:t>
      </w:r>
      <w:r w:rsidR="006E213C">
        <w:rPr>
          <w:snapToGrid w:val="0"/>
        </w:rPr>
        <w:t>Q</w:t>
      </w:r>
      <w:r w:rsidR="00D6666C" w:rsidRPr="00A21A0F">
        <w:rPr>
          <w:snapToGrid w:val="0"/>
        </w:rPr>
        <w:t xml:space="preserve">uality </w:t>
      </w:r>
      <w:r w:rsidR="006E213C">
        <w:rPr>
          <w:snapToGrid w:val="0"/>
        </w:rPr>
        <w:t>A</w:t>
      </w:r>
      <w:r w:rsidR="00D6666C" w:rsidRPr="00A21A0F">
        <w:rPr>
          <w:snapToGrid w:val="0"/>
        </w:rPr>
        <w:t xml:space="preserve">ssurance representative(s) or third party resources </w:t>
      </w:r>
      <w:r w:rsidR="00D6666C" w:rsidRPr="0005089D">
        <w:rPr>
          <w:snapToGrid w:val="0"/>
        </w:rPr>
        <w:t>may conduct joint periodic audits of the supplier’s</w:t>
      </w:r>
      <w:r w:rsidR="00010265" w:rsidRPr="0005089D">
        <w:rPr>
          <w:snapToGrid w:val="0"/>
        </w:rPr>
        <w:t xml:space="preserve"> and/or sub-tier facilities</w:t>
      </w:r>
      <w:r w:rsidR="00D6666C" w:rsidRPr="00A21A0F">
        <w:rPr>
          <w:snapToGrid w:val="0"/>
        </w:rPr>
        <w:t xml:space="preserve"> Qu</w:t>
      </w:r>
      <w:r w:rsidR="00D6666C">
        <w:rPr>
          <w:snapToGrid w:val="0"/>
        </w:rPr>
        <w:t>ality Management System to include product, process and manufacturing systems.  Upon request, records and documentation shall be made available for audit.  The list of records and documentation may include but are not limited to:</w:t>
      </w:r>
    </w:p>
    <w:p w14:paraId="2B62FF29" w14:textId="77777777" w:rsidR="000F73E1" w:rsidRDefault="000F73E1" w:rsidP="002A613B">
      <w:pPr>
        <w:ind w:left="990"/>
        <w:rPr>
          <w:snapToGrid w:val="0"/>
        </w:rPr>
      </w:pPr>
    </w:p>
    <w:p w14:paraId="0FE395E6" w14:textId="77777777" w:rsidR="00AB5609" w:rsidRDefault="00000000" w:rsidP="002A613B">
      <w:pPr>
        <w:numPr>
          <w:ilvl w:val="0"/>
          <w:numId w:val="13"/>
        </w:numPr>
        <w:ind w:left="1440"/>
        <w:rPr>
          <w:snapToGrid w:val="0"/>
        </w:rPr>
      </w:pPr>
      <w:r>
        <w:rPr>
          <w:snapToGrid w:val="0"/>
        </w:rPr>
        <w:t>Inspection evidence assuring product adherence to design records and revisions.</w:t>
      </w:r>
    </w:p>
    <w:p w14:paraId="28FA4F67" w14:textId="77777777" w:rsidR="00AB5609" w:rsidRDefault="00000000" w:rsidP="002A613B">
      <w:pPr>
        <w:numPr>
          <w:ilvl w:val="0"/>
          <w:numId w:val="13"/>
        </w:numPr>
        <w:ind w:left="1440"/>
        <w:rPr>
          <w:snapToGrid w:val="0"/>
        </w:rPr>
      </w:pPr>
      <w:r>
        <w:rPr>
          <w:snapToGrid w:val="0"/>
        </w:rPr>
        <w:t>Material/Performance</w:t>
      </w:r>
      <w:r>
        <w:t xml:space="preserve"> </w:t>
      </w:r>
      <w:r>
        <w:rPr>
          <w:snapToGrid w:val="0"/>
        </w:rPr>
        <w:t>and acceptance test results</w:t>
      </w:r>
      <w:r>
        <w:t>.</w:t>
      </w:r>
    </w:p>
    <w:p w14:paraId="25C4FAC3" w14:textId="77777777" w:rsidR="00AB5609" w:rsidRDefault="00000000" w:rsidP="002A613B">
      <w:pPr>
        <w:numPr>
          <w:ilvl w:val="0"/>
          <w:numId w:val="13"/>
        </w:numPr>
        <w:ind w:left="1440"/>
        <w:rPr>
          <w:snapToGrid w:val="0"/>
        </w:rPr>
      </w:pPr>
      <w:r>
        <w:rPr>
          <w:snapToGrid w:val="0"/>
        </w:rPr>
        <w:t>Production processes, standard work and manufacturing records.</w:t>
      </w:r>
    </w:p>
    <w:p w14:paraId="10D4C43D" w14:textId="77777777" w:rsidR="00AB5609" w:rsidRDefault="00000000" w:rsidP="002A613B">
      <w:pPr>
        <w:numPr>
          <w:ilvl w:val="0"/>
          <w:numId w:val="13"/>
        </w:numPr>
        <w:ind w:left="1440"/>
        <w:rPr>
          <w:snapToGrid w:val="0"/>
        </w:rPr>
      </w:pPr>
      <w:r>
        <w:rPr>
          <w:snapToGrid w:val="0"/>
        </w:rPr>
        <w:lastRenderedPageBreak/>
        <w:t>Training of personnel and Certifications for special processes such as heat treating, plating, anodizing, magnetic particle inspection, etc.</w:t>
      </w:r>
    </w:p>
    <w:p w14:paraId="4D7910E1" w14:textId="77777777" w:rsidR="00AB5609" w:rsidRDefault="00000000" w:rsidP="002A613B">
      <w:pPr>
        <w:numPr>
          <w:ilvl w:val="0"/>
          <w:numId w:val="13"/>
        </w:numPr>
        <w:ind w:left="1440"/>
        <w:rPr>
          <w:snapToGrid w:val="0"/>
        </w:rPr>
      </w:pPr>
      <w:r>
        <w:rPr>
          <w:snapToGrid w:val="0"/>
        </w:rPr>
        <w:t>Periodic calibration of inspection equipment and control of certification records.</w:t>
      </w:r>
    </w:p>
    <w:p w14:paraId="388974D6" w14:textId="77777777" w:rsidR="00AB5609" w:rsidRDefault="00000000" w:rsidP="002A613B">
      <w:pPr>
        <w:numPr>
          <w:ilvl w:val="0"/>
          <w:numId w:val="13"/>
        </w:numPr>
        <w:ind w:left="1440"/>
        <w:rPr>
          <w:snapToGrid w:val="0"/>
        </w:rPr>
      </w:pPr>
      <w:r>
        <w:rPr>
          <w:snapToGrid w:val="0"/>
        </w:rPr>
        <w:t>Documentation of changes to process inputs and communication to AMG.</w:t>
      </w:r>
    </w:p>
    <w:p w14:paraId="0C53FB34" w14:textId="77777777" w:rsidR="008775F0" w:rsidRPr="008775F0" w:rsidRDefault="00000000" w:rsidP="002A613B">
      <w:pPr>
        <w:numPr>
          <w:ilvl w:val="0"/>
          <w:numId w:val="13"/>
        </w:numPr>
        <w:spacing w:after="200"/>
        <w:ind w:left="1440"/>
        <w:rPr>
          <w:snapToGrid w:val="0"/>
        </w:rPr>
      </w:pPr>
      <w:r>
        <w:rPr>
          <w:snapToGrid w:val="0"/>
        </w:rPr>
        <w:t>Failure analysis and corrective action reports.</w:t>
      </w:r>
    </w:p>
    <w:p w14:paraId="0CD8BBFB" w14:textId="77777777" w:rsidR="008775F0" w:rsidRPr="00A21A0F" w:rsidRDefault="00000000" w:rsidP="002A613B">
      <w:pPr>
        <w:pStyle w:val="ListParagraph"/>
        <w:numPr>
          <w:ilvl w:val="1"/>
          <w:numId w:val="23"/>
        </w:numPr>
        <w:spacing w:line="240" w:lineRule="auto"/>
        <w:rPr>
          <w:rFonts w:ascii="Arial" w:hAnsi="Arial" w:cs="Arial"/>
          <w:snapToGrid w:val="0"/>
          <w:sz w:val="24"/>
          <w:szCs w:val="24"/>
        </w:rPr>
      </w:pPr>
      <w:bookmarkStart w:id="5" w:name="_Hlk52963515"/>
      <w:r>
        <w:rPr>
          <w:rFonts w:ascii="Arial" w:hAnsi="Arial" w:cs="Arial"/>
          <w:b/>
          <w:snapToGrid w:val="0"/>
          <w:sz w:val="24"/>
          <w:szCs w:val="24"/>
        </w:rPr>
        <w:t xml:space="preserve"> </w:t>
      </w:r>
      <w:r w:rsidRPr="00A21A0F">
        <w:rPr>
          <w:rFonts w:ascii="Arial" w:hAnsi="Arial" w:cs="Arial"/>
          <w:b/>
          <w:snapToGrid w:val="0"/>
          <w:sz w:val="24"/>
          <w:szCs w:val="24"/>
        </w:rPr>
        <w:t>AM General Special Process Audits:</w:t>
      </w:r>
    </w:p>
    <w:p w14:paraId="71B04799" w14:textId="77777777" w:rsidR="008775F0" w:rsidRPr="00A21A0F" w:rsidRDefault="00000000" w:rsidP="002A613B">
      <w:pPr>
        <w:ind w:left="990"/>
        <w:rPr>
          <w:rFonts w:cs="Arial"/>
          <w:snapToGrid w:val="0"/>
          <w:szCs w:val="24"/>
        </w:rPr>
      </w:pPr>
      <w:r w:rsidRPr="00A21A0F">
        <w:rPr>
          <w:rFonts w:cs="Arial"/>
          <w:snapToGrid w:val="0"/>
          <w:szCs w:val="24"/>
        </w:rPr>
        <w:t xml:space="preserve">AMG and/or </w:t>
      </w:r>
      <w:r w:rsidR="001A0187">
        <w:rPr>
          <w:rFonts w:cs="Arial"/>
          <w:snapToGrid w:val="0"/>
          <w:szCs w:val="24"/>
        </w:rPr>
        <w:t>t</w:t>
      </w:r>
      <w:r w:rsidR="001A0187" w:rsidRPr="00A21A0F">
        <w:rPr>
          <w:rFonts w:cs="Arial"/>
          <w:snapToGrid w:val="0"/>
          <w:szCs w:val="24"/>
        </w:rPr>
        <w:t>hird-party</w:t>
      </w:r>
      <w:r w:rsidRPr="00A21A0F">
        <w:rPr>
          <w:rFonts w:cs="Arial"/>
          <w:snapToGrid w:val="0"/>
          <w:szCs w:val="24"/>
        </w:rPr>
        <w:t xml:space="preserve"> resources may conduct individual or joint periodic audits of the supplier’s and/or </w:t>
      </w:r>
      <w:r w:rsidR="007D0B3C">
        <w:rPr>
          <w:rFonts w:cs="Arial"/>
          <w:snapToGrid w:val="0"/>
          <w:szCs w:val="24"/>
        </w:rPr>
        <w:t xml:space="preserve">the </w:t>
      </w:r>
      <w:r w:rsidRPr="00A21A0F">
        <w:rPr>
          <w:rFonts w:cs="Arial"/>
          <w:snapToGrid w:val="0"/>
          <w:szCs w:val="24"/>
        </w:rPr>
        <w:t xml:space="preserve">sub-tier </w:t>
      </w:r>
      <w:r w:rsidR="007D0B3C">
        <w:rPr>
          <w:rFonts w:cs="Arial"/>
          <w:snapToGrid w:val="0"/>
          <w:szCs w:val="24"/>
        </w:rPr>
        <w:t xml:space="preserve">supplier’s </w:t>
      </w:r>
      <w:r w:rsidRPr="00A21A0F">
        <w:rPr>
          <w:rFonts w:cs="Arial"/>
          <w:snapToGrid w:val="0"/>
          <w:szCs w:val="24"/>
        </w:rPr>
        <w:t>specialized processes (</w:t>
      </w:r>
      <w:r w:rsidR="002952B2">
        <w:rPr>
          <w:rFonts w:cs="Arial"/>
          <w:snapToGrid w:val="0"/>
          <w:szCs w:val="24"/>
        </w:rPr>
        <w:t>e.g.</w:t>
      </w:r>
      <w:r w:rsidRPr="00A21A0F">
        <w:rPr>
          <w:rFonts w:cs="Arial"/>
          <w:snapToGrid w:val="0"/>
          <w:szCs w:val="24"/>
        </w:rPr>
        <w:t xml:space="preserve"> </w:t>
      </w:r>
      <w:r w:rsidR="002952B2">
        <w:rPr>
          <w:rFonts w:cs="Arial"/>
          <w:snapToGrid w:val="0"/>
          <w:szCs w:val="24"/>
        </w:rPr>
        <w:t>w</w:t>
      </w:r>
      <w:r w:rsidRPr="00A21A0F">
        <w:rPr>
          <w:rFonts w:cs="Arial"/>
          <w:snapToGrid w:val="0"/>
          <w:szCs w:val="24"/>
        </w:rPr>
        <w:t xml:space="preserve">eld, </w:t>
      </w:r>
      <w:r w:rsidR="002952B2">
        <w:rPr>
          <w:rFonts w:cs="Arial"/>
          <w:snapToGrid w:val="0"/>
          <w:szCs w:val="24"/>
        </w:rPr>
        <w:t>c</w:t>
      </w:r>
      <w:r w:rsidRPr="00A21A0F">
        <w:rPr>
          <w:rFonts w:cs="Arial"/>
          <w:snapToGrid w:val="0"/>
          <w:szCs w:val="24"/>
        </w:rPr>
        <w:t>oatings, etc.).  All suppliers with special</w:t>
      </w:r>
      <w:r w:rsidR="007D0B3C">
        <w:rPr>
          <w:rFonts w:cs="Arial"/>
          <w:snapToGrid w:val="0"/>
          <w:szCs w:val="24"/>
        </w:rPr>
        <w:t>ized</w:t>
      </w:r>
      <w:r w:rsidRPr="00A21A0F">
        <w:rPr>
          <w:rFonts w:cs="Arial"/>
          <w:snapToGrid w:val="0"/>
          <w:szCs w:val="24"/>
        </w:rPr>
        <w:t xml:space="preserve"> processes are required to conduct yearly special process audits using the </w:t>
      </w:r>
      <w:r w:rsidR="007D0B3C">
        <w:rPr>
          <w:rFonts w:cs="Arial"/>
          <w:snapToGrid w:val="0"/>
          <w:szCs w:val="24"/>
        </w:rPr>
        <w:t xml:space="preserve">AM General </w:t>
      </w:r>
      <w:r w:rsidRPr="00A21A0F">
        <w:rPr>
          <w:rFonts w:cs="Arial"/>
          <w:snapToGrid w:val="0"/>
          <w:szCs w:val="24"/>
        </w:rPr>
        <w:t>AIAG CQI (Continuous Quality Improvement) format or other special process audit formats as required by AM General.  These audits may include but are not limited to:</w:t>
      </w:r>
    </w:p>
    <w:bookmarkEnd w:id="5"/>
    <w:p w14:paraId="12B7BA5C" w14:textId="77777777" w:rsidR="008775F0" w:rsidRPr="00A21A0F" w:rsidRDefault="00000000" w:rsidP="002A613B">
      <w:pPr>
        <w:numPr>
          <w:ilvl w:val="0"/>
          <w:numId w:val="13"/>
        </w:numPr>
        <w:ind w:left="1440"/>
        <w:rPr>
          <w:snapToGrid w:val="0"/>
        </w:rPr>
      </w:pPr>
      <w:r w:rsidRPr="00A21A0F">
        <w:rPr>
          <w:snapToGrid w:val="0"/>
        </w:rPr>
        <w:t>CQI-9 Heat Treat Assessment</w:t>
      </w:r>
    </w:p>
    <w:p w14:paraId="2D7525FA" w14:textId="77777777" w:rsidR="008775F0" w:rsidRPr="00A21A0F" w:rsidRDefault="00000000" w:rsidP="002A613B">
      <w:pPr>
        <w:numPr>
          <w:ilvl w:val="0"/>
          <w:numId w:val="13"/>
        </w:numPr>
        <w:ind w:left="1440"/>
        <w:rPr>
          <w:snapToGrid w:val="0"/>
        </w:rPr>
      </w:pPr>
      <w:r w:rsidRPr="00A21A0F">
        <w:rPr>
          <w:snapToGrid w:val="0"/>
        </w:rPr>
        <w:t>CQI-11 Plating System Assessment</w:t>
      </w:r>
    </w:p>
    <w:p w14:paraId="023EB766" w14:textId="77777777" w:rsidR="008775F0" w:rsidRPr="00A21A0F" w:rsidRDefault="00000000" w:rsidP="002A613B">
      <w:pPr>
        <w:numPr>
          <w:ilvl w:val="0"/>
          <w:numId w:val="13"/>
        </w:numPr>
        <w:ind w:left="1440"/>
        <w:rPr>
          <w:snapToGrid w:val="0"/>
        </w:rPr>
      </w:pPr>
      <w:r w:rsidRPr="00A21A0F">
        <w:rPr>
          <w:snapToGrid w:val="0"/>
        </w:rPr>
        <w:t>CQI-12 Coating System Assessment</w:t>
      </w:r>
    </w:p>
    <w:p w14:paraId="3B0E73C9" w14:textId="77777777" w:rsidR="008775F0" w:rsidRPr="00A21A0F" w:rsidRDefault="00000000" w:rsidP="002A613B">
      <w:pPr>
        <w:numPr>
          <w:ilvl w:val="0"/>
          <w:numId w:val="13"/>
        </w:numPr>
        <w:ind w:left="1440"/>
        <w:rPr>
          <w:snapToGrid w:val="0"/>
        </w:rPr>
      </w:pPr>
      <w:r w:rsidRPr="00A21A0F">
        <w:rPr>
          <w:snapToGrid w:val="0"/>
        </w:rPr>
        <w:t>CQI-15 Welding System Assessment</w:t>
      </w:r>
    </w:p>
    <w:p w14:paraId="347CB48C" w14:textId="77777777" w:rsidR="008775F0" w:rsidRPr="00A21A0F" w:rsidRDefault="00000000" w:rsidP="002A613B">
      <w:pPr>
        <w:numPr>
          <w:ilvl w:val="0"/>
          <w:numId w:val="13"/>
        </w:numPr>
        <w:ind w:left="1440"/>
        <w:rPr>
          <w:snapToGrid w:val="0"/>
        </w:rPr>
      </w:pPr>
      <w:r w:rsidRPr="00A21A0F">
        <w:rPr>
          <w:snapToGrid w:val="0"/>
        </w:rPr>
        <w:t>CQI-17 Soldering System Assessment</w:t>
      </w:r>
    </w:p>
    <w:p w14:paraId="2F273720" w14:textId="77777777" w:rsidR="008775F0" w:rsidRPr="00A21A0F" w:rsidRDefault="00000000" w:rsidP="002A613B">
      <w:pPr>
        <w:numPr>
          <w:ilvl w:val="0"/>
          <w:numId w:val="13"/>
        </w:numPr>
        <w:ind w:left="1440"/>
        <w:rPr>
          <w:snapToGrid w:val="0"/>
        </w:rPr>
      </w:pPr>
      <w:r w:rsidRPr="00A21A0F">
        <w:rPr>
          <w:snapToGrid w:val="0"/>
        </w:rPr>
        <w:t>CQI-23 Molding System Assessment</w:t>
      </w:r>
    </w:p>
    <w:p w14:paraId="0E7A9F6B" w14:textId="77777777" w:rsidR="00C72C68" w:rsidRPr="00C72C68" w:rsidRDefault="00000000" w:rsidP="002A613B">
      <w:pPr>
        <w:numPr>
          <w:ilvl w:val="0"/>
          <w:numId w:val="13"/>
        </w:numPr>
        <w:spacing w:after="200"/>
        <w:ind w:left="1440"/>
        <w:rPr>
          <w:snapToGrid w:val="0"/>
        </w:rPr>
      </w:pPr>
      <w:r w:rsidRPr="00A21A0F">
        <w:rPr>
          <w:snapToGrid w:val="0"/>
        </w:rPr>
        <w:t>CQI-27 Casting System Assessm</w:t>
      </w:r>
      <w:r w:rsidR="00A21A0F" w:rsidRPr="00A21A0F">
        <w:rPr>
          <w:snapToGrid w:val="0"/>
        </w:rPr>
        <w:t>ent</w:t>
      </w:r>
    </w:p>
    <w:p w14:paraId="114288B7" w14:textId="77777777" w:rsidR="00C72C68" w:rsidRPr="006E213C" w:rsidRDefault="00000000" w:rsidP="002A613B">
      <w:pPr>
        <w:pStyle w:val="ListParagraph"/>
        <w:numPr>
          <w:ilvl w:val="1"/>
          <w:numId w:val="23"/>
        </w:numPr>
        <w:spacing w:line="240" w:lineRule="auto"/>
        <w:rPr>
          <w:rFonts w:ascii="Arial" w:hAnsi="Arial" w:cs="Arial"/>
          <w:b/>
          <w:snapToGrid w:val="0"/>
          <w:sz w:val="24"/>
          <w:szCs w:val="24"/>
        </w:rPr>
      </w:pPr>
      <w:r>
        <w:rPr>
          <w:rFonts w:ascii="Arial" w:hAnsi="Arial" w:cs="Arial"/>
          <w:b/>
          <w:snapToGrid w:val="0"/>
          <w:sz w:val="24"/>
          <w:szCs w:val="24"/>
        </w:rPr>
        <w:t xml:space="preserve"> </w:t>
      </w:r>
      <w:r w:rsidR="002B0A9C" w:rsidRPr="006E213C">
        <w:rPr>
          <w:rFonts w:ascii="Arial" w:hAnsi="Arial" w:cs="Arial"/>
          <w:b/>
          <w:snapToGrid w:val="0"/>
          <w:sz w:val="24"/>
          <w:szCs w:val="24"/>
        </w:rPr>
        <w:t>Software Development and Quality Assurance Audits</w:t>
      </w:r>
      <w:r w:rsidRPr="006E213C">
        <w:rPr>
          <w:rFonts w:ascii="Arial" w:hAnsi="Arial" w:cs="Arial"/>
          <w:b/>
          <w:snapToGrid w:val="0"/>
          <w:sz w:val="24"/>
          <w:szCs w:val="24"/>
        </w:rPr>
        <w:t>:</w:t>
      </w:r>
    </w:p>
    <w:p w14:paraId="40839AD7" w14:textId="77777777" w:rsidR="000013F2" w:rsidRDefault="00000000" w:rsidP="002A613B">
      <w:pPr>
        <w:ind w:left="990"/>
        <w:rPr>
          <w:rFonts w:cs="Arial"/>
          <w:snapToGrid w:val="0"/>
          <w:szCs w:val="24"/>
        </w:rPr>
      </w:pPr>
      <w:r w:rsidRPr="00E559D2">
        <w:rPr>
          <w:rFonts w:cs="Arial"/>
          <w:snapToGrid w:val="0"/>
          <w:szCs w:val="24"/>
        </w:rPr>
        <w:t xml:space="preserve">AMG </w:t>
      </w:r>
      <w:r w:rsidR="001C2D0C" w:rsidRPr="00E559D2">
        <w:rPr>
          <w:rFonts w:cs="Arial"/>
          <w:snapToGrid w:val="0"/>
          <w:szCs w:val="24"/>
        </w:rPr>
        <w:t xml:space="preserve">requires </w:t>
      </w:r>
      <w:r w:rsidR="000D101F" w:rsidRPr="00E559D2">
        <w:rPr>
          <w:rFonts w:cs="Arial"/>
          <w:snapToGrid w:val="0"/>
          <w:szCs w:val="24"/>
        </w:rPr>
        <w:t xml:space="preserve">suppliers who provide </w:t>
      </w:r>
      <w:r w:rsidR="001D339C" w:rsidRPr="00E559D2">
        <w:rPr>
          <w:rFonts w:cs="Arial"/>
          <w:snapToGrid w:val="0"/>
          <w:szCs w:val="24"/>
        </w:rPr>
        <w:t xml:space="preserve">products </w:t>
      </w:r>
      <w:r w:rsidR="00DD316C" w:rsidRPr="00E559D2">
        <w:rPr>
          <w:rFonts w:cs="Arial"/>
          <w:snapToGrid w:val="0"/>
          <w:szCs w:val="24"/>
        </w:rPr>
        <w:t>programmed with embedded software</w:t>
      </w:r>
      <w:r w:rsidR="0036651B" w:rsidRPr="00E559D2">
        <w:rPr>
          <w:rFonts w:cs="Arial"/>
          <w:snapToGrid w:val="0"/>
          <w:szCs w:val="24"/>
        </w:rPr>
        <w:t xml:space="preserve"> to</w:t>
      </w:r>
      <w:r w:rsidR="000967EC">
        <w:rPr>
          <w:rFonts w:cs="Arial"/>
          <w:snapToGrid w:val="0"/>
          <w:szCs w:val="24"/>
        </w:rPr>
        <w:t xml:space="preserve"> maintain </w:t>
      </w:r>
      <w:r w:rsidR="00EF5199">
        <w:rPr>
          <w:rFonts w:cs="Arial"/>
          <w:snapToGrid w:val="0"/>
          <w:szCs w:val="24"/>
        </w:rPr>
        <w:t>a process for software quality assurance</w:t>
      </w:r>
      <w:r w:rsidR="000053F5">
        <w:rPr>
          <w:rFonts w:cs="Arial"/>
          <w:snapToGrid w:val="0"/>
          <w:szCs w:val="24"/>
        </w:rPr>
        <w:t>, and to</w:t>
      </w:r>
      <w:r w:rsidR="0036651B" w:rsidRPr="00E559D2">
        <w:rPr>
          <w:rFonts w:cs="Arial"/>
          <w:snapToGrid w:val="0"/>
          <w:szCs w:val="24"/>
        </w:rPr>
        <w:t xml:space="preserve"> conduct audits</w:t>
      </w:r>
      <w:r w:rsidR="00B87059" w:rsidRPr="00E559D2">
        <w:rPr>
          <w:rFonts w:cs="Arial"/>
          <w:snapToGrid w:val="0"/>
          <w:szCs w:val="24"/>
        </w:rPr>
        <w:t xml:space="preserve"> on</w:t>
      </w:r>
      <w:r w:rsidR="00542589" w:rsidRPr="00E559D2">
        <w:rPr>
          <w:rFonts w:cs="Arial"/>
          <w:snapToGrid w:val="0"/>
          <w:szCs w:val="24"/>
        </w:rPr>
        <w:t>:</w:t>
      </w:r>
      <w:r w:rsidR="00B87059" w:rsidRPr="00E559D2">
        <w:rPr>
          <w:rFonts w:cs="Arial"/>
          <w:snapToGrid w:val="0"/>
          <w:szCs w:val="24"/>
        </w:rPr>
        <w:t xml:space="preserve"> </w:t>
      </w:r>
      <w:r w:rsidR="005271EE">
        <w:rPr>
          <w:rFonts w:cs="Arial"/>
          <w:snapToGrid w:val="0"/>
          <w:szCs w:val="24"/>
        </w:rPr>
        <w:t>Software</w:t>
      </w:r>
      <w:r w:rsidR="003871C6">
        <w:rPr>
          <w:rFonts w:cs="Arial"/>
          <w:snapToGrid w:val="0"/>
          <w:szCs w:val="24"/>
        </w:rPr>
        <w:t xml:space="preserve"> d</w:t>
      </w:r>
      <w:r w:rsidR="00B87059" w:rsidRPr="00E559D2">
        <w:rPr>
          <w:rFonts w:cs="Arial"/>
          <w:snapToGrid w:val="0"/>
          <w:szCs w:val="24"/>
        </w:rPr>
        <w:t>evelopment process</w:t>
      </w:r>
      <w:r w:rsidR="00542589" w:rsidRPr="00E559D2">
        <w:rPr>
          <w:rFonts w:cs="Arial"/>
          <w:snapToGrid w:val="0"/>
          <w:szCs w:val="24"/>
        </w:rPr>
        <w:t xml:space="preserve">, </w:t>
      </w:r>
      <w:r w:rsidR="00F72C84">
        <w:rPr>
          <w:rFonts w:cs="Arial"/>
          <w:snapToGrid w:val="0"/>
          <w:szCs w:val="24"/>
        </w:rPr>
        <w:t>Software</w:t>
      </w:r>
      <w:r w:rsidR="00D02E78">
        <w:rPr>
          <w:rFonts w:cs="Arial"/>
          <w:snapToGrid w:val="0"/>
          <w:szCs w:val="24"/>
        </w:rPr>
        <w:t xml:space="preserve"> </w:t>
      </w:r>
      <w:r w:rsidR="00542589" w:rsidRPr="00E559D2">
        <w:rPr>
          <w:rFonts w:cs="Arial"/>
          <w:snapToGrid w:val="0"/>
          <w:szCs w:val="24"/>
        </w:rPr>
        <w:t xml:space="preserve">Quality Assurance, and </w:t>
      </w:r>
      <w:r w:rsidR="00D02E78">
        <w:rPr>
          <w:rFonts w:cs="Arial"/>
          <w:snapToGrid w:val="0"/>
          <w:szCs w:val="24"/>
        </w:rPr>
        <w:t xml:space="preserve">Software </w:t>
      </w:r>
      <w:r w:rsidR="00542589" w:rsidRPr="00E559D2">
        <w:rPr>
          <w:rFonts w:cs="Arial"/>
          <w:snapToGrid w:val="0"/>
          <w:szCs w:val="24"/>
        </w:rPr>
        <w:t>Quality Control processes.</w:t>
      </w:r>
      <w:r w:rsidR="005A5A1E" w:rsidRPr="00E559D2">
        <w:rPr>
          <w:rFonts w:cs="Arial"/>
          <w:snapToGrid w:val="0"/>
          <w:szCs w:val="24"/>
        </w:rPr>
        <w:t xml:space="preserve"> </w:t>
      </w:r>
      <w:r w:rsidR="0036651B" w:rsidRPr="00E559D2">
        <w:rPr>
          <w:rFonts w:cs="Arial"/>
          <w:snapToGrid w:val="0"/>
          <w:szCs w:val="24"/>
        </w:rPr>
        <w:t xml:space="preserve"> </w:t>
      </w:r>
      <w:r w:rsidR="00CA0451" w:rsidRPr="00E559D2">
        <w:rPr>
          <w:rFonts w:cs="Arial"/>
          <w:snapToGrid w:val="0"/>
          <w:szCs w:val="24"/>
        </w:rPr>
        <w:t xml:space="preserve">Audit formats </w:t>
      </w:r>
      <w:r w:rsidR="002F6E78" w:rsidRPr="00E559D2">
        <w:rPr>
          <w:rFonts w:cs="Arial"/>
          <w:snapToGrid w:val="0"/>
          <w:szCs w:val="24"/>
        </w:rPr>
        <w:t>adhering</w:t>
      </w:r>
      <w:r w:rsidR="002A1B83" w:rsidRPr="00E559D2">
        <w:rPr>
          <w:rFonts w:cs="Arial"/>
          <w:snapToGrid w:val="0"/>
          <w:szCs w:val="24"/>
        </w:rPr>
        <w:t xml:space="preserve"> the</w:t>
      </w:r>
      <w:r w:rsidR="002F6E78" w:rsidRPr="00E559D2">
        <w:rPr>
          <w:rFonts w:cs="Arial"/>
          <w:snapToGrid w:val="0"/>
          <w:szCs w:val="24"/>
        </w:rPr>
        <w:t xml:space="preserve"> </w:t>
      </w:r>
      <w:r w:rsidR="00D508D0" w:rsidRPr="00E559D2">
        <w:rPr>
          <w:rFonts w:cs="Arial"/>
          <w:snapToGrid w:val="0"/>
          <w:szCs w:val="24"/>
        </w:rPr>
        <w:t>ISO</w:t>
      </w:r>
      <w:r w:rsidR="002A1B83" w:rsidRPr="00E559D2">
        <w:rPr>
          <w:rFonts w:cs="Arial"/>
          <w:snapToGrid w:val="0"/>
          <w:szCs w:val="24"/>
        </w:rPr>
        <w:t>/IEC 330XX family of standards</w:t>
      </w:r>
      <w:r w:rsidR="002A40D9" w:rsidRPr="00E559D2">
        <w:rPr>
          <w:rFonts w:cs="Arial"/>
          <w:snapToGrid w:val="0"/>
          <w:szCs w:val="24"/>
        </w:rPr>
        <w:t xml:space="preserve"> ar</w:t>
      </w:r>
      <w:r w:rsidR="00F5000E" w:rsidRPr="00E559D2">
        <w:rPr>
          <w:rFonts w:cs="Arial"/>
          <w:snapToGrid w:val="0"/>
          <w:szCs w:val="24"/>
        </w:rPr>
        <w:t>e acceptable</w:t>
      </w:r>
      <w:r w:rsidR="00C14D31" w:rsidRPr="00E559D2">
        <w:rPr>
          <w:rFonts w:cs="Arial"/>
          <w:snapToGrid w:val="0"/>
          <w:szCs w:val="24"/>
        </w:rPr>
        <w:t xml:space="preserve">, </w:t>
      </w:r>
      <w:r w:rsidR="002E08D7">
        <w:rPr>
          <w:rFonts w:cs="Arial"/>
          <w:snapToGrid w:val="0"/>
          <w:szCs w:val="24"/>
        </w:rPr>
        <w:t>i</w:t>
      </w:r>
      <w:r w:rsidR="00C14D31" w:rsidRPr="00E559D2">
        <w:rPr>
          <w:rFonts w:cs="Arial"/>
          <w:snapToGrid w:val="0"/>
          <w:szCs w:val="24"/>
        </w:rPr>
        <w:t>.e.  -</w:t>
      </w:r>
      <w:r w:rsidR="00B51B0E" w:rsidRPr="00E559D2">
        <w:rPr>
          <w:rFonts w:cs="Arial"/>
          <w:snapToGrid w:val="0"/>
          <w:szCs w:val="24"/>
        </w:rPr>
        <w:t xml:space="preserve"> VDA</w:t>
      </w:r>
      <w:r w:rsidR="005A5C1D" w:rsidRPr="00E559D2">
        <w:rPr>
          <w:rFonts w:cs="Arial"/>
          <w:snapToGrid w:val="0"/>
          <w:szCs w:val="24"/>
        </w:rPr>
        <w:t>/QMC Automotive SPICE</w:t>
      </w:r>
      <w:r w:rsidR="00C14D31" w:rsidRPr="00E559D2">
        <w:rPr>
          <w:rFonts w:cs="Arial"/>
          <w:snapToGrid w:val="0"/>
          <w:szCs w:val="24"/>
        </w:rPr>
        <w:t>.</w:t>
      </w:r>
      <w:r w:rsidR="00806376" w:rsidRPr="00E559D2">
        <w:rPr>
          <w:rFonts w:cs="Arial"/>
          <w:snapToGrid w:val="0"/>
          <w:szCs w:val="24"/>
        </w:rPr>
        <w:t xml:space="preserve">  </w:t>
      </w:r>
      <w:r w:rsidR="00F3405C" w:rsidRPr="00E559D2">
        <w:rPr>
          <w:rFonts w:cs="Arial"/>
          <w:snapToGrid w:val="0"/>
          <w:szCs w:val="24"/>
        </w:rPr>
        <w:t>A</w:t>
      </w:r>
      <w:r w:rsidR="00806376" w:rsidRPr="00E559D2">
        <w:rPr>
          <w:rFonts w:cs="Arial"/>
          <w:snapToGrid w:val="0"/>
          <w:szCs w:val="24"/>
        </w:rPr>
        <w:t xml:space="preserve">udit records </w:t>
      </w:r>
      <w:r w:rsidR="00F3405C" w:rsidRPr="00E559D2">
        <w:rPr>
          <w:rFonts w:cs="Arial"/>
          <w:snapToGrid w:val="0"/>
          <w:szCs w:val="24"/>
        </w:rPr>
        <w:t xml:space="preserve">for annual audits </w:t>
      </w:r>
      <w:r w:rsidR="00806376" w:rsidRPr="00E559D2">
        <w:rPr>
          <w:rFonts w:cs="Arial"/>
          <w:snapToGrid w:val="0"/>
          <w:szCs w:val="24"/>
        </w:rPr>
        <w:t>shall be kep</w:t>
      </w:r>
      <w:r w:rsidR="00F3405C" w:rsidRPr="00E559D2">
        <w:rPr>
          <w:rFonts w:cs="Arial"/>
          <w:snapToGrid w:val="0"/>
          <w:szCs w:val="24"/>
        </w:rPr>
        <w:t>t on file</w:t>
      </w:r>
      <w:r w:rsidR="002E08D7">
        <w:rPr>
          <w:rFonts w:cs="Arial"/>
          <w:snapToGrid w:val="0"/>
          <w:szCs w:val="24"/>
        </w:rPr>
        <w:t xml:space="preserve"> and available for request</w:t>
      </w:r>
      <w:r w:rsidR="00F3405C" w:rsidRPr="00E559D2">
        <w:rPr>
          <w:rFonts w:cs="Arial"/>
          <w:snapToGrid w:val="0"/>
          <w:szCs w:val="24"/>
        </w:rPr>
        <w:t>.</w:t>
      </w:r>
      <w:r w:rsidR="004003E5">
        <w:rPr>
          <w:rFonts w:cs="Arial"/>
          <w:snapToGrid w:val="0"/>
          <w:szCs w:val="24"/>
        </w:rPr>
        <w:t xml:space="preserve"> </w:t>
      </w:r>
    </w:p>
    <w:p w14:paraId="13D7F317" w14:textId="77777777" w:rsidR="000013F2" w:rsidRDefault="000013F2" w:rsidP="002A613B">
      <w:pPr>
        <w:ind w:left="990"/>
        <w:rPr>
          <w:rFonts w:cs="Arial"/>
          <w:snapToGrid w:val="0"/>
          <w:szCs w:val="24"/>
        </w:rPr>
      </w:pPr>
    </w:p>
    <w:p w14:paraId="5E9569AF" w14:textId="77777777" w:rsidR="00BE2C54" w:rsidRPr="00BE2C54" w:rsidRDefault="00000000" w:rsidP="002A613B">
      <w:pPr>
        <w:ind w:left="990"/>
        <w:rPr>
          <w:rStyle w:val="DeltaViewInsertion"/>
          <w:rFonts w:cs="Arial"/>
          <w:b w:val="0"/>
          <w:snapToGrid w:val="0"/>
          <w:color w:val="auto"/>
          <w:szCs w:val="24"/>
          <w:u w:val="none"/>
        </w:rPr>
      </w:pPr>
      <w:r>
        <w:rPr>
          <w:rFonts w:cs="Arial"/>
          <w:snapToGrid w:val="0"/>
          <w:szCs w:val="24"/>
        </w:rPr>
        <w:t>Software changes will also be a reason to submit</w:t>
      </w:r>
      <w:r w:rsidR="00873B10">
        <w:rPr>
          <w:rFonts w:cs="Arial"/>
          <w:snapToGrid w:val="0"/>
          <w:szCs w:val="24"/>
        </w:rPr>
        <w:t xml:space="preserve"> updated</w:t>
      </w:r>
      <w:r>
        <w:rPr>
          <w:rFonts w:cs="Arial"/>
          <w:snapToGrid w:val="0"/>
          <w:szCs w:val="24"/>
        </w:rPr>
        <w:t xml:space="preserve"> </w:t>
      </w:r>
      <w:r w:rsidR="001441C6">
        <w:rPr>
          <w:rFonts w:cs="Arial"/>
          <w:snapToGrid w:val="0"/>
          <w:szCs w:val="24"/>
        </w:rPr>
        <w:t>PPA</w:t>
      </w:r>
      <w:r w:rsidR="00324A4F">
        <w:rPr>
          <w:rFonts w:cs="Arial"/>
          <w:snapToGrid w:val="0"/>
          <w:szCs w:val="24"/>
        </w:rPr>
        <w:t>P</w:t>
      </w:r>
      <w:r w:rsidR="001441C6">
        <w:rPr>
          <w:rFonts w:cs="Arial"/>
          <w:snapToGrid w:val="0"/>
          <w:szCs w:val="24"/>
        </w:rPr>
        <w:t xml:space="preserve"> documentation </w:t>
      </w:r>
      <w:r w:rsidR="00244D1D">
        <w:rPr>
          <w:rFonts w:cs="Arial"/>
          <w:snapToGrid w:val="0"/>
          <w:szCs w:val="24"/>
        </w:rPr>
        <w:t xml:space="preserve">per </w:t>
      </w:r>
      <w:r>
        <w:rPr>
          <w:rFonts w:cs="Arial"/>
          <w:snapToGrid w:val="0"/>
          <w:szCs w:val="24"/>
        </w:rPr>
        <w:t>t</w:t>
      </w:r>
      <w:r w:rsidRPr="00BE2C54">
        <w:rPr>
          <w:rFonts w:cs="Arial"/>
          <w:szCs w:val="24"/>
        </w:rPr>
        <w:t>he general guidelines for Production Part Approval Process AIAG PPA</w:t>
      </w:r>
      <w:r w:rsidR="00757937">
        <w:rPr>
          <w:rFonts w:cs="Arial"/>
          <w:szCs w:val="24"/>
        </w:rPr>
        <w:t>P</w:t>
      </w:r>
      <w:r w:rsidRPr="00BE2C54">
        <w:rPr>
          <w:rFonts w:cs="Arial"/>
          <w:szCs w:val="24"/>
        </w:rPr>
        <w:t xml:space="preserve"> </w:t>
      </w:r>
      <w:r w:rsidRPr="00BE2C54">
        <w:rPr>
          <w:rStyle w:val="DeltaViewInsertion"/>
          <w:rFonts w:cs="Arial"/>
          <w:b w:val="0"/>
          <w:color w:val="auto"/>
          <w:szCs w:val="24"/>
          <w:u w:val="none"/>
        </w:rPr>
        <w:t>Manual,</w:t>
      </w:r>
      <w:r w:rsidRPr="00BE2C54">
        <w:rPr>
          <w:rFonts w:cs="Arial"/>
          <w:szCs w:val="24"/>
        </w:rPr>
        <w:t xml:space="preserve"> Fourth Edition </w:t>
      </w:r>
      <w:r w:rsidRPr="00BE2C54">
        <w:rPr>
          <w:rStyle w:val="DeltaViewInsertion"/>
          <w:rFonts w:cs="Arial"/>
          <w:b w:val="0"/>
          <w:color w:val="auto"/>
          <w:szCs w:val="24"/>
          <w:u w:val="none"/>
        </w:rPr>
        <w:t>(</w:t>
      </w:r>
      <w:r w:rsidRPr="00BE2C54">
        <w:rPr>
          <w:rFonts w:cs="Arial"/>
          <w:szCs w:val="24"/>
        </w:rPr>
        <w:t xml:space="preserve">March </w:t>
      </w:r>
      <w:r w:rsidRPr="00BE2C54">
        <w:rPr>
          <w:rStyle w:val="DeltaViewInsertion"/>
          <w:rFonts w:cs="Arial"/>
          <w:b w:val="0"/>
          <w:color w:val="auto"/>
          <w:szCs w:val="24"/>
          <w:u w:val="none"/>
        </w:rPr>
        <w:t>2006) or latest (IE. AIAG PPAP Manual).</w:t>
      </w:r>
    </w:p>
    <w:p w14:paraId="25043E7C" w14:textId="77777777" w:rsidR="00BE2C54" w:rsidRDefault="00BE2C54" w:rsidP="002A613B">
      <w:pPr>
        <w:ind w:left="990"/>
        <w:rPr>
          <w:rFonts w:cs="Arial"/>
          <w:snapToGrid w:val="0"/>
          <w:szCs w:val="24"/>
        </w:rPr>
      </w:pPr>
    </w:p>
    <w:p w14:paraId="2EDDE1B5" w14:textId="77777777" w:rsidR="00AB5609" w:rsidRPr="006E213C" w:rsidRDefault="00000000" w:rsidP="002A613B">
      <w:pPr>
        <w:pStyle w:val="ListParagraph"/>
        <w:numPr>
          <w:ilvl w:val="1"/>
          <w:numId w:val="23"/>
        </w:numPr>
        <w:spacing w:line="240" w:lineRule="auto"/>
        <w:ind w:left="907"/>
        <w:rPr>
          <w:rFonts w:ascii="Arial" w:hAnsi="Arial" w:cs="Arial"/>
          <w:bCs/>
          <w:snapToGrid w:val="0"/>
          <w:sz w:val="24"/>
          <w:szCs w:val="24"/>
        </w:rPr>
      </w:pPr>
      <w:bookmarkStart w:id="6" w:name="_Hlk482619903"/>
      <w:r>
        <w:rPr>
          <w:rFonts w:ascii="Arial" w:hAnsi="Arial" w:cs="Arial"/>
          <w:b/>
          <w:snapToGrid w:val="0"/>
          <w:sz w:val="24"/>
          <w:szCs w:val="24"/>
        </w:rPr>
        <w:t xml:space="preserve"> </w:t>
      </w:r>
      <w:r w:rsidR="00D6666C" w:rsidRPr="006E213C">
        <w:rPr>
          <w:rFonts w:ascii="Arial" w:hAnsi="Arial" w:cs="Arial"/>
          <w:b/>
          <w:snapToGrid w:val="0"/>
          <w:sz w:val="24"/>
          <w:szCs w:val="24"/>
        </w:rPr>
        <w:t xml:space="preserve">Source Inspection and Surveillance: </w:t>
      </w:r>
      <w:bookmarkEnd w:id="6"/>
      <w:r w:rsidR="00D6666C" w:rsidRPr="006E213C">
        <w:rPr>
          <w:rFonts w:ascii="Arial" w:hAnsi="Arial" w:cs="Arial"/>
          <w:bCs/>
          <w:snapToGrid w:val="0"/>
          <w:sz w:val="24"/>
          <w:szCs w:val="24"/>
        </w:rPr>
        <w:t>AMG and/or the Government may also send a representative to the supplier's and/or sub-tier supplier’s facilities to perform any of the following activities:</w:t>
      </w:r>
    </w:p>
    <w:p w14:paraId="11289B3F" w14:textId="77777777" w:rsidR="00AB5609" w:rsidRPr="00A21A0F" w:rsidRDefault="00000000" w:rsidP="002A613B">
      <w:pPr>
        <w:numPr>
          <w:ilvl w:val="0"/>
          <w:numId w:val="13"/>
        </w:numPr>
        <w:ind w:left="1440"/>
        <w:rPr>
          <w:snapToGrid w:val="0"/>
        </w:rPr>
      </w:pPr>
      <w:r w:rsidRPr="00A21A0F">
        <w:rPr>
          <w:snapToGrid w:val="0"/>
        </w:rPr>
        <w:t>Source Inspection (mechanical, visual inspection and/or test): All items and tests may be subject to inspection/witness at the supplier’s and/or sub-tier supplier’s facility before shipment.</w:t>
      </w:r>
    </w:p>
    <w:p w14:paraId="5DD88618" w14:textId="77777777" w:rsidR="00AB5609" w:rsidRPr="00E559D2" w:rsidRDefault="00000000" w:rsidP="002A613B">
      <w:pPr>
        <w:numPr>
          <w:ilvl w:val="0"/>
          <w:numId w:val="13"/>
        </w:numPr>
        <w:spacing w:after="200"/>
        <w:ind w:left="1440"/>
        <w:rPr>
          <w:snapToGrid w:val="0"/>
        </w:rPr>
      </w:pPr>
      <w:r w:rsidRPr="00A21A0F">
        <w:rPr>
          <w:snapToGrid w:val="0"/>
        </w:rPr>
        <w:t xml:space="preserve">Source Surveillance: All items are subject to surveillance by AMG </w:t>
      </w:r>
      <w:r w:rsidR="000F73E1">
        <w:rPr>
          <w:snapToGrid w:val="0"/>
        </w:rPr>
        <w:t>Q</w:t>
      </w:r>
      <w:r w:rsidRPr="00A21A0F">
        <w:rPr>
          <w:snapToGrid w:val="0"/>
        </w:rPr>
        <w:t xml:space="preserve">uality </w:t>
      </w:r>
      <w:r w:rsidR="000F73E1">
        <w:rPr>
          <w:snapToGrid w:val="0"/>
        </w:rPr>
        <w:t>A</w:t>
      </w:r>
      <w:r w:rsidRPr="00A21A0F">
        <w:rPr>
          <w:snapToGrid w:val="0"/>
        </w:rPr>
        <w:t xml:space="preserve">ssurance personnel. This may include the review of the supplier’s and/or sub-tier supplier’s inspection system, procedures and quality or test records during the production run to ensure conformance to drawing, specification and supplier procedure </w:t>
      </w:r>
      <w:r w:rsidRPr="00E559D2">
        <w:rPr>
          <w:snapToGrid w:val="0"/>
        </w:rPr>
        <w:t>requirements.</w:t>
      </w:r>
    </w:p>
    <w:p w14:paraId="569D2820" w14:textId="77777777" w:rsidR="00AB5609" w:rsidRPr="00E559D2" w:rsidRDefault="00000000" w:rsidP="002A613B">
      <w:pPr>
        <w:rPr>
          <w:rFonts w:eastAsiaTheme="minorHAnsi" w:cs="Arial"/>
          <w:b/>
          <w:szCs w:val="24"/>
        </w:rPr>
      </w:pPr>
      <w:r w:rsidRPr="00E559D2">
        <w:rPr>
          <w:rFonts w:eastAsiaTheme="minorHAnsi" w:cs="Arial"/>
          <w:b/>
          <w:szCs w:val="24"/>
        </w:rPr>
        <w:t>5.0 Record Retention:</w:t>
      </w:r>
    </w:p>
    <w:p w14:paraId="6619328F" w14:textId="77777777" w:rsidR="00AB5609" w:rsidRPr="00E559D2" w:rsidRDefault="00AB5609" w:rsidP="002A613B">
      <w:pPr>
        <w:rPr>
          <w:rFonts w:eastAsiaTheme="minorHAnsi" w:cs="Arial"/>
          <w:b/>
          <w:szCs w:val="24"/>
        </w:rPr>
      </w:pPr>
    </w:p>
    <w:p w14:paraId="6FB5771B" w14:textId="77777777" w:rsidR="000622BC" w:rsidRPr="000F73E1" w:rsidRDefault="00000000" w:rsidP="002A613B">
      <w:pPr>
        <w:ind w:left="990" w:hanging="450"/>
        <w:rPr>
          <w:snapToGrid w:val="0"/>
        </w:rPr>
      </w:pPr>
      <w:bookmarkStart w:id="7" w:name="_Hlk482619927"/>
      <w:r w:rsidRPr="00E559D2">
        <w:rPr>
          <w:b/>
          <w:snapToGrid w:val="0"/>
        </w:rPr>
        <w:lastRenderedPageBreak/>
        <w:t>5.1</w:t>
      </w:r>
      <w:r w:rsidRPr="00E559D2">
        <w:rPr>
          <w:b/>
          <w:snapToGrid w:val="0"/>
        </w:rPr>
        <w:tab/>
        <w:t>Quality Records:</w:t>
      </w:r>
      <w:r w:rsidRPr="00E559D2">
        <w:rPr>
          <w:snapToGrid w:val="0"/>
        </w:rPr>
        <w:t xml:space="preserve"> </w:t>
      </w:r>
      <w:bookmarkEnd w:id="7"/>
      <w:r w:rsidRPr="00E559D2">
        <w:rPr>
          <w:snapToGrid w:val="0"/>
        </w:rPr>
        <w:t xml:space="preserve">The supplier is responsible for maintaining quality records of inspections and outgoing product quality for all lots of material shipped to AMG. These records include but are not limited to inspection records, certificates of compliance and control test reports. The supplier is </w:t>
      </w:r>
      <w:r w:rsidRPr="00727D26">
        <w:rPr>
          <w:snapToGrid w:val="0"/>
        </w:rPr>
        <w:t xml:space="preserve">required to maintain these records for a minimum of </w:t>
      </w:r>
      <w:r w:rsidR="005D280E" w:rsidRPr="00727D26">
        <w:rPr>
          <w:snapToGrid w:val="0"/>
        </w:rPr>
        <w:t>seven</w:t>
      </w:r>
      <w:r w:rsidRPr="00727D26">
        <w:rPr>
          <w:snapToGrid w:val="0"/>
        </w:rPr>
        <w:t xml:space="preserve"> (</w:t>
      </w:r>
      <w:r w:rsidR="005D280E" w:rsidRPr="00727D26">
        <w:rPr>
          <w:snapToGrid w:val="0"/>
        </w:rPr>
        <w:t>7</w:t>
      </w:r>
      <w:r w:rsidRPr="00727D26">
        <w:rPr>
          <w:snapToGrid w:val="0"/>
        </w:rPr>
        <w:t xml:space="preserve">) years after completion of </w:t>
      </w:r>
      <w:r w:rsidR="000143C1" w:rsidRPr="00727D26">
        <w:rPr>
          <w:snapToGrid w:val="0"/>
        </w:rPr>
        <w:t>AM General’s order with the supplier</w:t>
      </w:r>
      <w:r w:rsidR="0E32B8F5" w:rsidRPr="00727D26">
        <w:rPr>
          <w:snapToGrid w:val="0"/>
        </w:rPr>
        <w:t xml:space="preserve"> in which the parts were delivered against</w:t>
      </w:r>
      <w:r w:rsidRPr="00727D26">
        <w:rPr>
          <w:snapToGrid w:val="0"/>
        </w:rPr>
        <w:t>, unless otherwise agreed in writing by AMG. The supplier shall advise AMG in advance of</w:t>
      </w:r>
      <w:r w:rsidRPr="00E559D2">
        <w:rPr>
          <w:snapToGrid w:val="0"/>
        </w:rPr>
        <w:t xml:space="preserve"> any intended disposition of such records. The supplier is responsible for ensuring all sub-suppliers comply with this requirement.</w:t>
      </w:r>
    </w:p>
    <w:p w14:paraId="1FA73AE0" w14:textId="77777777" w:rsidR="00AB5609" w:rsidRPr="00E559D2" w:rsidRDefault="00AB5609" w:rsidP="002A613B">
      <w:pPr>
        <w:ind w:left="990" w:hanging="450"/>
        <w:rPr>
          <w:snapToGrid w:val="0"/>
        </w:rPr>
      </w:pPr>
    </w:p>
    <w:p w14:paraId="6D8A64C9" w14:textId="77777777" w:rsidR="00AB5609" w:rsidRPr="00A17D94" w:rsidRDefault="00000000" w:rsidP="002A613B">
      <w:pPr>
        <w:ind w:left="1710" w:hanging="720"/>
        <w:rPr>
          <w:snapToGrid w:val="0"/>
        </w:rPr>
      </w:pPr>
      <w:r w:rsidRPr="00E559D2">
        <w:rPr>
          <w:b/>
          <w:snapToGrid w:val="0"/>
        </w:rPr>
        <w:t>5.1.1</w:t>
      </w:r>
      <w:r w:rsidRPr="00E559D2">
        <w:rPr>
          <w:b/>
          <w:snapToGrid w:val="0"/>
        </w:rPr>
        <w:tab/>
        <w:t>Record Retention and Storage Procedure:</w:t>
      </w:r>
      <w:r w:rsidRPr="00E559D2">
        <w:rPr>
          <w:snapToGrid w:val="0"/>
        </w:rPr>
        <w:t xml:space="preserve"> The supplier shall have a documented procedure or workflow which describes how records are controlled </w:t>
      </w:r>
      <w:r w:rsidRPr="00A17D94">
        <w:rPr>
          <w:snapToGrid w:val="0"/>
        </w:rPr>
        <w:t xml:space="preserve">including retention, security and disposition.  </w:t>
      </w:r>
      <w:bookmarkStart w:id="8" w:name="_Hlk482954780"/>
    </w:p>
    <w:p w14:paraId="714962CF" w14:textId="77777777" w:rsidR="000622BC" w:rsidRPr="00A17D94" w:rsidRDefault="00000000" w:rsidP="002A613B">
      <w:pPr>
        <w:ind w:left="1710" w:hanging="720"/>
        <w:rPr>
          <w:snapToGrid w:val="0"/>
        </w:rPr>
      </w:pPr>
      <w:r w:rsidRPr="00A17D94">
        <w:rPr>
          <w:b/>
          <w:snapToGrid w:val="0"/>
        </w:rPr>
        <w:t>5.1.2</w:t>
      </w:r>
      <w:r w:rsidRPr="00A17D94">
        <w:rPr>
          <w:b/>
          <w:snapToGrid w:val="0"/>
        </w:rPr>
        <w:tab/>
      </w:r>
      <w:r w:rsidR="009B1404" w:rsidRPr="00A17D94">
        <w:rPr>
          <w:b/>
          <w:snapToGrid w:val="0"/>
        </w:rPr>
        <w:t>Availability</w:t>
      </w:r>
      <w:r w:rsidR="00B04450" w:rsidRPr="00A17D94">
        <w:rPr>
          <w:b/>
          <w:snapToGrid w:val="0"/>
        </w:rPr>
        <w:t xml:space="preserve"> of PPAP Documentation</w:t>
      </w:r>
      <w:r w:rsidRPr="00A17D94">
        <w:rPr>
          <w:b/>
          <w:snapToGrid w:val="0"/>
        </w:rPr>
        <w:t>:</w:t>
      </w:r>
      <w:r w:rsidRPr="00A17D94">
        <w:rPr>
          <w:snapToGrid w:val="0"/>
        </w:rPr>
        <w:t xml:space="preserve"> </w:t>
      </w:r>
      <w:r w:rsidR="00B04450" w:rsidRPr="00A17D94">
        <w:rPr>
          <w:snapToGrid w:val="0"/>
        </w:rPr>
        <w:t>The supplier shall deliver the full PPAP record for any part number when requested by AM General within 24 hours of the request</w:t>
      </w:r>
      <w:r w:rsidR="00424D68" w:rsidRPr="00A17D94">
        <w:rPr>
          <w:snapToGrid w:val="0"/>
        </w:rPr>
        <w:t xml:space="preserve">. </w:t>
      </w:r>
    </w:p>
    <w:p w14:paraId="27609FB4" w14:textId="77777777" w:rsidR="000622BC" w:rsidRPr="00A17D94" w:rsidRDefault="000622BC" w:rsidP="002A613B">
      <w:pPr>
        <w:ind w:left="1710" w:hanging="720"/>
        <w:rPr>
          <w:snapToGrid w:val="0"/>
        </w:rPr>
      </w:pPr>
    </w:p>
    <w:p w14:paraId="40DB83A6" w14:textId="77777777" w:rsidR="00AB5609" w:rsidRDefault="00000000" w:rsidP="002A613B">
      <w:pPr>
        <w:rPr>
          <w:b/>
          <w:snapToGrid w:val="0"/>
        </w:rPr>
      </w:pPr>
      <w:r>
        <w:rPr>
          <w:b/>
          <w:snapToGrid w:val="0"/>
        </w:rPr>
        <w:t xml:space="preserve">6.0 Pre-Award </w:t>
      </w:r>
      <w:r w:rsidR="00B2437E">
        <w:rPr>
          <w:b/>
          <w:snapToGrid w:val="0"/>
        </w:rPr>
        <w:t xml:space="preserve">Potential Supplier </w:t>
      </w:r>
      <w:r>
        <w:rPr>
          <w:b/>
          <w:snapToGrid w:val="0"/>
        </w:rPr>
        <w:t>Assessment:</w:t>
      </w:r>
    </w:p>
    <w:p w14:paraId="4056472E" w14:textId="77777777" w:rsidR="00AB5609" w:rsidRPr="00CA462D" w:rsidRDefault="00AB5609" w:rsidP="002A613B">
      <w:pPr>
        <w:rPr>
          <w:b/>
          <w:snapToGrid w:val="0"/>
        </w:rPr>
      </w:pPr>
    </w:p>
    <w:bookmarkEnd w:id="8"/>
    <w:p w14:paraId="48F57B50" w14:textId="77777777" w:rsidR="00AB5609" w:rsidRPr="00CA462D" w:rsidRDefault="00000000" w:rsidP="002A613B">
      <w:pPr>
        <w:ind w:left="450"/>
        <w:rPr>
          <w:b/>
          <w:bCs/>
          <w:snapToGrid w:val="0"/>
        </w:rPr>
      </w:pPr>
      <w:r w:rsidRPr="00CA462D">
        <w:rPr>
          <w:snapToGrid w:val="0"/>
        </w:rPr>
        <w:t xml:space="preserve">Potential new suppliers are </w:t>
      </w:r>
      <w:r w:rsidR="007E3874" w:rsidRPr="00CA462D">
        <w:rPr>
          <w:snapToGrid w:val="0"/>
        </w:rPr>
        <w:t>identified</w:t>
      </w:r>
      <w:r w:rsidRPr="00CA462D">
        <w:rPr>
          <w:snapToGrid w:val="0"/>
        </w:rPr>
        <w:t xml:space="preserve"> by </w:t>
      </w:r>
      <w:r w:rsidR="008203DF" w:rsidRPr="00CA462D">
        <w:rPr>
          <w:snapToGrid w:val="0"/>
        </w:rPr>
        <w:t xml:space="preserve">AM General </w:t>
      </w:r>
      <w:r w:rsidR="006E4F85" w:rsidRPr="00CA462D">
        <w:rPr>
          <w:snapToGrid w:val="0"/>
        </w:rPr>
        <w:t xml:space="preserve">Supply Chain Management </w:t>
      </w:r>
      <w:r w:rsidR="00334C37" w:rsidRPr="00CA462D">
        <w:rPr>
          <w:snapToGrid w:val="0"/>
        </w:rPr>
        <w:t xml:space="preserve">to be </w:t>
      </w:r>
      <w:r w:rsidR="0011667C">
        <w:rPr>
          <w:snapToGrid w:val="0"/>
        </w:rPr>
        <w:t>evaluated</w:t>
      </w:r>
      <w:r w:rsidR="00334C37" w:rsidRPr="00CA462D">
        <w:rPr>
          <w:snapToGrid w:val="0"/>
        </w:rPr>
        <w:t xml:space="preserve"> </w:t>
      </w:r>
      <w:r w:rsidR="0011667C">
        <w:rPr>
          <w:snapToGrid w:val="0"/>
        </w:rPr>
        <w:t xml:space="preserve">using </w:t>
      </w:r>
      <w:r w:rsidR="00334C37" w:rsidRPr="00CA462D">
        <w:rPr>
          <w:snapToGrid w:val="0"/>
        </w:rPr>
        <w:t xml:space="preserve">the </w:t>
      </w:r>
      <w:r w:rsidR="00D6666C" w:rsidRPr="00CA462D">
        <w:rPr>
          <w:snapToGrid w:val="0"/>
        </w:rPr>
        <w:t>AM</w:t>
      </w:r>
      <w:r w:rsidR="00B2437E" w:rsidRPr="00CA462D">
        <w:rPr>
          <w:snapToGrid w:val="0"/>
        </w:rPr>
        <w:t xml:space="preserve"> General</w:t>
      </w:r>
      <w:r w:rsidR="003F53B9" w:rsidRPr="00CA462D">
        <w:rPr>
          <w:snapToGrid w:val="0"/>
        </w:rPr>
        <w:t xml:space="preserve"> Potential Supplier Asse</w:t>
      </w:r>
      <w:r w:rsidR="004255F2" w:rsidRPr="00CA462D">
        <w:rPr>
          <w:snapToGrid w:val="0"/>
        </w:rPr>
        <w:t>ssment</w:t>
      </w:r>
      <w:r w:rsidR="00334C37" w:rsidRPr="00CA462D">
        <w:rPr>
          <w:snapToGrid w:val="0"/>
        </w:rPr>
        <w:t xml:space="preserve">. </w:t>
      </w:r>
      <w:r w:rsidR="003412BA" w:rsidRPr="00CA462D">
        <w:rPr>
          <w:snapToGrid w:val="0"/>
        </w:rPr>
        <w:t xml:space="preserve"> </w:t>
      </w:r>
      <w:r w:rsidR="00C87C5F" w:rsidRPr="00CA462D">
        <w:rPr>
          <w:snapToGrid w:val="0"/>
        </w:rPr>
        <w:t>This assessment evaluates a</w:t>
      </w:r>
      <w:r w:rsidR="00D6666C" w:rsidRPr="00CA462D">
        <w:rPr>
          <w:snapToGrid w:val="0"/>
        </w:rPr>
        <w:t xml:space="preserve"> supplier’s </w:t>
      </w:r>
      <w:r w:rsidR="00AA02D9" w:rsidRPr="00CA462D">
        <w:rPr>
          <w:snapToGrid w:val="0"/>
        </w:rPr>
        <w:t xml:space="preserve">General </w:t>
      </w:r>
      <w:r w:rsidR="00D6666C" w:rsidRPr="00CA462D">
        <w:rPr>
          <w:snapToGrid w:val="0"/>
        </w:rPr>
        <w:t>Quality Management System</w:t>
      </w:r>
      <w:r w:rsidR="00AA02D9" w:rsidRPr="00CA462D">
        <w:rPr>
          <w:snapToGrid w:val="0"/>
        </w:rPr>
        <w:t>s</w:t>
      </w:r>
      <w:r w:rsidR="00D6666C" w:rsidRPr="00CA462D">
        <w:rPr>
          <w:snapToGrid w:val="0"/>
        </w:rPr>
        <w:t xml:space="preserve"> and production capability.  The supplier must</w:t>
      </w:r>
      <w:r w:rsidR="00BC390D" w:rsidRPr="00CA462D">
        <w:rPr>
          <w:snapToGrid w:val="0"/>
        </w:rPr>
        <w:t xml:space="preserve"> </w:t>
      </w:r>
      <w:r w:rsidR="00A40EC6" w:rsidRPr="00CA462D">
        <w:rPr>
          <w:snapToGrid w:val="0"/>
        </w:rPr>
        <w:t>c</w:t>
      </w:r>
      <w:r w:rsidR="00BC390D" w:rsidRPr="00CA462D">
        <w:rPr>
          <w:snapToGrid w:val="0"/>
        </w:rPr>
        <w:t>omplete the Supplier Informat</w:t>
      </w:r>
      <w:r w:rsidR="50A43E7B" w:rsidRPr="00CA462D">
        <w:rPr>
          <w:snapToGrid w:val="0"/>
        </w:rPr>
        <w:t>i</w:t>
      </w:r>
      <w:r w:rsidR="00BC390D" w:rsidRPr="00CA462D">
        <w:rPr>
          <w:snapToGrid w:val="0"/>
        </w:rPr>
        <w:t xml:space="preserve">on Section, </w:t>
      </w:r>
      <w:r w:rsidR="00A40EC6" w:rsidRPr="00CA462D">
        <w:rPr>
          <w:snapToGrid w:val="0"/>
        </w:rPr>
        <w:t>g</w:t>
      </w:r>
      <w:r w:rsidR="009E7FAF" w:rsidRPr="00CA462D">
        <w:rPr>
          <w:snapToGrid w:val="0"/>
        </w:rPr>
        <w:t xml:space="preserve">enerate an evidence book </w:t>
      </w:r>
      <w:r w:rsidR="0FC7B0FD" w:rsidRPr="00CA462D">
        <w:rPr>
          <w:snapToGrid w:val="0"/>
        </w:rPr>
        <w:t>addressing</w:t>
      </w:r>
      <w:r w:rsidR="009E7FAF" w:rsidRPr="00CA462D">
        <w:rPr>
          <w:snapToGrid w:val="0"/>
        </w:rPr>
        <w:t xml:space="preserve"> all audit questions, </w:t>
      </w:r>
      <w:r w:rsidR="00A40EC6" w:rsidRPr="00CA462D">
        <w:rPr>
          <w:snapToGrid w:val="0"/>
        </w:rPr>
        <w:t>a</w:t>
      </w:r>
      <w:r w:rsidR="009E7FAF" w:rsidRPr="00CA462D">
        <w:rPr>
          <w:snapToGrid w:val="0"/>
        </w:rPr>
        <w:t xml:space="preserve">nd </w:t>
      </w:r>
      <w:r w:rsidR="00BA5735" w:rsidRPr="00CA462D">
        <w:rPr>
          <w:snapToGrid w:val="0"/>
        </w:rPr>
        <w:t xml:space="preserve">undergo </w:t>
      </w:r>
      <w:r w:rsidR="00A40EC6" w:rsidRPr="00CA462D">
        <w:rPr>
          <w:snapToGrid w:val="0"/>
        </w:rPr>
        <w:t xml:space="preserve">both electronic and on-site </w:t>
      </w:r>
      <w:r w:rsidR="006829D0" w:rsidRPr="00CA462D">
        <w:rPr>
          <w:snapToGrid w:val="0"/>
        </w:rPr>
        <w:t xml:space="preserve">audits as </w:t>
      </w:r>
      <w:r w:rsidR="0011667C">
        <w:rPr>
          <w:snapToGrid w:val="0"/>
        </w:rPr>
        <w:t>determined appropriate by AMG</w:t>
      </w:r>
      <w:r w:rsidR="006829D0" w:rsidRPr="00CA462D">
        <w:rPr>
          <w:snapToGrid w:val="0"/>
        </w:rPr>
        <w:t xml:space="preserve">.  </w:t>
      </w:r>
      <w:r w:rsidR="0011667C">
        <w:rPr>
          <w:snapToGrid w:val="0"/>
        </w:rPr>
        <w:t xml:space="preserve">Potential new suppliers are required to provide acceptable </w:t>
      </w:r>
      <w:r w:rsidR="005C53BE" w:rsidRPr="00CA462D">
        <w:rPr>
          <w:snapToGrid w:val="0"/>
        </w:rPr>
        <w:t xml:space="preserve">corrective </w:t>
      </w:r>
      <w:r w:rsidR="00D6666C" w:rsidRPr="00CA462D">
        <w:rPr>
          <w:snapToGrid w:val="0"/>
        </w:rPr>
        <w:t>action plans</w:t>
      </w:r>
      <w:r w:rsidR="002553A0" w:rsidRPr="00CA462D">
        <w:rPr>
          <w:snapToGrid w:val="0"/>
        </w:rPr>
        <w:t xml:space="preserve"> </w:t>
      </w:r>
      <w:r w:rsidR="0011667C">
        <w:rPr>
          <w:snapToGrid w:val="0"/>
        </w:rPr>
        <w:t xml:space="preserve">for any assessment findings </w:t>
      </w:r>
      <w:r w:rsidR="002553A0" w:rsidRPr="00CA462D">
        <w:rPr>
          <w:snapToGrid w:val="0"/>
        </w:rPr>
        <w:t>prior to</w:t>
      </w:r>
      <w:r w:rsidR="00D6666C" w:rsidRPr="00CA462D">
        <w:rPr>
          <w:snapToGrid w:val="0"/>
        </w:rPr>
        <w:t xml:space="preserve"> contract award.</w:t>
      </w:r>
    </w:p>
    <w:p w14:paraId="0C889078" w14:textId="77777777" w:rsidR="00370E6C" w:rsidRDefault="00370E6C" w:rsidP="002A613B">
      <w:pPr>
        <w:rPr>
          <w:rFonts w:eastAsiaTheme="minorHAnsi" w:cs="Arial"/>
          <w:b/>
          <w:szCs w:val="24"/>
        </w:rPr>
      </w:pPr>
    </w:p>
    <w:p w14:paraId="6E1B0E5A" w14:textId="77777777" w:rsidR="00AB5609" w:rsidRDefault="00000000" w:rsidP="002A613B">
      <w:pPr>
        <w:spacing w:after="200"/>
        <w:rPr>
          <w:rFonts w:eastAsiaTheme="minorHAnsi" w:cs="Arial"/>
          <w:b/>
          <w:szCs w:val="24"/>
        </w:rPr>
      </w:pPr>
      <w:r>
        <w:rPr>
          <w:rFonts w:eastAsiaTheme="minorHAnsi" w:cs="Arial"/>
          <w:b/>
          <w:szCs w:val="24"/>
        </w:rPr>
        <w:t>7.0 Advanced Product Quality Planning (“APQP”):</w:t>
      </w:r>
    </w:p>
    <w:p w14:paraId="1F028CD5" w14:textId="77777777" w:rsidR="00AB5609" w:rsidRDefault="00000000" w:rsidP="002A613B">
      <w:pPr>
        <w:ind w:left="990" w:hanging="450"/>
        <w:rPr>
          <w:snapToGrid w:val="0"/>
        </w:rPr>
      </w:pPr>
      <w:bookmarkStart w:id="9" w:name="_Hlk482619961"/>
      <w:r>
        <w:rPr>
          <w:b/>
          <w:snapToGrid w:val="0"/>
        </w:rPr>
        <w:t>7.1 Advanced Product Quality Planning Requirements:</w:t>
      </w:r>
      <w:r>
        <w:rPr>
          <w:snapToGrid w:val="0"/>
        </w:rPr>
        <w:t xml:space="preserve"> </w:t>
      </w:r>
      <w:bookmarkEnd w:id="9"/>
    </w:p>
    <w:p w14:paraId="3FE17DDA" w14:textId="77777777" w:rsidR="00AB5609" w:rsidRDefault="00000000" w:rsidP="002A613B">
      <w:pPr>
        <w:ind w:left="990"/>
        <w:rPr>
          <w:snapToGrid w:val="0"/>
        </w:rPr>
      </w:pPr>
      <w:r>
        <w:rPr>
          <w:snapToGrid w:val="0"/>
        </w:rPr>
        <w:t xml:space="preserve">APQP is defined process or methodology as documented by the Automotive Industry Action Group (“AIAG”) to develop products or services.  </w:t>
      </w:r>
    </w:p>
    <w:p w14:paraId="48A5F00F" w14:textId="77777777" w:rsidR="00AB5609" w:rsidRDefault="00AB5609" w:rsidP="002A613B">
      <w:pPr>
        <w:ind w:left="990" w:hanging="450"/>
        <w:rPr>
          <w:snapToGrid w:val="0"/>
        </w:rPr>
      </w:pPr>
    </w:p>
    <w:p w14:paraId="20F73D74" w14:textId="77777777" w:rsidR="00AB5609" w:rsidRDefault="00000000" w:rsidP="002A613B">
      <w:pPr>
        <w:ind w:left="990"/>
        <w:rPr>
          <w:snapToGrid w:val="0"/>
        </w:rPr>
      </w:pPr>
      <w:r>
        <w:rPr>
          <w:b/>
          <w:i/>
          <w:snapToGrid w:val="0"/>
        </w:rPr>
        <w:t>The supplier shall adopt this structured methodology for any new or revised process/part utilizing the AIAG’s APQP and Control Plan manual for all parts produced for AMG.</w:t>
      </w:r>
      <w:r>
        <w:rPr>
          <w:snapToGrid w:val="0"/>
        </w:rPr>
        <w:t xml:space="preserve">  This structured approach to new and revised product planning will enable the supplier to effectively launch new and revised products and ensure controls are established to achieve quality standards and customer satisfaction. </w:t>
      </w:r>
    </w:p>
    <w:p w14:paraId="47FD41FD" w14:textId="77777777" w:rsidR="00AB5609" w:rsidRDefault="00AB5609" w:rsidP="002A613B">
      <w:pPr>
        <w:ind w:left="990"/>
        <w:rPr>
          <w:snapToGrid w:val="0"/>
        </w:rPr>
      </w:pPr>
    </w:p>
    <w:p w14:paraId="59D95F40" w14:textId="77777777" w:rsidR="00AB5609" w:rsidRDefault="00000000" w:rsidP="002A613B">
      <w:pPr>
        <w:ind w:left="990"/>
        <w:rPr>
          <w:snapToGrid w:val="0"/>
        </w:rPr>
      </w:pPr>
      <w:r>
        <w:rPr>
          <w:snapToGrid w:val="0"/>
        </w:rPr>
        <w:t>The supplier should possess the latest edition of all AIAG Core Quality Tool Manuals including the AIAG manuals listed below:</w:t>
      </w:r>
    </w:p>
    <w:p w14:paraId="0327FA03" w14:textId="77777777" w:rsidR="00AB5609" w:rsidRDefault="00AB5609" w:rsidP="002A613B">
      <w:pPr>
        <w:ind w:left="990"/>
        <w:jc w:val="both"/>
        <w:rPr>
          <w:snapToGrid w:val="0"/>
        </w:rPr>
      </w:pPr>
    </w:p>
    <w:p w14:paraId="2FAEFDD0" w14:textId="77777777" w:rsidR="00AB5609" w:rsidRDefault="00000000" w:rsidP="002A613B">
      <w:pPr>
        <w:ind w:left="990"/>
        <w:jc w:val="both"/>
        <w:rPr>
          <w:snapToGrid w:val="0"/>
        </w:rPr>
      </w:pPr>
      <w:r>
        <w:rPr>
          <w:snapToGrid w:val="0"/>
        </w:rPr>
        <w:t>APQP – Advanced Product Quality Planning and Control Plans</w:t>
      </w:r>
    </w:p>
    <w:p w14:paraId="674BDB4C" w14:textId="77777777" w:rsidR="00AB5609" w:rsidRDefault="00000000" w:rsidP="002A613B">
      <w:pPr>
        <w:ind w:left="990"/>
        <w:jc w:val="both"/>
        <w:rPr>
          <w:snapToGrid w:val="0"/>
        </w:rPr>
      </w:pPr>
      <w:r>
        <w:rPr>
          <w:snapToGrid w:val="0"/>
        </w:rPr>
        <w:t>PPAP – Production Part Approval Process</w:t>
      </w:r>
    </w:p>
    <w:p w14:paraId="6428CF12" w14:textId="77777777" w:rsidR="00AB5609" w:rsidRDefault="00000000" w:rsidP="002A613B">
      <w:pPr>
        <w:ind w:left="990"/>
        <w:jc w:val="both"/>
        <w:rPr>
          <w:snapToGrid w:val="0"/>
        </w:rPr>
      </w:pPr>
      <w:r>
        <w:rPr>
          <w:snapToGrid w:val="0"/>
        </w:rPr>
        <w:t>FMEA</w:t>
      </w:r>
      <w:r w:rsidR="00D6666C">
        <w:rPr>
          <w:snapToGrid w:val="0"/>
        </w:rPr>
        <w:t xml:space="preserve"> – Failure Modes Effects Analysis</w:t>
      </w:r>
    </w:p>
    <w:p w14:paraId="0C9CC4ED" w14:textId="77777777" w:rsidR="00AB5609" w:rsidRDefault="00000000" w:rsidP="002A613B">
      <w:pPr>
        <w:ind w:left="990"/>
        <w:jc w:val="both"/>
        <w:rPr>
          <w:snapToGrid w:val="0"/>
        </w:rPr>
      </w:pPr>
      <w:r>
        <w:rPr>
          <w:snapToGrid w:val="0"/>
        </w:rPr>
        <w:t>SPC – Statistical Process Control</w:t>
      </w:r>
    </w:p>
    <w:p w14:paraId="753B7456" w14:textId="77777777" w:rsidR="00AB5609" w:rsidRDefault="00000000" w:rsidP="002A613B">
      <w:pPr>
        <w:ind w:left="990"/>
        <w:jc w:val="both"/>
        <w:rPr>
          <w:snapToGrid w:val="0"/>
        </w:rPr>
      </w:pPr>
      <w:r>
        <w:rPr>
          <w:snapToGrid w:val="0"/>
        </w:rPr>
        <w:t>MSA – Measurement Systems Analysis</w:t>
      </w:r>
    </w:p>
    <w:p w14:paraId="04EB08F2" w14:textId="77777777" w:rsidR="00AB5609" w:rsidRDefault="00AB5609" w:rsidP="002A613B">
      <w:pPr>
        <w:ind w:left="990"/>
        <w:jc w:val="both"/>
        <w:rPr>
          <w:snapToGrid w:val="0"/>
        </w:rPr>
      </w:pPr>
    </w:p>
    <w:p w14:paraId="47C2EF93" w14:textId="77777777" w:rsidR="00AB5609" w:rsidRDefault="00000000" w:rsidP="002A613B">
      <w:pPr>
        <w:ind w:left="990"/>
        <w:jc w:val="both"/>
        <w:rPr>
          <w:snapToGrid w:val="0"/>
          <w:color w:val="0000FF" w:themeColor="hyperlink"/>
          <w:u w:val="single"/>
        </w:rPr>
      </w:pPr>
      <w:r>
        <w:rPr>
          <w:snapToGrid w:val="0"/>
        </w:rPr>
        <w:t xml:space="preserve">The above manuals can be obtained at </w:t>
      </w:r>
      <w:hyperlink r:id="rId17" w:history="1">
        <w:r>
          <w:rPr>
            <w:snapToGrid w:val="0"/>
            <w:color w:val="0000FF" w:themeColor="hyperlink"/>
            <w:u w:val="single"/>
          </w:rPr>
          <w:t>www.aiag.org</w:t>
        </w:r>
      </w:hyperlink>
    </w:p>
    <w:p w14:paraId="1C6DB511" w14:textId="77777777" w:rsidR="00AB5609" w:rsidRDefault="00AB5609" w:rsidP="002A613B">
      <w:pPr>
        <w:ind w:left="990"/>
        <w:jc w:val="both"/>
        <w:rPr>
          <w:snapToGrid w:val="0"/>
        </w:rPr>
      </w:pPr>
    </w:p>
    <w:p w14:paraId="37C81EC6" w14:textId="77777777" w:rsidR="00897202" w:rsidRPr="00A17D94" w:rsidRDefault="00000000" w:rsidP="002A613B">
      <w:pPr>
        <w:ind w:left="1710" w:hanging="720"/>
        <w:rPr>
          <w:snapToGrid w:val="0"/>
          <w:szCs w:val="24"/>
        </w:rPr>
      </w:pPr>
      <w:r>
        <w:rPr>
          <w:b/>
          <w:snapToGrid w:val="0"/>
          <w:szCs w:val="24"/>
        </w:rPr>
        <w:lastRenderedPageBreak/>
        <w:t xml:space="preserve">7.1.1 </w:t>
      </w:r>
      <w:r>
        <w:rPr>
          <w:b/>
          <w:snapToGrid w:val="0"/>
          <w:szCs w:val="24"/>
        </w:rPr>
        <w:tab/>
        <w:t>Team Feasibility Commitment:</w:t>
      </w:r>
      <w:r>
        <w:rPr>
          <w:snapToGrid w:val="0"/>
          <w:szCs w:val="24"/>
        </w:rPr>
        <w:t xml:space="preserve"> At the technical review stage of the supplier selection or </w:t>
      </w:r>
      <w:r w:rsidR="00A21A0F">
        <w:rPr>
          <w:snapToGrid w:val="0"/>
          <w:szCs w:val="24"/>
        </w:rPr>
        <w:t>Engineering Change Notice (“</w:t>
      </w:r>
      <w:r>
        <w:rPr>
          <w:snapToGrid w:val="0"/>
          <w:szCs w:val="24"/>
        </w:rPr>
        <w:t>ECN</w:t>
      </w:r>
      <w:r w:rsidR="00A21A0F">
        <w:rPr>
          <w:snapToGrid w:val="0"/>
          <w:szCs w:val="24"/>
        </w:rPr>
        <w:t>”)</w:t>
      </w:r>
      <w:r>
        <w:rPr>
          <w:snapToGrid w:val="0"/>
          <w:szCs w:val="24"/>
        </w:rPr>
        <w:t xml:space="preserve"> process, the supplier’s product planning team shall assess requirements, resolve concerns and commit that they can produce products to consistently meet requirements set forth in the design </w:t>
      </w:r>
      <w:r w:rsidRPr="00A17D94">
        <w:rPr>
          <w:snapToGrid w:val="0"/>
          <w:szCs w:val="24"/>
        </w:rPr>
        <w:t xml:space="preserve">drawing and </w:t>
      </w:r>
      <w:r w:rsidR="003A0277" w:rsidRPr="00A17D94">
        <w:rPr>
          <w:snapToGrid w:val="0"/>
          <w:szCs w:val="24"/>
        </w:rPr>
        <w:t>AMGs</w:t>
      </w:r>
      <w:r w:rsidRPr="00A17D94">
        <w:rPr>
          <w:snapToGrid w:val="0"/>
          <w:szCs w:val="24"/>
        </w:rPr>
        <w:t xml:space="preserve"> Purchase Document.  </w:t>
      </w:r>
    </w:p>
    <w:p w14:paraId="1351645B" w14:textId="77777777" w:rsidR="00897202" w:rsidRPr="00A17D94" w:rsidRDefault="00897202" w:rsidP="002A613B">
      <w:pPr>
        <w:ind w:left="1710" w:hanging="720"/>
        <w:rPr>
          <w:snapToGrid w:val="0"/>
          <w:szCs w:val="24"/>
        </w:rPr>
      </w:pPr>
    </w:p>
    <w:p w14:paraId="3483A30B" w14:textId="77777777" w:rsidR="00AB5609" w:rsidRPr="00A17D94" w:rsidRDefault="00000000" w:rsidP="002A613B">
      <w:pPr>
        <w:ind w:left="1710"/>
        <w:rPr>
          <w:snapToGrid w:val="0"/>
        </w:rPr>
      </w:pPr>
      <w:r w:rsidRPr="00A17D94">
        <w:rPr>
          <w:snapToGrid w:val="0"/>
        </w:rPr>
        <w:t xml:space="preserve">AM General </w:t>
      </w:r>
      <w:r w:rsidR="00654BCF" w:rsidRPr="00A17D94">
        <w:rPr>
          <w:snapToGrid w:val="0"/>
        </w:rPr>
        <w:t>Supply Chain Management</w:t>
      </w:r>
      <w:r w:rsidRPr="00A17D94">
        <w:rPr>
          <w:snapToGrid w:val="0"/>
        </w:rPr>
        <w:t xml:space="preserve"> will supply the </w:t>
      </w:r>
      <w:r w:rsidR="00CE113F" w:rsidRPr="00A17D94">
        <w:rPr>
          <w:snapToGrid w:val="0"/>
        </w:rPr>
        <w:t>Supplier Feasibilit</w:t>
      </w:r>
      <w:r w:rsidR="002E18DA" w:rsidRPr="00A17D94">
        <w:rPr>
          <w:snapToGrid w:val="0"/>
        </w:rPr>
        <w:t>y</w:t>
      </w:r>
      <w:r w:rsidR="00CE113F" w:rsidRPr="00A17D94">
        <w:rPr>
          <w:snapToGrid w:val="0"/>
        </w:rPr>
        <w:t xml:space="preserve"> and </w:t>
      </w:r>
      <w:r w:rsidRPr="00A17D94">
        <w:rPr>
          <w:snapToGrid w:val="0"/>
        </w:rPr>
        <w:t xml:space="preserve">Technical </w:t>
      </w:r>
      <w:r w:rsidR="00CE113F" w:rsidRPr="00A17D94">
        <w:rPr>
          <w:snapToGrid w:val="0"/>
        </w:rPr>
        <w:t>Review</w:t>
      </w:r>
      <w:r w:rsidR="00654BCF" w:rsidRPr="00A17D94">
        <w:rPr>
          <w:snapToGrid w:val="0"/>
        </w:rPr>
        <w:t xml:space="preserve"> Form during the RFQ process. </w:t>
      </w:r>
      <w:r w:rsidR="00D6666C" w:rsidRPr="00A17D94">
        <w:rPr>
          <w:snapToGrid w:val="0"/>
        </w:rPr>
        <w:t xml:space="preserve">The Supplier </w:t>
      </w:r>
      <w:r w:rsidR="001C0FCA" w:rsidRPr="00A17D94">
        <w:rPr>
          <w:snapToGrid w:val="0"/>
        </w:rPr>
        <w:t xml:space="preserve">is expected to complete the </w:t>
      </w:r>
      <w:r w:rsidR="002E18DA" w:rsidRPr="00A17D94">
        <w:rPr>
          <w:snapToGrid w:val="0"/>
        </w:rPr>
        <w:t>AMG Feasibility Form tab as part of the Quoting process and may be expected to complete the Technical Review Checklist upon request from AM General.</w:t>
      </w:r>
    </w:p>
    <w:p w14:paraId="3912A860" w14:textId="77777777" w:rsidR="008B4142" w:rsidRDefault="008B4142" w:rsidP="002A613B">
      <w:pPr>
        <w:ind w:left="1710" w:hanging="720"/>
        <w:rPr>
          <w:snapToGrid w:val="0"/>
          <w:szCs w:val="24"/>
        </w:rPr>
      </w:pPr>
    </w:p>
    <w:p w14:paraId="1BD23A60" w14:textId="77777777" w:rsidR="00AB5609" w:rsidRDefault="00000000" w:rsidP="002A613B">
      <w:pPr>
        <w:ind w:left="990" w:hanging="450"/>
        <w:rPr>
          <w:snapToGrid w:val="0"/>
        </w:rPr>
      </w:pPr>
      <w:r>
        <w:rPr>
          <w:b/>
          <w:snapToGrid w:val="0"/>
        </w:rPr>
        <w:t xml:space="preserve">7.2 </w:t>
      </w:r>
      <w:r>
        <w:rPr>
          <w:b/>
          <w:snapToGrid w:val="0"/>
        </w:rPr>
        <w:tab/>
        <w:t>Production Part Approval Process (“PPAP”):</w:t>
      </w:r>
      <w:r>
        <w:rPr>
          <w:snapToGrid w:val="0"/>
        </w:rPr>
        <w:t xml:space="preserve"> </w:t>
      </w:r>
    </w:p>
    <w:p w14:paraId="6B1643FF" w14:textId="77777777" w:rsidR="00AB5609" w:rsidRDefault="00000000" w:rsidP="002A613B">
      <w:pPr>
        <w:ind w:left="990"/>
        <w:rPr>
          <w:snapToGrid w:val="0"/>
        </w:rPr>
      </w:pPr>
      <w:r>
        <w:rPr>
          <w:snapToGrid w:val="0"/>
        </w:rPr>
        <w:t xml:space="preserve">PPAP defines the common requirements and process for how production parts are approved.  The purpose of PPAP is to determine if all customer engineering design record and specification requirements are properly understood by the supplier and that the manufacturing process has been verified to produce product consistently meeting these requirements during an actual production run.  </w:t>
      </w:r>
    </w:p>
    <w:p w14:paraId="503B86A5" w14:textId="77777777" w:rsidR="00AB5609" w:rsidRDefault="00AB5609" w:rsidP="002A613B">
      <w:pPr>
        <w:ind w:left="990" w:hanging="270"/>
        <w:rPr>
          <w:snapToGrid w:val="0"/>
        </w:rPr>
      </w:pPr>
    </w:p>
    <w:p w14:paraId="16A94F45" w14:textId="77777777" w:rsidR="00AB5609" w:rsidRDefault="00000000" w:rsidP="002A613B">
      <w:pPr>
        <w:ind w:left="990"/>
        <w:rPr>
          <w:snapToGrid w:val="0"/>
        </w:rPr>
      </w:pPr>
      <w:r>
        <w:rPr>
          <w:snapToGrid w:val="0"/>
        </w:rPr>
        <w:t xml:space="preserve">PPAP shall apply to internal and external </w:t>
      </w:r>
      <w:r w:rsidR="0005089D">
        <w:rPr>
          <w:snapToGrid w:val="0"/>
        </w:rPr>
        <w:t xml:space="preserve">organizational </w:t>
      </w:r>
      <w:r>
        <w:rPr>
          <w:snapToGrid w:val="0"/>
        </w:rPr>
        <w:t>sites supplying production parts, service parts, production materials or bulk materials.</w:t>
      </w:r>
    </w:p>
    <w:p w14:paraId="7852D00C" w14:textId="77777777" w:rsidR="00DE5191" w:rsidRDefault="00DE5191" w:rsidP="002A613B">
      <w:pPr>
        <w:ind w:left="990"/>
        <w:rPr>
          <w:snapToGrid w:val="0"/>
        </w:rPr>
      </w:pPr>
    </w:p>
    <w:p w14:paraId="1C044F3A" w14:textId="77777777" w:rsidR="004B1090" w:rsidRDefault="00000000" w:rsidP="002A613B">
      <w:pPr>
        <w:ind w:left="990"/>
        <w:rPr>
          <w:snapToGrid w:val="0"/>
        </w:rPr>
      </w:pPr>
      <w:r w:rsidRPr="001B60A7">
        <w:rPr>
          <w:snapToGrid w:val="0"/>
        </w:rPr>
        <w:t>For Retention/Submission Level Requirements, see Table 4.2, of the AIAG PPAP Manual, 4</w:t>
      </w:r>
      <w:r w:rsidRPr="001B60A7">
        <w:rPr>
          <w:snapToGrid w:val="0"/>
          <w:vertAlign w:val="superscript"/>
        </w:rPr>
        <w:t>th</w:t>
      </w:r>
      <w:r w:rsidRPr="001B60A7">
        <w:rPr>
          <w:snapToGrid w:val="0"/>
        </w:rPr>
        <w:t xml:space="preserve"> Edition.</w:t>
      </w:r>
      <w:r>
        <w:rPr>
          <w:snapToGrid w:val="0"/>
        </w:rPr>
        <w:t xml:space="preserve"> </w:t>
      </w:r>
      <w:r w:rsidRPr="0095786C">
        <w:rPr>
          <w:snapToGrid w:val="0"/>
        </w:rPr>
        <w:t xml:space="preserve">For all current and future supplied product, </w:t>
      </w:r>
      <w:r>
        <w:rPr>
          <w:snapToGrid w:val="0"/>
        </w:rPr>
        <w:t>i</w:t>
      </w:r>
      <w:r w:rsidRPr="0095786C">
        <w:rPr>
          <w:snapToGrid w:val="0"/>
        </w:rPr>
        <w:t>nternal PPAP's shall be conducted annually and made available upon request.</w:t>
      </w:r>
    </w:p>
    <w:p w14:paraId="6C602914" w14:textId="77777777" w:rsidR="004608C6" w:rsidRDefault="004608C6" w:rsidP="002A613B">
      <w:pPr>
        <w:ind w:left="990"/>
        <w:rPr>
          <w:snapToGrid w:val="0"/>
        </w:rPr>
      </w:pPr>
    </w:p>
    <w:p w14:paraId="4014C945" w14:textId="77777777" w:rsidR="00394BDF" w:rsidRPr="004608C6" w:rsidRDefault="00000000" w:rsidP="002A613B">
      <w:pPr>
        <w:ind w:left="990"/>
        <w:rPr>
          <w:b/>
          <w:bCs/>
          <w:snapToGrid w:val="0"/>
        </w:rPr>
      </w:pPr>
      <w:r w:rsidRPr="004608C6">
        <w:rPr>
          <w:b/>
          <w:bCs/>
          <w:snapToGrid w:val="0"/>
        </w:rPr>
        <w:t>JLTV Specific</w:t>
      </w:r>
    </w:p>
    <w:p w14:paraId="787A3035" w14:textId="77777777" w:rsidR="006F2E38" w:rsidRPr="001823E0" w:rsidRDefault="00000000" w:rsidP="002A613B">
      <w:pPr>
        <w:ind w:left="990"/>
      </w:pPr>
      <w:r w:rsidRPr="001823E0">
        <w:t>For JLTV the</w:t>
      </w:r>
      <w:r w:rsidR="00FE661A">
        <w:t xml:space="preserve"> PPAP</w:t>
      </w:r>
      <w:r w:rsidRPr="001823E0">
        <w:t xml:space="preserve"> submission </w:t>
      </w:r>
      <w:r w:rsidR="00FE661A">
        <w:t xml:space="preserve">is </w:t>
      </w:r>
      <w:r w:rsidRPr="001823E0">
        <w:t xml:space="preserve">level is 3 </w:t>
      </w:r>
      <w:r w:rsidRPr="001823E0">
        <w:rPr>
          <w:u w:val="single"/>
        </w:rPr>
        <w:t>only</w:t>
      </w:r>
      <w:r w:rsidR="008400F3" w:rsidRPr="001A0187">
        <w:t>.</w:t>
      </w:r>
      <w:r w:rsidRPr="001823E0">
        <w:t xml:space="preserve"> </w:t>
      </w:r>
      <w:r w:rsidR="008400F3" w:rsidRPr="001823E0">
        <w:t xml:space="preserve"> (Ref.</w:t>
      </w:r>
      <w:r w:rsidR="001823E0">
        <w:t xml:space="preserve"> </w:t>
      </w:r>
      <w:r w:rsidRPr="001823E0">
        <w:t>Supplement 1</w:t>
      </w:r>
      <w:r w:rsidR="008400F3" w:rsidRPr="001823E0">
        <w:t>)</w:t>
      </w:r>
      <w:r w:rsidR="00DB7692" w:rsidRPr="001823E0">
        <w:t xml:space="preserve">  No JLTV parts may be shipped without PPAP approval.</w:t>
      </w:r>
    </w:p>
    <w:p w14:paraId="029860C9" w14:textId="77777777" w:rsidR="004608C6" w:rsidRDefault="004608C6" w:rsidP="002A613B">
      <w:pPr>
        <w:ind w:left="990"/>
        <w:rPr>
          <w:snapToGrid w:val="0"/>
        </w:rPr>
      </w:pPr>
    </w:p>
    <w:p w14:paraId="2AC5B87E" w14:textId="77777777" w:rsidR="006F2E38" w:rsidRPr="004608C6" w:rsidRDefault="00000000" w:rsidP="002A613B">
      <w:pPr>
        <w:ind w:left="990"/>
        <w:rPr>
          <w:b/>
          <w:bCs/>
          <w:snapToGrid w:val="0"/>
        </w:rPr>
      </w:pPr>
      <w:r w:rsidRPr="004608C6">
        <w:rPr>
          <w:b/>
          <w:bCs/>
          <w:snapToGrid w:val="0"/>
        </w:rPr>
        <w:t>HMMWV Specific</w:t>
      </w:r>
    </w:p>
    <w:p w14:paraId="7E437976" w14:textId="77777777" w:rsidR="00467DB4" w:rsidRDefault="00000000" w:rsidP="002A613B">
      <w:pPr>
        <w:ind w:left="990"/>
        <w:rPr>
          <w:snapToGrid w:val="0"/>
        </w:rPr>
      </w:pPr>
      <w:r w:rsidRPr="001823E0">
        <w:rPr>
          <w:snapToGrid w:val="0"/>
        </w:rPr>
        <w:t>T</w:t>
      </w:r>
      <w:r w:rsidR="00394BDF" w:rsidRPr="001823E0">
        <w:rPr>
          <w:snapToGrid w:val="0"/>
        </w:rPr>
        <w:t xml:space="preserve">he </w:t>
      </w:r>
      <w:r w:rsidR="00416760" w:rsidRPr="001823E0">
        <w:rPr>
          <w:snapToGrid w:val="0"/>
        </w:rPr>
        <w:t>d</w:t>
      </w:r>
      <w:r w:rsidR="00394BDF" w:rsidRPr="001823E0">
        <w:rPr>
          <w:snapToGrid w:val="0"/>
        </w:rPr>
        <w:t>efault submission level for all</w:t>
      </w:r>
      <w:r w:rsidRPr="001823E0">
        <w:rPr>
          <w:snapToGrid w:val="0"/>
        </w:rPr>
        <w:t xml:space="preserve"> HMMWV</w:t>
      </w:r>
      <w:r w:rsidR="00394BDF" w:rsidRPr="001823E0">
        <w:rPr>
          <w:snapToGrid w:val="0"/>
        </w:rPr>
        <w:t xml:space="preserve"> PPAP submission is Level 3. </w:t>
      </w:r>
      <w:r w:rsidR="00416760">
        <w:rPr>
          <w:snapToGrid w:val="0"/>
        </w:rPr>
        <w:t xml:space="preserve">However, submission requirements </w:t>
      </w:r>
      <w:r w:rsidR="0067669A">
        <w:rPr>
          <w:snapToGrid w:val="0"/>
        </w:rPr>
        <w:t xml:space="preserve">for HMMWV components </w:t>
      </w:r>
      <w:r w:rsidR="00416760">
        <w:rPr>
          <w:snapToGrid w:val="0"/>
        </w:rPr>
        <w:t xml:space="preserve">may vary </w:t>
      </w:r>
      <w:r w:rsidR="0067669A">
        <w:rPr>
          <w:snapToGrid w:val="0"/>
        </w:rPr>
        <w:t>at</w:t>
      </w:r>
      <w:r w:rsidR="00416760">
        <w:rPr>
          <w:snapToGrid w:val="0"/>
        </w:rPr>
        <w:t xml:space="preserve"> the discretion of the </w:t>
      </w:r>
      <w:r w:rsidR="00FE661A">
        <w:rPr>
          <w:snapToGrid w:val="0"/>
        </w:rPr>
        <w:t xml:space="preserve">AMG Supplier Quality </w:t>
      </w:r>
      <w:r w:rsidR="00FE661A" w:rsidRPr="0095786C">
        <w:rPr>
          <w:snapToGrid w:val="0"/>
        </w:rPr>
        <w:t xml:space="preserve">representative </w:t>
      </w:r>
      <w:r w:rsidR="00FE661A">
        <w:rPr>
          <w:snapToGrid w:val="0"/>
        </w:rPr>
        <w:t>(“</w:t>
      </w:r>
      <w:r w:rsidR="00416760">
        <w:rPr>
          <w:snapToGrid w:val="0"/>
        </w:rPr>
        <w:t>SQE</w:t>
      </w:r>
      <w:r w:rsidR="00FE661A">
        <w:rPr>
          <w:snapToGrid w:val="0"/>
        </w:rPr>
        <w:t>”)</w:t>
      </w:r>
      <w:r w:rsidR="00416760">
        <w:rPr>
          <w:snapToGrid w:val="0"/>
        </w:rPr>
        <w:t xml:space="preserve">, depending on the </w:t>
      </w:r>
      <w:r w:rsidR="0067669A">
        <w:rPr>
          <w:snapToGrid w:val="0"/>
        </w:rPr>
        <w:t xml:space="preserve">change, </w:t>
      </w:r>
      <w:r w:rsidR="00416760">
        <w:rPr>
          <w:snapToGrid w:val="0"/>
        </w:rPr>
        <w:t xml:space="preserve">AMG production site or program.  </w:t>
      </w:r>
      <w:r w:rsidR="00D6666C">
        <w:rPr>
          <w:snapToGrid w:val="0"/>
        </w:rPr>
        <w:t xml:space="preserve">The process requirements may </w:t>
      </w:r>
      <w:r w:rsidR="00D6666C" w:rsidRPr="001823E0">
        <w:rPr>
          <w:snapToGrid w:val="0"/>
        </w:rPr>
        <w:t>include</w:t>
      </w:r>
      <w:r w:rsidR="00D4116A" w:rsidRPr="001823E0">
        <w:rPr>
          <w:snapToGrid w:val="0"/>
        </w:rPr>
        <w:t xml:space="preserve"> but not be limited to</w:t>
      </w:r>
      <w:r w:rsidR="00D6666C" w:rsidRPr="001823E0">
        <w:rPr>
          <w:snapToGrid w:val="0"/>
        </w:rPr>
        <w:t xml:space="preserve"> Process </w:t>
      </w:r>
      <w:r w:rsidR="00D6666C">
        <w:rPr>
          <w:snapToGrid w:val="0"/>
        </w:rPr>
        <w:t xml:space="preserve">Flows, </w:t>
      </w:r>
      <w:r w:rsidR="00227A8C">
        <w:rPr>
          <w:snapToGrid w:val="0"/>
        </w:rPr>
        <w:t>FM</w:t>
      </w:r>
      <w:r w:rsidR="00D6666C">
        <w:rPr>
          <w:snapToGrid w:val="0"/>
        </w:rPr>
        <w:t xml:space="preserve">EA’s, Control Plans, and other AIAG core tools listed in section 7.1 for any new PPAP submission.  </w:t>
      </w:r>
    </w:p>
    <w:p w14:paraId="7D97A3D7" w14:textId="77777777" w:rsidR="00467DB4" w:rsidRDefault="00467DB4" w:rsidP="002A613B">
      <w:pPr>
        <w:ind w:left="990"/>
        <w:rPr>
          <w:snapToGrid w:val="0"/>
        </w:rPr>
      </w:pPr>
    </w:p>
    <w:p w14:paraId="3D757899" w14:textId="77777777" w:rsidR="00402C06" w:rsidRDefault="00000000" w:rsidP="002A613B">
      <w:pPr>
        <w:ind w:left="990"/>
        <w:rPr>
          <w:snapToGrid w:val="0"/>
        </w:rPr>
      </w:pPr>
      <w:r>
        <w:rPr>
          <w:snapToGrid w:val="0"/>
        </w:rPr>
        <w:t xml:space="preserve">The appropriate </w:t>
      </w:r>
      <w:r w:rsidRPr="0095786C">
        <w:rPr>
          <w:snapToGrid w:val="0"/>
        </w:rPr>
        <w:t>SQE</w:t>
      </w:r>
      <w:r w:rsidR="00FE661A">
        <w:rPr>
          <w:snapToGrid w:val="0"/>
        </w:rPr>
        <w:t xml:space="preserve"> </w:t>
      </w:r>
      <w:r w:rsidRPr="0095786C">
        <w:rPr>
          <w:snapToGrid w:val="0"/>
        </w:rPr>
        <w:t xml:space="preserve">will guide </w:t>
      </w:r>
      <w:r w:rsidR="00FE661A">
        <w:rPr>
          <w:snapToGrid w:val="0"/>
        </w:rPr>
        <w:t xml:space="preserve">the </w:t>
      </w:r>
      <w:r w:rsidRPr="0095786C">
        <w:rPr>
          <w:snapToGrid w:val="0"/>
        </w:rPr>
        <w:t xml:space="preserve">supplier in the submission </w:t>
      </w:r>
      <w:r w:rsidR="00467DB4">
        <w:rPr>
          <w:snapToGrid w:val="0"/>
        </w:rPr>
        <w:t>process</w:t>
      </w:r>
      <w:r w:rsidRPr="0095786C">
        <w:rPr>
          <w:snapToGrid w:val="0"/>
        </w:rPr>
        <w:t xml:space="preserve">. All suppliers submitting parts for AMG programs will provide PPAP submissions for part approvals.  </w:t>
      </w:r>
      <w:r w:rsidR="0077518E" w:rsidRPr="0095786C">
        <w:rPr>
          <w:snapToGrid w:val="0"/>
        </w:rPr>
        <w:t xml:space="preserve">The supplier shall not ship parts </w:t>
      </w:r>
      <w:r w:rsidR="00A81C43" w:rsidRPr="0095786C">
        <w:rPr>
          <w:snapToGrid w:val="0"/>
        </w:rPr>
        <w:t>to AMG without PPAP approval, unless authorized by AMG Supplier Quality</w:t>
      </w:r>
      <w:r w:rsidR="00DB7692">
        <w:rPr>
          <w:snapToGrid w:val="0"/>
        </w:rPr>
        <w:t xml:space="preserve">, this </w:t>
      </w:r>
      <w:r w:rsidR="00F72C84">
        <w:rPr>
          <w:snapToGrid w:val="0"/>
        </w:rPr>
        <w:t>applies</w:t>
      </w:r>
      <w:r w:rsidR="00DB7692">
        <w:rPr>
          <w:snapToGrid w:val="0"/>
        </w:rPr>
        <w:t xml:space="preserve"> to HMMWV only</w:t>
      </w:r>
      <w:r w:rsidR="00A81C43" w:rsidRPr="0095786C">
        <w:rPr>
          <w:snapToGrid w:val="0"/>
        </w:rPr>
        <w:t xml:space="preserve">.  </w:t>
      </w:r>
      <w:r>
        <w:rPr>
          <w:snapToGrid w:val="0"/>
        </w:rPr>
        <w:t xml:space="preserve">For further details on </w:t>
      </w:r>
      <w:r w:rsidR="003A0277">
        <w:rPr>
          <w:snapToGrid w:val="0"/>
        </w:rPr>
        <w:t>AMGs</w:t>
      </w:r>
      <w:r>
        <w:rPr>
          <w:snapToGrid w:val="0"/>
        </w:rPr>
        <w:t xml:space="preserve"> PPAP requirements refer to Supplement 1.  Refer to section 8.2 of this document and Section 3 of the AIAG PPAP manual for additional detail and guidance on when a PPAP submission is required. </w:t>
      </w:r>
    </w:p>
    <w:p w14:paraId="5EA06B68" w14:textId="77777777" w:rsidR="00014649" w:rsidRDefault="00014649" w:rsidP="002A613B">
      <w:pPr>
        <w:ind w:left="990"/>
        <w:rPr>
          <w:snapToGrid w:val="0"/>
        </w:rPr>
      </w:pPr>
    </w:p>
    <w:p w14:paraId="4B456F37" w14:textId="77777777" w:rsidR="00370E6C" w:rsidRDefault="00370E6C" w:rsidP="002A613B">
      <w:pPr>
        <w:ind w:left="990" w:hanging="450"/>
        <w:rPr>
          <w:b/>
          <w:bCs/>
          <w:snapToGrid w:val="0"/>
        </w:rPr>
      </w:pPr>
    </w:p>
    <w:p w14:paraId="41C8632D" w14:textId="77777777" w:rsidR="00AB5609" w:rsidRDefault="00000000" w:rsidP="002A613B">
      <w:pPr>
        <w:ind w:left="990" w:hanging="450"/>
        <w:rPr>
          <w:b/>
          <w:bCs/>
        </w:rPr>
      </w:pPr>
      <w:r>
        <w:rPr>
          <w:b/>
          <w:bCs/>
          <w:snapToGrid w:val="0"/>
        </w:rPr>
        <w:t xml:space="preserve">7.3 </w:t>
      </w:r>
      <w:r>
        <w:rPr>
          <w:b/>
          <w:snapToGrid w:val="0"/>
          <w:szCs w:val="24"/>
        </w:rPr>
        <w:tab/>
      </w:r>
      <w:r>
        <w:rPr>
          <w:b/>
          <w:bCs/>
          <w:snapToGrid w:val="0"/>
        </w:rPr>
        <w:t>Additional Customer Requirements and Supplements:</w:t>
      </w:r>
    </w:p>
    <w:p w14:paraId="3F919927" w14:textId="77777777" w:rsidR="00AB5609" w:rsidRDefault="00000000" w:rsidP="002A613B">
      <w:pPr>
        <w:ind w:left="990" w:hanging="450"/>
        <w:rPr>
          <w:snapToGrid w:val="0"/>
        </w:rPr>
      </w:pPr>
      <w:r>
        <w:rPr>
          <w:snapToGrid w:val="0"/>
        </w:rPr>
        <w:lastRenderedPageBreak/>
        <w:tab/>
        <w:t xml:space="preserve">For some components, certain processes or design requirements may require that additional levels of control or documentation be provided with the PPAP submission such as, for example, fasteners, welded components, </w:t>
      </w:r>
      <w:r w:rsidR="006D5195">
        <w:rPr>
          <w:snapToGrid w:val="0"/>
        </w:rPr>
        <w:t xml:space="preserve">castings, </w:t>
      </w:r>
      <w:r>
        <w:rPr>
          <w:snapToGrid w:val="0"/>
        </w:rPr>
        <w:t xml:space="preserve">parts with paint or finish requirements, </w:t>
      </w:r>
      <w:r w:rsidR="006D5195">
        <w:rPr>
          <w:snapToGrid w:val="0"/>
        </w:rPr>
        <w:t xml:space="preserve">parts with special characteristics, </w:t>
      </w:r>
      <w:r>
        <w:rPr>
          <w:snapToGrid w:val="0"/>
        </w:rPr>
        <w:t>and armored material components.  Specific supplements are provided to define additional customer requirements beyond those standards listed under the PPAP requirements.  Refer to the following supplements for additional detail:</w:t>
      </w:r>
    </w:p>
    <w:p w14:paraId="4FAD44E9" w14:textId="77777777" w:rsidR="00AB5609" w:rsidRDefault="00000000" w:rsidP="002A613B">
      <w:pPr>
        <w:ind w:left="990" w:hanging="540"/>
        <w:rPr>
          <w:snapToGrid w:val="0"/>
        </w:rPr>
      </w:pPr>
      <w:r>
        <w:rPr>
          <w:snapToGrid w:val="0"/>
        </w:rPr>
        <w:tab/>
      </w:r>
    </w:p>
    <w:p w14:paraId="45396D05" w14:textId="77777777" w:rsidR="00AB5609" w:rsidRDefault="00000000" w:rsidP="002A613B">
      <w:pPr>
        <w:ind w:left="1080"/>
        <w:rPr>
          <w:snapToGrid w:val="0"/>
        </w:rPr>
      </w:pPr>
      <w:r>
        <w:rPr>
          <w:snapToGrid w:val="0"/>
        </w:rPr>
        <w:t>Supplement 2 – Fastener Requirements</w:t>
      </w:r>
    </w:p>
    <w:p w14:paraId="47183281" w14:textId="77777777" w:rsidR="00AB5609" w:rsidRDefault="00000000" w:rsidP="002A613B">
      <w:pPr>
        <w:ind w:left="1080"/>
        <w:rPr>
          <w:snapToGrid w:val="0"/>
        </w:rPr>
      </w:pPr>
      <w:r>
        <w:rPr>
          <w:snapToGrid w:val="0"/>
        </w:rPr>
        <w:t>Supplement 3 – Welding Requirements</w:t>
      </w:r>
    </w:p>
    <w:p w14:paraId="065668F7" w14:textId="77777777" w:rsidR="00AB5609" w:rsidRDefault="00000000" w:rsidP="002A613B">
      <w:pPr>
        <w:ind w:left="1080"/>
        <w:rPr>
          <w:snapToGrid w:val="0"/>
        </w:rPr>
      </w:pPr>
      <w:r>
        <w:rPr>
          <w:snapToGrid w:val="0"/>
        </w:rPr>
        <w:t>Supplement 4 – General Paint</w:t>
      </w:r>
      <w:r w:rsidR="004664C0">
        <w:rPr>
          <w:snapToGrid w:val="0"/>
        </w:rPr>
        <w:t>/Coatings</w:t>
      </w:r>
      <w:r>
        <w:rPr>
          <w:snapToGrid w:val="0"/>
        </w:rPr>
        <w:t xml:space="preserve"> Requirements</w:t>
      </w:r>
    </w:p>
    <w:p w14:paraId="3C058700" w14:textId="77777777" w:rsidR="00AB5609" w:rsidRDefault="00000000" w:rsidP="002A613B">
      <w:pPr>
        <w:ind w:left="1080"/>
        <w:rPr>
          <w:snapToGrid w:val="0"/>
        </w:rPr>
      </w:pPr>
      <w:r>
        <w:rPr>
          <w:snapToGrid w:val="0"/>
        </w:rPr>
        <w:t>Supplement 5 – Armor Material Requirements</w:t>
      </w:r>
    </w:p>
    <w:p w14:paraId="3B18D87A" w14:textId="77777777" w:rsidR="008A1603" w:rsidRPr="00670904" w:rsidRDefault="00000000" w:rsidP="002A613B">
      <w:pPr>
        <w:ind w:left="1080"/>
        <w:rPr>
          <w:snapToGrid w:val="0"/>
        </w:rPr>
      </w:pPr>
      <w:r w:rsidRPr="00670904">
        <w:rPr>
          <w:snapToGrid w:val="0"/>
        </w:rPr>
        <w:t xml:space="preserve">Supplement 6 – Radiographic Inspection </w:t>
      </w:r>
      <w:r w:rsidR="006D5195">
        <w:rPr>
          <w:snapToGrid w:val="0"/>
        </w:rPr>
        <w:t>(castings)</w:t>
      </w:r>
      <w:r w:rsidR="001823E0">
        <w:rPr>
          <w:snapToGrid w:val="0"/>
        </w:rPr>
        <w:t xml:space="preserve"> – JLTV Program only</w:t>
      </w:r>
    </w:p>
    <w:p w14:paraId="4335931E" w14:textId="77777777" w:rsidR="008A1603" w:rsidRPr="00670904" w:rsidRDefault="00000000" w:rsidP="002A613B">
      <w:pPr>
        <w:ind w:left="1080"/>
        <w:rPr>
          <w:snapToGrid w:val="0"/>
        </w:rPr>
      </w:pPr>
      <w:r w:rsidRPr="00670904">
        <w:rPr>
          <w:snapToGrid w:val="0"/>
        </w:rPr>
        <w:t xml:space="preserve">Supplement </w:t>
      </w:r>
      <w:r w:rsidR="006D5195">
        <w:rPr>
          <w:snapToGrid w:val="0"/>
        </w:rPr>
        <w:t>7</w:t>
      </w:r>
      <w:r w:rsidRPr="00670904">
        <w:rPr>
          <w:snapToGrid w:val="0"/>
        </w:rPr>
        <w:t xml:space="preserve"> – Special Characteristics Requirements</w:t>
      </w:r>
      <w:r w:rsidR="001823E0">
        <w:rPr>
          <w:snapToGrid w:val="0"/>
        </w:rPr>
        <w:t xml:space="preserve"> – JLTV Program only</w:t>
      </w:r>
    </w:p>
    <w:p w14:paraId="7959B4B8" w14:textId="77777777" w:rsidR="00AB5609" w:rsidRDefault="00AB5609" w:rsidP="002A613B">
      <w:pPr>
        <w:rPr>
          <w:snapToGrid w:val="0"/>
        </w:rPr>
      </w:pPr>
    </w:p>
    <w:p w14:paraId="0176FA59" w14:textId="77777777" w:rsidR="00AB5609" w:rsidRDefault="00000000" w:rsidP="002A613B">
      <w:pPr>
        <w:ind w:left="990" w:hanging="450"/>
        <w:rPr>
          <w:b/>
          <w:snapToGrid w:val="0"/>
        </w:rPr>
      </w:pPr>
      <w:r>
        <w:rPr>
          <w:snapToGrid w:val="0"/>
        </w:rPr>
        <w:tab/>
        <w:t>Any questions with regards to submission requirements or applicability of any of these supplements should be directed to your AMG SQE.</w:t>
      </w:r>
    </w:p>
    <w:p w14:paraId="4C6ED36A" w14:textId="77777777" w:rsidR="00AB5609" w:rsidRDefault="00AB5609" w:rsidP="002A613B">
      <w:pPr>
        <w:rPr>
          <w:b/>
          <w:snapToGrid w:val="0"/>
        </w:rPr>
      </w:pPr>
    </w:p>
    <w:p w14:paraId="52B1745B" w14:textId="77777777" w:rsidR="00AB5609" w:rsidRDefault="00000000" w:rsidP="002A613B">
      <w:pPr>
        <w:autoSpaceDE w:val="0"/>
        <w:autoSpaceDN w:val="0"/>
        <w:adjustRightInd w:val="0"/>
        <w:rPr>
          <w:snapToGrid w:val="0"/>
        </w:rPr>
      </w:pPr>
      <w:r>
        <w:rPr>
          <w:rFonts w:eastAsiaTheme="minorHAnsi" w:cs="Arial"/>
          <w:b/>
          <w:szCs w:val="24"/>
        </w:rPr>
        <w:t xml:space="preserve">  8.0 Process / Product Change Notifications:</w:t>
      </w:r>
      <w:r>
        <w:rPr>
          <w:rFonts w:asciiTheme="minorHAnsi" w:eastAsiaTheme="minorHAnsi" w:hAnsiTheme="minorHAnsi" w:cstheme="minorBidi"/>
          <w:b/>
          <w:sz w:val="22"/>
          <w:szCs w:val="22"/>
        </w:rPr>
        <w:t xml:space="preserve">         </w:t>
      </w:r>
    </w:p>
    <w:p w14:paraId="7CC9AD1C" w14:textId="77777777" w:rsidR="00AB5609" w:rsidRDefault="00000000" w:rsidP="002A613B">
      <w:pPr>
        <w:ind w:left="990" w:hanging="450"/>
        <w:rPr>
          <w:rFonts w:cs="Arial"/>
          <w:szCs w:val="24"/>
        </w:rPr>
      </w:pPr>
      <w:r>
        <w:rPr>
          <w:rFonts w:cs="Arial"/>
          <w:szCs w:val="24"/>
        </w:rPr>
        <w:t xml:space="preserve">      </w:t>
      </w:r>
    </w:p>
    <w:p w14:paraId="6002F425" w14:textId="77777777" w:rsidR="00AB5609" w:rsidRDefault="00000000" w:rsidP="002A613B">
      <w:pPr>
        <w:ind w:left="990" w:hanging="450"/>
        <w:rPr>
          <w:rFonts w:cs="Arial"/>
        </w:rPr>
      </w:pPr>
      <w:r>
        <w:rPr>
          <w:rFonts w:cs="Arial"/>
          <w:b/>
          <w:bCs/>
        </w:rPr>
        <w:t>8.1  Supplier Change Notification:</w:t>
      </w:r>
      <w:r>
        <w:rPr>
          <w:rFonts w:cs="Arial"/>
        </w:rPr>
        <w:t xml:space="preserve"> </w:t>
      </w:r>
    </w:p>
    <w:p w14:paraId="6C5D1BB6" w14:textId="77777777" w:rsidR="00AB5609" w:rsidRDefault="00000000" w:rsidP="002A613B">
      <w:pPr>
        <w:ind w:left="990"/>
        <w:rPr>
          <w:snapToGrid w:val="0"/>
        </w:rPr>
      </w:pPr>
      <w:r>
        <w:rPr>
          <w:rFonts w:cs="Arial"/>
          <w:szCs w:val="24"/>
        </w:rPr>
        <w:t xml:space="preserve">Suppliers may propose design or process changes to help reduce cost, </w:t>
      </w:r>
      <w:r>
        <w:rPr>
          <w:snapToGrid w:val="0"/>
        </w:rPr>
        <w:t xml:space="preserve">improve quality, increase reliability and process capability of the product.  All proposed design changes or modifications, whether permanent or temporary, including proprietary designs, must be reviewed, approved and authorized by AMG through the Order Change process and otherwise in accordance with the Terms and </w:t>
      </w:r>
      <w:r w:rsidR="001A0187">
        <w:rPr>
          <w:snapToGrid w:val="0"/>
        </w:rPr>
        <w:t>Conditions</w:t>
      </w:r>
      <w:r>
        <w:rPr>
          <w:snapToGrid w:val="0"/>
        </w:rPr>
        <w:t xml:space="preserve">.  Authorization, in writing or electronic, must be obtained prior to implementation of any change including those listed in Section 8.0. Any change implemented by the supplier without </w:t>
      </w:r>
      <w:r w:rsidR="003A0277">
        <w:rPr>
          <w:snapToGrid w:val="0"/>
        </w:rPr>
        <w:t>AMGs</w:t>
      </w:r>
      <w:r>
        <w:rPr>
          <w:snapToGrid w:val="0"/>
        </w:rPr>
        <w:t xml:space="preserve"> authorization </w:t>
      </w:r>
      <w:r>
        <w:rPr>
          <w:snapToGrid w:val="0"/>
          <w:szCs w:val="24"/>
        </w:rPr>
        <w:t xml:space="preserve">may, in </w:t>
      </w:r>
      <w:r w:rsidR="003A0277">
        <w:rPr>
          <w:snapToGrid w:val="0"/>
          <w:szCs w:val="24"/>
        </w:rPr>
        <w:t>AMGs</w:t>
      </w:r>
      <w:r>
        <w:rPr>
          <w:snapToGrid w:val="0"/>
          <w:szCs w:val="24"/>
        </w:rPr>
        <w:t xml:space="preserve"> sole discretion, be classified as a breach of such supplier’s obligations under the applicable Order.</w:t>
      </w:r>
    </w:p>
    <w:p w14:paraId="4AFD0103" w14:textId="77777777" w:rsidR="00AB5609" w:rsidRDefault="00AB5609" w:rsidP="002A613B">
      <w:pPr>
        <w:ind w:left="990" w:hanging="450"/>
        <w:rPr>
          <w:snapToGrid w:val="0"/>
        </w:rPr>
      </w:pPr>
    </w:p>
    <w:p w14:paraId="671CBF82" w14:textId="77777777" w:rsidR="00AB5609" w:rsidRDefault="00000000" w:rsidP="002A613B">
      <w:pPr>
        <w:ind w:left="990"/>
        <w:rPr>
          <w:snapToGrid w:val="0"/>
        </w:rPr>
      </w:pPr>
      <w:r>
        <w:rPr>
          <w:snapToGrid w:val="0"/>
        </w:rPr>
        <w:t xml:space="preserve">The supplier must communicate all change requests utilizing the Process Change Notification/Request (“PCN”) form. The PCN form must be submitted as soon as possible, but in all cases at least 12 weeks prior to the targeted change implementation. The form is available on the AM General website at </w:t>
      </w:r>
      <w:hyperlink r:id="rId18" w:history="1">
        <w:r>
          <w:rPr>
            <w:snapToGrid w:val="0"/>
            <w:color w:val="0000FF"/>
            <w:u w:val="single"/>
          </w:rPr>
          <w:t>http://www.amgeneral.com/our-suppliers/military-programs-resources/</w:t>
        </w:r>
      </w:hyperlink>
      <w:r>
        <w:rPr>
          <w:snapToGrid w:val="0"/>
        </w:rPr>
        <w:t xml:space="preserve">.  The completed forms must be sent to the </w:t>
      </w:r>
      <w:r w:rsidR="003A0277">
        <w:rPr>
          <w:snapToGrid w:val="0"/>
        </w:rPr>
        <w:t>AMGs</w:t>
      </w:r>
      <w:r>
        <w:rPr>
          <w:snapToGrid w:val="0"/>
        </w:rPr>
        <w:t xml:space="preserve"> Supply Chain Management Representative via electronic transmittal.</w:t>
      </w:r>
    </w:p>
    <w:p w14:paraId="54EBBBE3" w14:textId="77777777" w:rsidR="00AB5609" w:rsidRDefault="00AB5609" w:rsidP="002A613B">
      <w:pPr>
        <w:ind w:left="1170"/>
        <w:rPr>
          <w:snapToGrid w:val="0"/>
        </w:rPr>
      </w:pPr>
    </w:p>
    <w:p w14:paraId="7293CF40" w14:textId="77777777" w:rsidR="00AB5609" w:rsidRDefault="00000000" w:rsidP="002A613B">
      <w:pPr>
        <w:ind w:left="990"/>
        <w:rPr>
          <w:snapToGrid w:val="0"/>
        </w:rPr>
      </w:pPr>
      <w:r>
        <w:rPr>
          <w:snapToGrid w:val="0"/>
        </w:rPr>
        <w:t>A PPAP submissio</w:t>
      </w:r>
      <w:r w:rsidR="00FB51FC">
        <w:rPr>
          <w:snapToGrid w:val="0"/>
        </w:rPr>
        <w:t>n in accordance with Section 7</w:t>
      </w:r>
      <w:r>
        <w:rPr>
          <w:snapToGrid w:val="0"/>
        </w:rPr>
        <w:t xml:space="preserve"> must be made and approved prior to implementation of any change in production or service part builds.  With any PPAP submission approval, the supplier must continue to supply the same version/revision of the part in accordance with the approved requirements.  Any changes described in Section 8.2 could require a resubmittal of the PPAP associated with the change content.  </w:t>
      </w:r>
    </w:p>
    <w:p w14:paraId="2B82B7A6" w14:textId="77777777" w:rsidR="009D48F2" w:rsidRDefault="009D48F2" w:rsidP="002A613B">
      <w:pPr>
        <w:rPr>
          <w:b/>
          <w:snapToGrid w:val="0"/>
        </w:rPr>
      </w:pPr>
    </w:p>
    <w:p w14:paraId="50CC1646" w14:textId="77777777" w:rsidR="00AB5609" w:rsidRDefault="00000000" w:rsidP="002A613B">
      <w:pPr>
        <w:tabs>
          <w:tab w:val="num" w:pos="2160"/>
        </w:tabs>
        <w:ind w:left="990" w:hanging="450"/>
        <w:rPr>
          <w:b/>
          <w:snapToGrid w:val="0"/>
        </w:rPr>
      </w:pPr>
      <w:r>
        <w:rPr>
          <w:b/>
          <w:snapToGrid w:val="0"/>
        </w:rPr>
        <w:t>8.2 Supplier Initiated Changes (when PCN and PPAP Required):</w:t>
      </w:r>
      <w:r w:rsidRPr="007844B9">
        <w:rPr>
          <w:snapToGrid w:val="0"/>
        </w:rPr>
        <w:t xml:space="preserve"> The following changes require a PCN and PPAP: </w:t>
      </w:r>
    </w:p>
    <w:p w14:paraId="407F5365" w14:textId="77777777" w:rsidR="00AB5609" w:rsidRDefault="00000000" w:rsidP="002A613B">
      <w:pPr>
        <w:numPr>
          <w:ilvl w:val="0"/>
          <w:numId w:val="13"/>
        </w:numPr>
        <w:ind w:left="1440"/>
        <w:rPr>
          <w:snapToGrid w:val="0"/>
        </w:rPr>
      </w:pPr>
      <w:r>
        <w:rPr>
          <w:snapToGrid w:val="0"/>
        </w:rPr>
        <w:t>Supplier driven engineering change;</w:t>
      </w:r>
    </w:p>
    <w:p w14:paraId="6FAF2CF8" w14:textId="77777777" w:rsidR="00AB5609" w:rsidRDefault="00000000" w:rsidP="002A613B">
      <w:pPr>
        <w:numPr>
          <w:ilvl w:val="0"/>
          <w:numId w:val="13"/>
        </w:numPr>
        <w:ind w:left="1440"/>
        <w:rPr>
          <w:snapToGrid w:val="0"/>
        </w:rPr>
      </w:pPr>
      <w:r>
        <w:rPr>
          <w:snapToGrid w:val="0"/>
        </w:rPr>
        <w:lastRenderedPageBreak/>
        <w:t>Tooling transfer, replacement or refurbishment.  (Note: For parts produced with prototype “soft” tooling, another submittal is required following adoption of the  production “hard” tooling.  Final PPAP approval will not be granted until the production tool and process is validated.);</w:t>
      </w:r>
    </w:p>
    <w:p w14:paraId="2E5D19C9" w14:textId="77777777" w:rsidR="00AB5609" w:rsidRDefault="00000000" w:rsidP="002A613B">
      <w:pPr>
        <w:numPr>
          <w:ilvl w:val="0"/>
          <w:numId w:val="13"/>
        </w:numPr>
        <w:ind w:left="1440"/>
        <w:rPr>
          <w:snapToGrid w:val="0"/>
        </w:rPr>
      </w:pPr>
      <w:r>
        <w:rPr>
          <w:snapToGrid w:val="0"/>
        </w:rPr>
        <w:t>Correction of a discrepancy;</w:t>
      </w:r>
    </w:p>
    <w:p w14:paraId="44B2F8E1" w14:textId="77777777" w:rsidR="00AB5609" w:rsidRDefault="00000000" w:rsidP="002A613B">
      <w:pPr>
        <w:numPr>
          <w:ilvl w:val="0"/>
          <w:numId w:val="13"/>
        </w:numPr>
        <w:ind w:left="1440"/>
        <w:rPr>
          <w:snapToGrid w:val="0"/>
        </w:rPr>
      </w:pPr>
      <w:r>
        <w:rPr>
          <w:snapToGrid w:val="0"/>
        </w:rPr>
        <w:t>Changing to optional material;</w:t>
      </w:r>
    </w:p>
    <w:p w14:paraId="2102A6CF" w14:textId="77777777" w:rsidR="00AB5609" w:rsidRDefault="00000000" w:rsidP="002A613B">
      <w:pPr>
        <w:numPr>
          <w:ilvl w:val="0"/>
          <w:numId w:val="13"/>
        </w:numPr>
        <w:ind w:left="1440"/>
        <w:rPr>
          <w:snapToGrid w:val="0"/>
        </w:rPr>
      </w:pPr>
      <w:r>
        <w:rPr>
          <w:snapToGrid w:val="0"/>
        </w:rPr>
        <w:t>Sub-supplier or material source change;</w:t>
      </w:r>
    </w:p>
    <w:p w14:paraId="7DC60938" w14:textId="77777777" w:rsidR="00AB5609" w:rsidRDefault="00000000" w:rsidP="002A613B">
      <w:pPr>
        <w:numPr>
          <w:ilvl w:val="0"/>
          <w:numId w:val="13"/>
        </w:numPr>
        <w:ind w:left="1440"/>
        <w:rPr>
          <w:snapToGrid w:val="0"/>
        </w:rPr>
      </w:pPr>
      <w:r>
        <w:rPr>
          <w:snapToGrid w:val="0"/>
        </w:rPr>
        <w:t>Change in part processing;</w:t>
      </w:r>
    </w:p>
    <w:p w14:paraId="315CA820" w14:textId="77777777" w:rsidR="00AB5609" w:rsidRDefault="00000000" w:rsidP="002A613B">
      <w:pPr>
        <w:numPr>
          <w:ilvl w:val="0"/>
          <w:numId w:val="13"/>
        </w:numPr>
        <w:ind w:left="1440"/>
        <w:rPr>
          <w:snapToGrid w:val="0"/>
        </w:rPr>
      </w:pPr>
      <w:r>
        <w:rPr>
          <w:snapToGrid w:val="0"/>
        </w:rPr>
        <w:t>Parts produced at an additional location;</w:t>
      </w:r>
    </w:p>
    <w:p w14:paraId="4AAA93FD" w14:textId="77777777" w:rsidR="00AB5609" w:rsidRDefault="00000000" w:rsidP="002A613B">
      <w:pPr>
        <w:numPr>
          <w:ilvl w:val="0"/>
          <w:numId w:val="13"/>
        </w:numPr>
        <w:ind w:left="1440"/>
        <w:rPr>
          <w:snapToGrid w:val="0"/>
        </w:rPr>
      </w:pPr>
      <w:r>
        <w:rPr>
          <w:snapToGrid w:val="0"/>
        </w:rPr>
        <w:t>Change of ownership;</w:t>
      </w:r>
    </w:p>
    <w:p w14:paraId="0CFC2BE0" w14:textId="77777777" w:rsidR="00AB5609" w:rsidRDefault="00000000" w:rsidP="002A613B">
      <w:pPr>
        <w:numPr>
          <w:ilvl w:val="0"/>
          <w:numId w:val="13"/>
        </w:numPr>
        <w:ind w:left="1440"/>
        <w:rPr>
          <w:snapToGrid w:val="0"/>
        </w:rPr>
      </w:pPr>
      <w:r>
        <w:rPr>
          <w:snapToGrid w:val="0"/>
        </w:rPr>
        <w:t>Changes that impact the Performance Test method or results as defined on the drawing or within required specifications. (At times referred to as a First Article Test (FAT) or Component First Article Test (CFAT)); and</w:t>
      </w:r>
    </w:p>
    <w:p w14:paraId="412BF77B" w14:textId="77777777" w:rsidR="00AB5609" w:rsidRDefault="00000000" w:rsidP="002A613B">
      <w:pPr>
        <w:numPr>
          <w:ilvl w:val="0"/>
          <w:numId w:val="13"/>
        </w:numPr>
        <w:ind w:left="1440"/>
        <w:rPr>
          <w:snapToGrid w:val="0"/>
        </w:rPr>
      </w:pPr>
      <w:r>
        <w:rPr>
          <w:snapToGrid w:val="0"/>
        </w:rPr>
        <w:t>Significant production rate changes.</w:t>
      </w:r>
    </w:p>
    <w:p w14:paraId="4EC211FC" w14:textId="77777777" w:rsidR="009037F7" w:rsidRDefault="00000000" w:rsidP="002A613B">
      <w:pPr>
        <w:numPr>
          <w:ilvl w:val="0"/>
          <w:numId w:val="13"/>
        </w:numPr>
        <w:ind w:left="1440"/>
        <w:rPr>
          <w:snapToGrid w:val="0"/>
        </w:rPr>
      </w:pPr>
      <w:r>
        <w:rPr>
          <w:snapToGrid w:val="0"/>
        </w:rPr>
        <w:t>Software changes</w:t>
      </w:r>
    </w:p>
    <w:p w14:paraId="0638C465" w14:textId="77777777" w:rsidR="00AB5609" w:rsidRDefault="00AB5609" w:rsidP="002A613B">
      <w:pPr>
        <w:tabs>
          <w:tab w:val="num" w:pos="2160"/>
        </w:tabs>
        <w:ind w:left="1350"/>
        <w:rPr>
          <w:snapToGrid w:val="0"/>
          <w:color w:val="FF0000"/>
        </w:rPr>
      </w:pPr>
    </w:p>
    <w:p w14:paraId="4AD313FB" w14:textId="77777777" w:rsidR="00AB5609" w:rsidRDefault="00000000" w:rsidP="002A613B">
      <w:pPr>
        <w:tabs>
          <w:tab w:val="num" w:pos="2160"/>
        </w:tabs>
        <w:ind w:left="990"/>
        <w:rPr>
          <w:snapToGrid w:val="0"/>
        </w:rPr>
      </w:pPr>
      <w:bookmarkStart w:id="10" w:name="_Hlk512433487"/>
      <w:r>
        <w:rPr>
          <w:snapToGrid w:val="0"/>
        </w:rPr>
        <w:t xml:space="preserve">Contact your SQE or buyer for questions concerning when a PCN and resulting PPAP is required.  Refer to Section 3 of the AIAG PPAP manual for additional detail and guidance. </w:t>
      </w:r>
    </w:p>
    <w:bookmarkEnd w:id="10"/>
    <w:p w14:paraId="1EB2745B" w14:textId="77777777" w:rsidR="00AB5609" w:rsidRDefault="00AB5609" w:rsidP="002A613B">
      <w:pPr>
        <w:rPr>
          <w:rFonts w:cs="Arial"/>
          <w:b/>
          <w:szCs w:val="24"/>
        </w:rPr>
      </w:pPr>
    </w:p>
    <w:p w14:paraId="3F267750" w14:textId="77777777" w:rsidR="00AB5609" w:rsidRDefault="00000000" w:rsidP="002A613B">
      <w:pPr>
        <w:ind w:left="990" w:hanging="450"/>
        <w:rPr>
          <w:rFonts w:cs="Arial"/>
          <w:b/>
          <w:szCs w:val="24"/>
        </w:rPr>
      </w:pPr>
      <w:r>
        <w:rPr>
          <w:rFonts w:cs="Arial"/>
          <w:b/>
          <w:szCs w:val="24"/>
        </w:rPr>
        <w:t>8.3 AMG Initiated Changes (PCN Not Required): AMG initiated changes do not required a PCN including, without limitation, the following changes:</w:t>
      </w:r>
    </w:p>
    <w:p w14:paraId="41BC1101" w14:textId="77777777" w:rsidR="00AB5609" w:rsidRDefault="00000000" w:rsidP="002A613B">
      <w:pPr>
        <w:numPr>
          <w:ilvl w:val="0"/>
          <w:numId w:val="13"/>
        </w:numPr>
        <w:ind w:left="1440"/>
        <w:rPr>
          <w:snapToGrid w:val="0"/>
        </w:rPr>
      </w:pPr>
      <w:r>
        <w:rPr>
          <w:snapToGrid w:val="0"/>
        </w:rPr>
        <w:t>AM General initiated Engineering change; and</w:t>
      </w:r>
    </w:p>
    <w:p w14:paraId="66E51E24" w14:textId="77777777" w:rsidR="00AB5609" w:rsidRDefault="00000000" w:rsidP="002A613B">
      <w:pPr>
        <w:numPr>
          <w:ilvl w:val="0"/>
          <w:numId w:val="13"/>
        </w:numPr>
        <w:spacing w:after="200"/>
        <w:ind w:left="1440"/>
        <w:rPr>
          <w:snapToGrid w:val="0"/>
        </w:rPr>
      </w:pPr>
      <w:r>
        <w:rPr>
          <w:snapToGrid w:val="0"/>
        </w:rPr>
        <w:t>At request of AM General.</w:t>
      </w:r>
    </w:p>
    <w:p w14:paraId="7EC22F8E" w14:textId="77777777" w:rsidR="00AB5609" w:rsidRDefault="00AB5609" w:rsidP="002A613B">
      <w:pPr>
        <w:autoSpaceDE w:val="0"/>
        <w:autoSpaceDN w:val="0"/>
        <w:adjustRightInd w:val="0"/>
        <w:rPr>
          <w:rFonts w:eastAsiaTheme="minorHAnsi" w:cs="Arial"/>
          <w:b/>
          <w:color w:val="000000"/>
          <w:szCs w:val="24"/>
        </w:rPr>
      </w:pPr>
    </w:p>
    <w:p w14:paraId="7AA74AAD" w14:textId="77777777" w:rsidR="00AB5609" w:rsidRDefault="00000000" w:rsidP="002A613B">
      <w:pPr>
        <w:autoSpaceDE w:val="0"/>
        <w:autoSpaceDN w:val="0"/>
        <w:adjustRightInd w:val="0"/>
        <w:rPr>
          <w:rFonts w:eastAsiaTheme="minorHAnsi" w:cs="Arial"/>
          <w:b/>
          <w:color w:val="000000"/>
          <w:szCs w:val="24"/>
        </w:rPr>
      </w:pPr>
      <w:r>
        <w:rPr>
          <w:rFonts w:eastAsiaTheme="minorHAnsi" w:cs="Arial"/>
          <w:b/>
          <w:color w:val="000000"/>
          <w:szCs w:val="24"/>
        </w:rPr>
        <w:t>9.0 Supplier Performance Monitoring:</w:t>
      </w:r>
    </w:p>
    <w:p w14:paraId="7EE8C4DB" w14:textId="77777777" w:rsidR="00AB5609" w:rsidRDefault="00AB5609" w:rsidP="002A613B">
      <w:pPr>
        <w:autoSpaceDE w:val="0"/>
        <w:autoSpaceDN w:val="0"/>
        <w:adjustRightInd w:val="0"/>
        <w:rPr>
          <w:rFonts w:eastAsiaTheme="minorHAnsi" w:cs="Arial"/>
          <w:b/>
          <w:color w:val="000000"/>
          <w:szCs w:val="24"/>
        </w:rPr>
      </w:pPr>
    </w:p>
    <w:p w14:paraId="42D5090F" w14:textId="77777777" w:rsidR="00AB5609" w:rsidRDefault="00000000" w:rsidP="002A613B">
      <w:pPr>
        <w:ind w:left="450"/>
        <w:rPr>
          <w:snapToGrid w:val="0"/>
        </w:rPr>
      </w:pPr>
      <w:r>
        <w:rPr>
          <w:snapToGrid w:val="0"/>
        </w:rPr>
        <w:t>The purpose of Supplier Performance Monitoring is to ensure the supplier’s conformance to AMG standards and requirements.  Supplier performance will be continuously monitored and reported at a defined frequency from AMG using a supplier scorecard. Supplier Performance Monitoring is scheduled to roll out in the 1</w:t>
      </w:r>
      <w:r>
        <w:rPr>
          <w:snapToGrid w:val="0"/>
          <w:vertAlign w:val="superscript"/>
        </w:rPr>
        <w:t>st</w:t>
      </w:r>
      <w:r>
        <w:rPr>
          <w:snapToGrid w:val="0"/>
        </w:rPr>
        <w:t xml:space="preserve"> quarter of 201</w:t>
      </w:r>
      <w:r w:rsidR="007140BC">
        <w:rPr>
          <w:snapToGrid w:val="0"/>
        </w:rPr>
        <w:t>9</w:t>
      </w:r>
      <w:r>
        <w:rPr>
          <w:snapToGrid w:val="0"/>
        </w:rPr>
        <w:t>.</w:t>
      </w:r>
    </w:p>
    <w:p w14:paraId="01C955E7" w14:textId="77777777" w:rsidR="00AB5609" w:rsidRDefault="00AB5609" w:rsidP="002A613B">
      <w:pPr>
        <w:autoSpaceDE w:val="0"/>
        <w:autoSpaceDN w:val="0"/>
        <w:adjustRightInd w:val="0"/>
        <w:rPr>
          <w:rFonts w:eastAsiaTheme="minorHAnsi" w:cs="Arial"/>
          <w:b/>
          <w:color w:val="000000"/>
          <w:szCs w:val="24"/>
        </w:rPr>
      </w:pPr>
    </w:p>
    <w:p w14:paraId="23F11D0B" w14:textId="77777777" w:rsidR="00AB5609" w:rsidRDefault="00000000" w:rsidP="002A613B">
      <w:pPr>
        <w:autoSpaceDE w:val="0"/>
        <w:autoSpaceDN w:val="0"/>
        <w:adjustRightInd w:val="0"/>
        <w:ind w:left="990" w:hanging="540"/>
        <w:rPr>
          <w:rFonts w:eastAsiaTheme="minorHAnsi" w:cs="Arial"/>
          <w:color w:val="000000"/>
          <w:szCs w:val="24"/>
        </w:rPr>
      </w:pPr>
      <w:r>
        <w:rPr>
          <w:rFonts w:eastAsiaTheme="minorHAnsi" w:cs="Arial"/>
          <w:b/>
          <w:color w:val="000000"/>
          <w:szCs w:val="24"/>
        </w:rPr>
        <w:t>9.1 Scorecard:</w:t>
      </w:r>
      <w:r>
        <w:rPr>
          <w:rFonts w:eastAsiaTheme="minorHAnsi" w:cs="Arial"/>
          <w:color w:val="000000"/>
          <w:szCs w:val="24"/>
        </w:rPr>
        <w:t xml:space="preserve"> Individual supplier performance will be measured and reported with an AMG provided supplier scorecard.  This scorecard will include a Total Performance Score comprised of the following five Key Performance Indicators (KPI): </w:t>
      </w:r>
    </w:p>
    <w:p w14:paraId="73F3E338" w14:textId="77777777" w:rsidR="00AB5609" w:rsidRDefault="00000000" w:rsidP="002A613B">
      <w:pPr>
        <w:numPr>
          <w:ilvl w:val="0"/>
          <w:numId w:val="13"/>
        </w:numPr>
        <w:ind w:left="1440"/>
        <w:rPr>
          <w:snapToGrid w:val="0"/>
        </w:rPr>
      </w:pPr>
      <w:r>
        <w:rPr>
          <w:snapToGrid w:val="0"/>
        </w:rPr>
        <w:t>On-time Delivery (%)</w:t>
      </w:r>
    </w:p>
    <w:p w14:paraId="6E60E356" w14:textId="77777777" w:rsidR="00AB5609" w:rsidRDefault="00000000" w:rsidP="002A613B">
      <w:pPr>
        <w:numPr>
          <w:ilvl w:val="0"/>
          <w:numId w:val="13"/>
        </w:numPr>
        <w:ind w:left="1440"/>
        <w:rPr>
          <w:snapToGrid w:val="0"/>
        </w:rPr>
      </w:pPr>
      <w:r>
        <w:rPr>
          <w:snapToGrid w:val="0"/>
        </w:rPr>
        <w:t>Defect Rate (Parts  Per Million - PPM)</w:t>
      </w:r>
    </w:p>
    <w:p w14:paraId="15FE4E29" w14:textId="77777777" w:rsidR="00AB5609" w:rsidRDefault="00000000" w:rsidP="002A613B">
      <w:pPr>
        <w:numPr>
          <w:ilvl w:val="0"/>
          <w:numId w:val="13"/>
        </w:numPr>
        <w:ind w:left="1440"/>
        <w:rPr>
          <w:snapToGrid w:val="0"/>
        </w:rPr>
      </w:pPr>
      <w:r>
        <w:rPr>
          <w:snapToGrid w:val="0"/>
        </w:rPr>
        <w:t xml:space="preserve">Disruptions </w:t>
      </w:r>
    </w:p>
    <w:p w14:paraId="58092E5E" w14:textId="77777777" w:rsidR="00AB5609" w:rsidRDefault="00000000" w:rsidP="002A613B">
      <w:pPr>
        <w:numPr>
          <w:ilvl w:val="0"/>
          <w:numId w:val="13"/>
        </w:numPr>
        <w:ind w:left="1440"/>
        <w:rPr>
          <w:snapToGrid w:val="0"/>
        </w:rPr>
      </w:pPr>
      <w:r>
        <w:rPr>
          <w:snapToGrid w:val="0"/>
        </w:rPr>
        <w:t>Invoice Accuracy</w:t>
      </w:r>
    </w:p>
    <w:p w14:paraId="7344C42E" w14:textId="77777777" w:rsidR="00AB5609" w:rsidRDefault="00000000" w:rsidP="002A613B">
      <w:pPr>
        <w:autoSpaceDE w:val="0"/>
        <w:autoSpaceDN w:val="0"/>
        <w:adjustRightInd w:val="0"/>
        <w:ind w:left="1710" w:hanging="360"/>
        <w:rPr>
          <w:rFonts w:eastAsiaTheme="minorHAnsi" w:cs="Arial"/>
          <w:color w:val="000000"/>
          <w:szCs w:val="24"/>
        </w:rPr>
      </w:pPr>
      <w:r>
        <w:rPr>
          <w:rFonts w:eastAsiaTheme="minorHAnsi" w:cs="Arial"/>
          <w:color w:val="000000"/>
          <w:szCs w:val="24"/>
        </w:rPr>
        <w:t xml:space="preserve">    </w:t>
      </w:r>
    </w:p>
    <w:p w14:paraId="30271877" w14:textId="77777777" w:rsidR="00AB5609" w:rsidRDefault="00000000" w:rsidP="002A613B">
      <w:pPr>
        <w:ind w:left="1710" w:hanging="720"/>
        <w:rPr>
          <w:snapToGrid w:val="0"/>
          <w:szCs w:val="24"/>
        </w:rPr>
      </w:pPr>
      <w:r>
        <w:rPr>
          <w:b/>
          <w:snapToGrid w:val="0"/>
          <w:szCs w:val="24"/>
        </w:rPr>
        <w:t xml:space="preserve">9.1.1 On-time Delivery: </w:t>
      </w:r>
      <w:r>
        <w:rPr>
          <w:snapToGrid w:val="0"/>
          <w:szCs w:val="24"/>
        </w:rPr>
        <w:t xml:space="preserve">This measurement is the percentage of planned deliveries of direct materials to the appropriate AMG delivery dock that are delivered on-time (as defined by </w:t>
      </w:r>
      <w:r w:rsidR="003A0277">
        <w:rPr>
          <w:snapToGrid w:val="0"/>
          <w:szCs w:val="24"/>
        </w:rPr>
        <w:t>AMGs</w:t>
      </w:r>
      <w:r>
        <w:rPr>
          <w:snapToGrid w:val="0"/>
          <w:szCs w:val="24"/>
        </w:rPr>
        <w:t xml:space="preserve"> Materials Department).</w:t>
      </w:r>
    </w:p>
    <w:p w14:paraId="66E25B87" w14:textId="77777777" w:rsidR="00AB5609" w:rsidRDefault="00000000" w:rsidP="002A613B">
      <w:pPr>
        <w:autoSpaceDE w:val="0"/>
        <w:autoSpaceDN w:val="0"/>
        <w:adjustRightInd w:val="0"/>
        <w:ind w:left="1710" w:hanging="360"/>
        <w:rPr>
          <w:rFonts w:eastAsiaTheme="minorHAnsi" w:cs="Arial"/>
          <w:color w:val="000000"/>
          <w:szCs w:val="24"/>
        </w:rPr>
      </w:pPr>
      <w:r>
        <w:rPr>
          <w:rFonts w:eastAsiaTheme="minorHAnsi" w:cs="Arial"/>
          <w:color w:val="000000"/>
          <w:szCs w:val="24"/>
        </w:rPr>
        <w:t xml:space="preserve">                        </w:t>
      </w:r>
    </w:p>
    <w:p w14:paraId="14DE4321" w14:textId="77777777" w:rsidR="00AB5609" w:rsidRDefault="00000000" w:rsidP="002A613B">
      <w:pPr>
        <w:ind w:left="1710" w:hanging="720"/>
        <w:rPr>
          <w:snapToGrid w:val="0"/>
          <w:szCs w:val="24"/>
        </w:rPr>
      </w:pPr>
      <w:r>
        <w:rPr>
          <w:b/>
          <w:snapToGrid w:val="0"/>
          <w:szCs w:val="24"/>
        </w:rPr>
        <w:t xml:space="preserve">9.1.2 Defect Rate: </w:t>
      </w:r>
      <w:r>
        <w:rPr>
          <w:snapToGrid w:val="0"/>
          <w:szCs w:val="24"/>
        </w:rPr>
        <w:t xml:space="preserve">Parts Per Million (PPM) is a measure of the supplier’s actual non-conforming material rate as a ratio applied to a million parts.  PPM is calculated using the following formula: </w:t>
      </w:r>
    </w:p>
    <w:p w14:paraId="2DC210D9" w14:textId="77777777" w:rsidR="00AB5609" w:rsidRDefault="00AB5609" w:rsidP="002A613B">
      <w:pPr>
        <w:ind w:left="1710"/>
        <w:rPr>
          <w:b/>
          <w:snapToGrid w:val="0"/>
          <w:szCs w:val="24"/>
        </w:rPr>
      </w:pPr>
    </w:p>
    <w:p w14:paraId="090D0FBB" w14:textId="77777777" w:rsidR="00AB5609" w:rsidRDefault="00000000" w:rsidP="002A613B">
      <w:pPr>
        <w:ind w:left="1710"/>
        <w:rPr>
          <w:snapToGrid w:val="0"/>
          <w:szCs w:val="24"/>
        </w:rPr>
      </w:pPr>
      <w:r>
        <w:rPr>
          <w:snapToGrid w:val="0"/>
          <w:szCs w:val="24"/>
        </w:rPr>
        <w:t>(Total Nonconforming Quantity / Total Receipt Quantity) X 1 million = PPM</w:t>
      </w:r>
    </w:p>
    <w:p w14:paraId="55212391" w14:textId="77777777" w:rsidR="00AB5609" w:rsidRDefault="00000000" w:rsidP="002A613B">
      <w:pPr>
        <w:autoSpaceDE w:val="0"/>
        <w:autoSpaceDN w:val="0"/>
        <w:adjustRightInd w:val="0"/>
        <w:ind w:left="1710" w:hanging="360"/>
        <w:rPr>
          <w:rFonts w:eastAsiaTheme="minorHAnsi" w:cs="Arial"/>
          <w:color w:val="000000"/>
          <w:szCs w:val="24"/>
        </w:rPr>
      </w:pPr>
      <w:r>
        <w:rPr>
          <w:rFonts w:eastAsiaTheme="minorHAnsi" w:cs="Arial"/>
          <w:color w:val="000000"/>
          <w:szCs w:val="24"/>
        </w:rPr>
        <w:t xml:space="preserve">                         </w:t>
      </w:r>
    </w:p>
    <w:p w14:paraId="735E5913" w14:textId="77777777" w:rsidR="00AB5609" w:rsidRPr="004436FD" w:rsidRDefault="00000000" w:rsidP="002A613B">
      <w:pPr>
        <w:ind w:left="1710" w:hanging="720"/>
      </w:pPr>
      <w:r w:rsidRPr="437BFB83">
        <w:rPr>
          <w:b/>
          <w:bCs/>
          <w:snapToGrid w:val="0"/>
        </w:rPr>
        <w:t xml:space="preserve">9.1.3 Disruptions: </w:t>
      </w:r>
      <w:r w:rsidRPr="437BFB83">
        <w:rPr>
          <w:snapToGrid w:val="0"/>
        </w:rPr>
        <w:t>The Disruption score measures the number</w:t>
      </w:r>
      <w:r w:rsidR="093902F1" w:rsidRPr="437BFB83">
        <w:rPr>
          <w:snapToGrid w:val="0"/>
        </w:rPr>
        <w:t xml:space="preserve"> </w:t>
      </w:r>
      <w:r w:rsidRPr="437BFB83">
        <w:rPr>
          <w:snapToGrid w:val="0"/>
        </w:rPr>
        <w:t>of distinct production disruption events that occurred at AMG</w:t>
      </w:r>
      <w:r w:rsidR="00227A8C">
        <w:rPr>
          <w:snapToGrid w:val="0"/>
          <w:szCs w:val="24"/>
        </w:rPr>
        <w:t xml:space="preserve"> </w:t>
      </w:r>
      <w:r w:rsidRPr="437BFB83">
        <w:rPr>
          <w:snapToGrid w:val="0"/>
        </w:rPr>
        <w:t xml:space="preserve">that were the result of non-conforming parts </w:t>
      </w:r>
      <w:r w:rsidRPr="004436FD">
        <w:rPr>
          <w:snapToGrid w:val="0"/>
        </w:rPr>
        <w:t xml:space="preserve">and missed/late deliveries.  </w:t>
      </w:r>
    </w:p>
    <w:p w14:paraId="058C2139" w14:textId="77777777" w:rsidR="00AB5609" w:rsidRPr="004436FD" w:rsidRDefault="00000000" w:rsidP="002A613B">
      <w:pPr>
        <w:ind w:left="1710" w:hanging="720"/>
        <w:rPr>
          <w:b/>
          <w:snapToGrid w:val="0"/>
          <w:szCs w:val="24"/>
        </w:rPr>
      </w:pPr>
      <w:r w:rsidRPr="004436FD">
        <w:rPr>
          <w:b/>
          <w:snapToGrid w:val="0"/>
          <w:szCs w:val="24"/>
        </w:rPr>
        <w:t xml:space="preserve">                          </w:t>
      </w:r>
    </w:p>
    <w:p w14:paraId="6BE329CC" w14:textId="77777777" w:rsidR="0069206B" w:rsidRPr="004436FD" w:rsidRDefault="00000000" w:rsidP="002A613B">
      <w:pPr>
        <w:ind w:left="1710" w:hanging="720"/>
        <w:rPr>
          <w:snapToGrid w:val="0"/>
          <w:szCs w:val="24"/>
        </w:rPr>
      </w:pPr>
      <w:r w:rsidRPr="004436FD">
        <w:rPr>
          <w:b/>
          <w:snapToGrid w:val="0"/>
          <w:szCs w:val="24"/>
        </w:rPr>
        <w:t>9.1.</w:t>
      </w:r>
      <w:r w:rsidR="00414EA1" w:rsidRPr="004436FD">
        <w:rPr>
          <w:b/>
          <w:snapToGrid w:val="0"/>
          <w:szCs w:val="24"/>
        </w:rPr>
        <w:t>4</w:t>
      </w:r>
      <w:r w:rsidRPr="004436FD">
        <w:rPr>
          <w:b/>
          <w:snapToGrid w:val="0"/>
          <w:szCs w:val="24"/>
        </w:rPr>
        <w:t xml:space="preserve"> Invoice Accuracy</w:t>
      </w:r>
      <w:r w:rsidRPr="004436FD">
        <w:rPr>
          <w:snapToGrid w:val="0"/>
          <w:szCs w:val="24"/>
        </w:rPr>
        <w:t>: This measurement evaluates the accuracy of the invoices that are able to be entered by AM General Accounts Receivable that do not require additional processing d</w:t>
      </w:r>
      <w:r w:rsidR="005E1212">
        <w:rPr>
          <w:snapToGrid w:val="0"/>
          <w:szCs w:val="24"/>
        </w:rPr>
        <w:t>ue</w:t>
      </w:r>
      <w:r w:rsidRPr="004436FD">
        <w:rPr>
          <w:snapToGrid w:val="0"/>
          <w:szCs w:val="24"/>
        </w:rPr>
        <w:t xml:space="preserve"> to missing or incorrect information on the invoice. </w:t>
      </w:r>
    </w:p>
    <w:p w14:paraId="04C769C1" w14:textId="77777777" w:rsidR="00AB5609" w:rsidRPr="004436FD" w:rsidRDefault="00AB5609" w:rsidP="002A613B">
      <w:pPr>
        <w:ind w:left="1710" w:hanging="720"/>
        <w:rPr>
          <w:snapToGrid w:val="0"/>
          <w:szCs w:val="24"/>
        </w:rPr>
      </w:pPr>
    </w:p>
    <w:p w14:paraId="7130C14A" w14:textId="77777777" w:rsidR="00AB5609" w:rsidRPr="004436FD" w:rsidRDefault="00000000" w:rsidP="002A613B">
      <w:pPr>
        <w:ind w:left="1710" w:hanging="720"/>
        <w:rPr>
          <w:snapToGrid w:val="0"/>
          <w:szCs w:val="24"/>
        </w:rPr>
      </w:pPr>
      <w:r w:rsidRPr="004436FD">
        <w:rPr>
          <w:b/>
          <w:bCs/>
          <w:snapToGrid w:val="0"/>
        </w:rPr>
        <w:t>9.1.</w:t>
      </w:r>
      <w:r w:rsidR="005E1212">
        <w:rPr>
          <w:b/>
          <w:bCs/>
          <w:snapToGrid w:val="0"/>
        </w:rPr>
        <w:t>5</w:t>
      </w:r>
      <w:r w:rsidRPr="004436FD">
        <w:t xml:space="preserve"> </w:t>
      </w:r>
      <w:r w:rsidRPr="004436FD">
        <w:rPr>
          <w:b/>
          <w:bCs/>
          <w:snapToGrid w:val="0"/>
        </w:rPr>
        <w:t>Total Performance Score:</w:t>
      </w:r>
      <w:r w:rsidRPr="004436FD">
        <w:t xml:space="preserve"> </w:t>
      </w:r>
      <w:r w:rsidRPr="004436FD">
        <w:rPr>
          <w:snapToGrid w:val="0"/>
        </w:rPr>
        <w:t>This measurement uses a weighted</w:t>
      </w:r>
      <w:r w:rsidR="007A4E82" w:rsidRPr="004436FD">
        <w:rPr>
          <w:snapToGrid w:val="0"/>
        </w:rPr>
        <w:t xml:space="preserve"> </w:t>
      </w:r>
      <w:r w:rsidRPr="004436FD">
        <w:rPr>
          <w:snapToGrid w:val="0"/>
        </w:rPr>
        <w:t>average of the f</w:t>
      </w:r>
      <w:r w:rsidR="005E1212">
        <w:rPr>
          <w:snapToGrid w:val="0"/>
        </w:rPr>
        <w:t>our</w:t>
      </w:r>
      <w:r w:rsidRPr="004436FD">
        <w:rPr>
          <w:snapToGrid w:val="0"/>
        </w:rPr>
        <w:t xml:space="preserve"> individual KPI’s to produce a single score.  </w:t>
      </w:r>
    </w:p>
    <w:p w14:paraId="76742C37" w14:textId="77777777" w:rsidR="00AB5609" w:rsidRDefault="00AB5609" w:rsidP="002A613B">
      <w:pPr>
        <w:autoSpaceDE w:val="0"/>
        <w:autoSpaceDN w:val="0"/>
        <w:adjustRightInd w:val="0"/>
        <w:ind w:left="1530" w:hanging="450"/>
        <w:rPr>
          <w:rFonts w:eastAsiaTheme="minorHAnsi" w:cs="Arial"/>
          <w:color w:val="000000"/>
          <w:szCs w:val="24"/>
        </w:rPr>
      </w:pPr>
    </w:p>
    <w:p w14:paraId="61D12F64" w14:textId="77777777" w:rsidR="00AB5609" w:rsidRDefault="00000000" w:rsidP="002A613B">
      <w:pPr>
        <w:autoSpaceDE w:val="0"/>
        <w:autoSpaceDN w:val="0"/>
        <w:adjustRightInd w:val="0"/>
        <w:ind w:left="990" w:hanging="540"/>
        <w:rPr>
          <w:rFonts w:eastAsiaTheme="minorHAnsi" w:cs="Arial"/>
          <w:b/>
          <w:color w:val="000000"/>
          <w:szCs w:val="24"/>
        </w:rPr>
      </w:pPr>
      <w:r>
        <w:rPr>
          <w:rFonts w:eastAsiaTheme="minorHAnsi" w:cs="Arial"/>
          <w:b/>
          <w:color w:val="000000"/>
          <w:szCs w:val="24"/>
        </w:rPr>
        <w:t xml:space="preserve">9.2 Supplier Performance Classifications: </w:t>
      </w:r>
      <w:r>
        <w:rPr>
          <w:rFonts w:eastAsiaTheme="minorHAnsi" w:cs="Arial"/>
          <w:color w:val="000000"/>
          <w:szCs w:val="24"/>
        </w:rPr>
        <w:t>For the Supplier Total Performance Score and the f</w:t>
      </w:r>
      <w:r w:rsidR="005E1212">
        <w:rPr>
          <w:rFonts w:eastAsiaTheme="minorHAnsi" w:cs="Arial"/>
          <w:color w:val="000000"/>
          <w:szCs w:val="24"/>
        </w:rPr>
        <w:t>our</w:t>
      </w:r>
      <w:r>
        <w:rPr>
          <w:rFonts w:eastAsiaTheme="minorHAnsi" w:cs="Arial"/>
          <w:color w:val="000000"/>
          <w:szCs w:val="24"/>
        </w:rPr>
        <w:t xml:space="preserve"> individual KPIs</w:t>
      </w:r>
      <w:r w:rsidR="005E1212">
        <w:rPr>
          <w:rFonts w:eastAsiaTheme="minorHAnsi" w:cs="Arial"/>
          <w:color w:val="000000"/>
          <w:szCs w:val="24"/>
        </w:rPr>
        <w:t>,</w:t>
      </w:r>
      <w:r>
        <w:rPr>
          <w:rFonts w:eastAsiaTheme="minorHAnsi" w:cs="Arial"/>
          <w:color w:val="000000"/>
          <w:szCs w:val="24"/>
        </w:rPr>
        <w:t xml:space="preserve"> there are </w:t>
      </w:r>
      <w:r>
        <w:rPr>
          <w:snapToGrid w:val="0"/>
        </w:rPr>
        <w:t>classification categories based off of the results of the scorecards.  Suppliers will be given a rating from one of the following four classifications and these classifications will assist with AM General in the monitoring and sourcing of suppliers.</w:t>
      </w:r>
    </w:p>
    <w:p w14:paraId="31140172" w14:textId="77777777" w:rsidR="00AB5609" w:rsidRDefault="00AB5609" w:rsidP="002A613B">
      <w:pPr>
        <w:autoSpaceDE w:val="0"/>
        <w:autoSpaceDN w:val="0"/>
        <w:adjustRightInd w:val="0"/>
        <w:ind w:left="1530" w:hanging="540"/>
        <w:rPr>
          <w:snapToGrid w:val="0"/>
        </w:rPr>
      </w:pPr>
    </w:p>
    <w:p w14:paraId="67883E64" w14:textId="77777777" w:rsidR="00FE5086" w:rsidRPr="004436FD" w:rsidRDefault="00000000" w:rsidP="002A613B">
      <w:pPr>
        <w:numPr>
          <w:ilvl w:val="0"/>
          <w:numId w:val="13"/>
        </w:numPr>
        <w:ind w:left="1440"/>
        <w:rPr>
          <w:snapToGrid w:val="0"/>
        </w:rPr>
      </w:pPr>
      <w:r w:rsidRPr="004436FD">
        <w:rPr>
          <w:b/>
          <w:snapToGrid w:val="0"/>
        </w:rPr>
        <w:t>Premier:</w:t>
      </w:r>
      <w:r w:rsidRPr="004436FD">
        <w:rPr>
          <w:snapToGrid w:val="0"/>
        </w:rPr>
        <w:t xml:space="preserve"> Supplier meets all expectations and should be looked upon as being a better choice for new business.</w:t>
      </w:r>
    </w:p>
    <w:p w14:paraId="70CE6335" w14:textId="77777777" w:rsidR="00FE5086" w:rsidRPr="004436FD" w:rsidRDefault="00000000" w:rsidP="002A613B">
      <w:pPr>
        <w:numPr>
          <w:ilvl w:val="0"/>
          <w:numId w:val="13"/>
        </w:numPr>
        <w:ind w:left="1440"/>
        <w:rPr>
          <w:snapToGrid w:val="0"/>
        </w:rPr>
      </w:pPr>
      <w:r w:rsidRPr="004436FD">
        <w:rPr>
          <w:b/>
          <w:snapToGrid w:val="0"/>
        </w:rPr>
        <w:t>Preferred:</w:t>
      </w:r>
      <w:r w:rsidRPr="004436FD">
        <w:rPr>
          <w:snapToGrid w:val="0"/>
        </w:rPr>
        <w:t xml:space="preserve"> Supplier generally meets expectations and should be looked at as being acceptable for new business.</w:t>
      </w:r>
    </w:p>
    <w:p w14:paraId="38C0E323" w14:textId="77777777" w:rsidR="00FE5086" w:rsidRDefault="00000000" w:rsidP="002A613B">
      <w:pPr>
        <w:numPr>
          <w:ilvl w:val="0"/>
          <w:numId w:val="13"/>
        </w:numPr>
        <w:ind w:left="1440"/>
        <w:rPr>
          <w:snapToGrid w:val="0"/>
        </w:rPr>
      </w:pPr>
      <w:r w:rsidRPr="004436FD">
        <w:rPr>
          <w:b/>
          <w:snapToGrid w:val="0"/>
        </w:rPr>
        <w:t>Satisfactory:</w:t>
      </w:r>
      <w:r w:rsidRPr="004436FD">
        <w:rPr>
          <w:snapToGrid w:val="0"/>
        </w:rPr>
        <w:t xml:space="preserve"> Supplier </w:t>
      </w:r>
      <w:r>
        <w:rPr>
          <w:snapToGrid w:val="0"/>
        </w:rPr>
        <w:t>meets some, but not all expectations and will need to have a credible improvement plan in place before being considered for new business.</w:t>
      </w:r>
    </w:p>
    <w:p w14:paraId="5AD68B5B" w14:textId="77777777" w:rsidR="00AB5609" w:rsidRDefault="00000000" w:rsidP="002A613B">
      <w:pPr>
        <w:numPr>
          <w:ilvl w:val="0"/>
          <w:numId w:val="13"/>
        </w:numPr>
        <w:ind w:left="1440"/>
        <w:rPr>
          <w:snapToGrid w:val="0"/>
        </w:rPr>
      </w:pPr>
      <w:r>
        <w:rPr>
          <w:b/>
          <w:snapToGrid w:val="0"/>
        </w:rPr>
        <w:t>Poor:</w:t>
      </w:r>
      <w:r>
        <w:rPr>
          <w:snapToGrid w:val="0"/>
        </w:rPr>
        <w:t xml:space="preserve"> Supplier does not meet expectations and, unless the supplier implements a credible action plan, the supplier should be looked at as a candidate for exit, </w:t>
      </w:r>
      <w:r w:rsidR="001A0187">
        <w:rPr>
          <w:snapToGrid w:val="0"/>
        </w:rPr>
        <w:t>resourcing,</w:t>
      </w:r>
      <w:r>
        <w:rPr>
          <w:snapToGrid w:val="0"/>
        </w:rPr>
        <w:t xml:space="preserve"> or a new business hold. </w:t>
      </w:r>
    </w:p>
    <w:p w14:paraId="73AD137F" w14:textId="77777777" w:rsidR="00AB5609" w:rsidRDefault="00AB5609" w:rsidP="002A613B">
      <w:pPr>
        <w:autoSpaceDE w:val="0"/>
        <w:autoSpaceDN w:val="0"/>
        <w:adjustRightInd w:val="0"/>
        <w:rPr>
          <w:rFonts w:eastAsiaTheme="minorHAnsi" w:cs="Arial"/>
          <w:b/>
          <w:color w:val="000000"/>
          <w:szCs w:val="24"/>
        </w:rPr>
      </w:pPr>
    </w:p>
    <w:p w14:paraId="51D1EF7D" w14:textId="77777777" w:rsidR="00AB5609" w:rsidRDefault="00000000" w:rsidP="002A613B">
      <w:pPr>
        <w:autoSpaceDE w:val="0"/>
        <w:autoSpaceDN w:val="0"/>
        <w:adjustRightInd w:val="0"/>
        <w:rPr>
          <w:rFonts w:eastAsiaTheme="minorHAnsi" w:cs="Arial"/>
          <w:b/>
          <w:color w:val="000000"/>
          <w:szCs w:val="24"/>
        </w:rPr>
      </w:pPr>
      <w:r>
        <w:rPr>
          <w:rFonts w:eastAsiaTheme="minorHAnsi" w:cs="Arial"/>
          <w:b/>
          <w:color w:val="000000"/>
          <w:szCs w:val="24"/>
        </w:rPr>
        <w:t>10.0 Supplier Performance Requirements:</w:t>
      </w:r>
    </w:p>
    <w:p w14:paraId="7DDD6E17" w14:textId="77777777" w:rsidR="00AB5609" w:rsidRDefault="00AB5609" w:rsidP="002A613B">
      <w:pPr>
        <w:autoSpaceDE w:val="0"/>
        <w:autoSpaceDN w:val="0"/>
        <w:adjustRightInd w:val="0"/>
        <w:ind w:left="1530" w:hanging="540"/>
        <w:rPr>
          <w:snapToGrid w:val="0"/>
        </w:rPr>
      </w:pPr>
    </w:p>
    <w:p w14:paraId="32D566D6" w14:textId="77777777" w:rsidR="00AB5609" w:rsidRDefault="00000000" w:rsidP="002A613B">
      <w:pPr>
        <w:ind w:left="450"/>
        <w:rPr>
          <w:snapToGrid w:val="0"/>
        </w:rPr>
      </w:pPr>
      <w:r>
        <w:rPr>
          <w:b/>
          <w:snapToGrid w:val="0"/>
        </w:rPr>
        <w:t>10.1 Consequences of a Below ‘Satisfactory’ Classification:</w:t>
      </w:r>
    </w:p>
    <w:p w14:paraId="3FD6EA99" w14:textId="77777777" w:rsidR="00AB5609" w:rsidRDefault="00AB5609" w:rsidP="002A613B">
      <w:pPr>
        <w:ind w:left="450"/>
        <w:rPr>
          <w:snapToGrid w:val="0"/>
        </w:rPr>
      </w:pPr>
    </w:p>
    <w:p w14:paraId="32F2B4AB" w14:textId="77777777" w:rsidR="00AB5609" w:rsidRPr="00B265ED" w:rsidRDefault="00000000" w:rsidP="002A613B">
      <w:pPr>
        <w:ind w:left="450"/>
        <w:rPr>
          <w:snapToGrid w:val="0"/>
          <w:color w:val="E36C0A" w:themeColor="accent6" w:themeShade="BF"/>
        </w:rPr>
      </w:pPr>
      <w:r>
        <w:rPr>
          <w:snapToGrid w:val="0"/>
        </w:rPr>
        <w:t xml:space="preserve">Suppliers not meeting at least a ‘Satisfactory’ classification in all Scorecard performance monitoring categories will be required to submit remedial action plans in order to return the </w:t>
      </w:r>
      <w:r w:rsidRPr="00A03879">
        <w:rPr>
          <w:snapToGrid w:val="0"/>
        </w:rPr>
        <w:t>required performance to a Satisfactory status</w:t>
      </w:r>
      <w:r w:rsidR="00B265ED" w:rsidRPr="00A03879">
        <w:rPr>
          <w:snapToGrid w:val="0"/>
        </w:rPr>
        <w:t xml:space="preserve"> and may be issued a Corrective Action per section 11.4.</w:t>
      </w:r>
    </w:p>
    <w:p w14:paraId="2409C9BB" w14:textId="77777777" w:rsidR="00AB5609" w:rsidRDefault="00AB5609" w:rsidP="002A613B">
      <w:pPr>
        <w:ind w:left="450"/>
        <w:rPr>
          <w:snapToGrid w:val="0"/>
        </w:rPr>
      </w:pPr>
    </w:p>
    <w:p w14:paraId="268CDAF5" w14:textId="77777777" w:rsidR="00AB5609" w:rsidRDefault="00000000" w:rsidP="002A613B">
      <w:pPr>
        <w:ind w:left="450"/>
        <w:rPr>
          <w:snapToGrid w:val="0"/>
        </w:rPr>
      </w:pPr>
      <w:r>
        <w:rPr>
          <w:snapToGrid w:val="0"/>
        </w:rPr>
        <w:t>A credible</w:t>
      </w:r>
      <w:r w:rsidR="007E59D9">
        <w:rPr>
          <w:snapToGrid w:val="0"/>
        </w:rPr>
        <w:t xml:space="preserve"> </w:t>
      </w:r>
      <w:r>
        <w:rPr>
          <w:snapToGrid w:val="0"/>
        </w:rPr>
        <w:t xml:space="preserve">remedial action plan should, at a minimum, include a detailed plan to return the supplier to ‘Satisfactory’ status in all areas and the timing for the completion of the plan. </w:t>
      </w:r>
    </w:p>
    <w:p w14:paraId="04B8C28C" w14:textId="77777777" w:rsidR="00AB5609" w:rsidRDefault="00AB5609" w:rsidP="002A613B">
      <w:pPr>
        <w:ind w:left="450"/>
        <w:rPr>
          <w:snapToGrid w:val="0"/>
        </w:rPr>
      </w:pPr>
    </w:p>
    <w:p w14:paraId="3F0C2AA9" w14:textId="77777777" w:rsidR="00AB5609" w:rsidRDefault="00000000" w:rsidP="002A613B">
      <w:pPr>
        <w:ind w:left="450"/>
        <w:rPr>
          <w:snapToGrid w:val="0"/>
        </w:rPr>
      </w:pPr>
      <w:r>
        <w:rPr>
          <w:snapToGrid w:val="0"/>
        </w:rPr>
        <w:t xml:space="preserve">Failure to comply with these requirements may lead to one or all of the following: </w:t>
      </w:r>
    </w:p>
    <w:p w14:paraId="50CD58E7" w14:textId="77777777" w:rsidR="00AB5609" w:rsidRDefault="00000000" w:rsidP="002A613B">
      <w:pPr>
        <w:numPr>
          <w:ilvl w:val="0"/>
          <w:numId w:val="13"/>
        </w:numPr>
        <w:ind w:left="1440"/>
        <w:rPr>
          <w:snapToGrid w:val="0"/>
        </w:rPr>
      </w:pPr>
      <w:r>
        <w:rPr>
          <w:snapToGrid w:val="0"/>
        </w:rPr>
        <w:t>Termination of any applicable Order for d</w:t>
      </w:r>
      <w:r w:rsidR="007A4E82">
        <w:rPr>
          <w:snapToGrid w:val="0"/>
        </w:rPr>
        <w:t>efault</w:t>
      </w:r>
    </w:p>
    <w:p w14:paraId="70D88901" w14:textId="77777777" w:rsidR="00AB5609" w:rsidRDefault="00000000" w:rsidP="002A613B">
      <w:pPr>
        <w:numPr>
          <w:ilvl w:val="0"/>
          <w:numId w:val="13"/>
        </w:numPr>
        <w:ind w:left="1440"/>
        <w:rPr>
          <w:snapToGrid w:val="0"/>
        </w:rPr>
      </w:pPr>
      <w:r>
        <w:rPr>
          <w:snapToGrid w:val="0"/>
        </w:rPr>
        <w:t>New Business Hold</w:t>
      </w:r>
    </w:p>
    <w:p w14:paraId="3E0CEB91" w14:textId="77777777" w:rsidR="00AB5609" w:rsidRDefault="00AB5609" w:rsidP="002A613B">
      <w:pPr>
        <w:autoSpaceDE w:val="0"/>
        <w:autoSpaceDN w:val="0"/>
        <w:adjustRightInd w:val="0"/>
        <w:ind w:left="1530" w:hanging="540"/>
        <w:rPr>
          <w:snapToGrid w:val="0"/>
        </w:rPr>
      </w:pPr>
    </w:p>
    <w:p w14:paraId="10B5EB6D" w14:textId="77777777" w:rsidR="00AB5609" w:rsidRDefault="00000000" w:rsidP="002A613B">
      <w:pPr>
        <w:ind w:firstLine="450"/>
        <w:rPr>
          <w:snapToGrid w:val="0"/>
          <w:szCs w:val="24"/>
        </w:rPr>
      </w:pPr>
      <w:r>
        <w:rPr>
          <w:b/>
          <w:snapToGrid w:val="0"/>
          <w:szCs w:val="24"/>
        </w:rPr>
        <w:t>10.2 Consequences of ‘Poor’ Classification:</w:t>
      </w:r>
    </w:p>
    <w:p w14:paraId="2E156E98" w14:textId="77777777" w:rsidR="00AB5609" w:rsidRDefault="00AB5609" w:rsidP="002A613B">
      <w:pPr>
        <w:ind w:firstLine="450"/>
        <w:rPr>
          <w:snapToGrid w:val="0"/>
          <w:szCs w:val="24"/>
        </w:rPr>
      </w:pPr>
    </w:p>
    <w:p w14:paraId="07408754" w14:textId="77777777" w:rsidR="00AB5609" w:rsidRPr="00FB4A17" w:rsidRDefault="00000000" w:rsidP="002A613B">
      <w:pPr>
        <w:ind w:left="450"/>
        <w:rPr>
          <w:snapToGrid w:val="0"/>
        </w:rPr>
      </w:pPr>
      <w:r w:rsidRPr="00FB4A17">
        <w:rPr>
          <w:snapToGrid w:val="0"/>
        </w:rPr>
        <w:lastRenderedPageBreak/>
        <w:t xml:space="preserve">A supplier that receives a ‘Poor’ classification in one or more Scorecard monitoring catagories may, in </w:t>
      </w:r>
      <w:r w:rsidR="003A0277" w:rsidRPr="00FB4A17">
        <w:rPr>
          <w:snapToGrid w:val="0"/>
        </w:rPr>
        <w:t>AMGs</w:t>
      </w:r>
      <w:r w:rsidRPr="00FB4A17">
        <w:rPr>
          <w:snapToGrid w:val="0"/>
        </w:rPr>
        <w:t xml:space="preserve"> sole discretion, be classified as being in breach of such supplier’s obligations under the Order and AMG may terminate the Order for default. </w:t>
      </w:r>
    </w:p>
    <w:p w14:paraId="51944747" w14:textId="77777777" w:rsidR="00AB5609" w:rsidRDefault="00AB5609" w:rsidP="002A613B">
      <w:pPr>
        <w:rPr>
          <w:b/>
          <w:snapToGrid w:val="0"/>
          <w:szCs w:val="24"/>
        </w:rPr>
      </w:pPr>
    </w:p>
    <w:p w14:paraId="407F5D9D" w14:textId="77777777" w:rsidR="00AB5609" w:rsidRDefault="00000000" w:rsidP="002A613B">
      <w:pPr>
        <w:rPr>
          <w:rFonts w:cs="Arial"/>
          <w:szCs w:val="24"/>
        </w:rPr>
      </w:pPr>
      <w:r>
        <w:rPr>
          <w:b/>
          <w:snapToGrid w:val="0"/>
          <w:szCs w:val="24"/>
        </w:rPr>
        <w:t>11.0</w:t>
      </w:r>
      <w:r>
        <w:rPr>
          <w:rFonts w:cs="Arial"/>
          <w:szCs w:val="24"/>
        </w:rPr>
        <w:t xml:space="preserve"> </w:t>
      </w:r>
      <w:bookmarkStart w:id="11" w:name="_Hlk491230577"/>
      <w:r>
        <w:rPr>
          <w:rFonts w:cs="Arial"/>
          <w:b/>
          <w:szCs w:val="24"/>
        </w:rPr>
        <w:t>Nonconforming Product:</w:t>
      </w:r>
      <w:r>
        <w:rPr>
          <w:rFonts w:cs="Arial"/>
          <w:szCs w:val="24"/>
        </w:rPr>
        <w:t xml:space="preserve"> </w:t>
      </w:r>
      <w:bookmarkEnd w:id="11"/>
    </w:p>
    <w:p w14:paraId="71371C4F" w14:textId="77777777" w:rsidR="00AB5609" w:rsidRDefault="00AB5609" w:rsidP="002A613B">
      <w:pPr>
        <w:rPr>
          <w:rFonts w:cs="Arial"/>
          <w:szCs w:val="24"/>
        </w:rPr>
      </w:pPr>
    </w:p>
    <w:p w14:paraId="6A45FF74" w14:textId="77777777" w:rsidR="00AB5609" w:rsidRDefault="00000000" w:rsidP="002A613B">
      <w:pPr>
        <w:autoSpaceDE w:val="0"/>
        <w:autoSpaceDN w:val="0"/>
        <w:adjustRightInd w:val="0"/>
        <w:ind w:left="990" w:hanging="540"/>
        <w:rPr>
          <w:rFonts w:eastAsiaTheme="minorHAnsi" w:cs="Arial"/>
          <w:color w:val="000000"/>
          <w:szCs w:val="24"/>
        </w:rPr>
      </w:pPr>
      <w:r>
        <w:rPr>
          <w:rFonts w:eastAsiaTheme="minorHAnsi" w:cs="Arial"/>
          <w:b/>
          <w:color w:val="000000"/>
          <w:szCs w:val="24"/>
        </w:rPr>
        <w:t xml:space="preserve">11.1 Nonconforming Product Definition: </w:t>
      </w:r>
      <w:r>
        <w:rPr>
          <w:rFonts w:eastAsiaTheme="minorHAnsi" w:cs="Arial"/>
          <w:color w:val="000000"/>
          <w:szCs w:val="24"/>
        </w:rPr>
        <w:t xml:space="preserve">Product (i) known, or suspected, to not meet design record specification and requirements, (ii) that fails to conform to fit, form, or function design record specifications and requirements,(iii) that is derived in any way from non-approved sources (including from sub-tier suppliers not approved in writing by AMG), (iv) that is counterfeit; or (v) does not meet the other requirements of the Order, in each case, shall be classified as nonconforming product.  </w:t>
      </w:r>
    </w:p>
    <w:p w14:paraId="1A65EF9E" w14:textId="77777777" w:rsidR="00AB5609" w:rsidRDefault="00AB5609" w:rsidP="002A613B">
      <w:pPr>
        <w:autoSpaceDE w:val="0"/>
        <w:autoSpaceDN w:val="0"/>
        <w:adjustRightInd w:val="0"/>
        <w:ind w:left="990" w:hanging="540"/>
        <w:rPr>
          <w:rFonts w:eastAsiaTheme="minorHAnsi" w:cs="Arial"/>
          <w:b/>
          <w:color w:val="000000"/>
          <w:szCs w:val="24"/>
        </w:rPr>
      </w:pPr>
    </w:p>
    <w:p w14:paraId="53A63825" w14:textId="77777777" w:rsidR="00AB5609" w:rsidRDefault="00000000" w:rsidP="002A613B">
      <w:pPr>
        <w:autoSpaceDE w:val="0"/>
        <w:autoSpaceDN w:val="0"/>
        <w:adjustRightInd w:val="0"/>
        <w:ind w:left="990" w:hanging="540"/>
        <w:rPr>
          <w:rFonts w:eastAsiaTheme="minorHAnsi" w:cs="Arial"/>
          <w:color w:val="000000"/>
          <w:szCs w:val="24"/>
        </w:rPr>
      </w:pPr>
      <w:r>
        <w:rPr>
          <w:rFonts w:eastAsiaTheme="minorHAnsi" w:cs="Arial"/>
          <w:b/>
          <w:color w:val="000000"/>
          <w:szCs w:val="24"/>
        </w:rPr>
        <w:t>11.2 Counterfeit Electronic Part Definition</w:t>
      </w:r>
      <w:r>
        <w:rPr>
          <w:rFonts w:eastAsiaTheme="minorHAnsi" w:cs="Arial"/>
          <w:color w:val="000000"/>
          <w:szCs w:val="24"/>
        </w:rPr>
        <w:t>:  The U.S. Department of Defense (DOD) definition for a Counterfeit Electronic Part is as follows: An unlawful or unauthorized reproduction, substitution, or alteration that has been knowingly mismarked, misidentified, or otherwise misrepresented to be an authentic, unmodified electronic part from the original manufacturer, or a source with the express written authority of the original manufacturer or current design activity, including an authorized aftermarket manufacturer. Unlawful or unauthorized substitution includes used electronic parts represented as new, or the false identification of grade, serial number, lot number, date code, or performance characteristics.</w:t>
      </w:r>
    </w:p>
    <w:p w14:paraId="2AC4C2AD" w14:textId="77777777" w:rsidR="00AB5609" w:rsidRDefault="00AB5609" w:rsidP="002A613B">
      <w:pPr>
        <w:ind w:left="1710" w:hanging="720"/>
        <w:rPr>
          <w:rFonts w:cs="Arial"/>
          <w:szCs w:val="24"/>
        </w:rPr>
      </w:pPr>
    </w:p>
    <w:p w14:paraId="596D3B84" w14:textId="77777777" w:rsidR="00AB5609" w:rsidRDefault="00000000" w:rsidP="002A613B">
      <w:pPr>
        <w:autoSpaceDE w:val="0"/>
        <w:autoSpaceDN w:val="0"/>
        <w:adjustRightInd w:val="0"/>
        <w:ind w:left="990" w:hanging="540"/>
        <w:rPr>
          <w:rFonts w:eastAsiaTheme="minorHAnsi" w:cs="Arial"/>
          <w:color w:val="000000"/>
          <w:szCs w:val="24"/>
        </w:rPr>
      </w:pPr>
      <w:r>
        <w:rPr>
          <w:rFonts w:eastAsiaTheme="minorHAnsi" w:cs="Arial"/>
          <w:b/>
          <w:color w:val="000000"/>
          <w:szCs w:val="24"/>
        </w:rPr>
        <w:t xml:space="preserve">11.3 Customer Notification: </w:t>
      </w:r>
      <w:r>
        <w:rPr>
          <w:rFonts w:eastAsiaTheme="minorHAnsi" w:cs="Arial"/>
          <w:color w:val="000000"/>
          <w:szCs w:val="24"/>
        </w:rPr>
        <w:t xml:space="preserve">Suppliers must notify AMG Materials Planning and Supplier Quality functions when there is a potential quality disruption to </w:t>
      </w:r>
      <w:r w:rsidR="003A0277">
        <w:rPr>
          <w:rFonts w:eastAsiaTheme="minorHAnsi" w:cs="Arial"/>
          <w:color w:val="000000"/>
          <w:szCs w:val="24"/>
        </w:rPr>
        <w:t>AMGs</w:t>
      </w:r>
      <w:r>
        <w:rPr>
          <w:rFonts w:eastAsiaTheme="minorHAnsi" w:cs="Arial"/>
          <w:color w:val="000000"/>
          <w:szCs w:val="24"/>
        </w:rPr>
        <w:t xml:space="preserve"> facilities.  If the material may have been shipped, the supplier must immediately initiate a Quality Alert to the AMG Supplier Quality Engineer and initiate appropriate containment actions. </w:t>
      </w:r>
    </w:p>
    <w:p w14:paraId="4E911A88" w14:textId="77777777" w:rsidR="00FB4A17" w:rsidRDefault="00FB4A17" w:rsidP="002A613B">
      <w:pPr>
        <w:rPr>
          <w:rFonts w:eastAsiaTheme="minorHAnsi" w:cs="Arial"/>
          <w:b/>
          <w:color w:val="000000"/>
          <w:szCs w:val="24"/>
        </w:rPr>
      </w:pPr>
    </w:p>
    <w:p w14:paraId="2FB3BC9B" w14:textId="77777777" w:rsidR="00AB5609" w:rsidRDefault="00000000" w:rsidP="002A613B">
      <w:pPr>
        <w:autoSpaceDE w:val="0"/>
        <w:autoSpaceDN w:val="0"/>
        <w:adjustRightInd w:val="0"/>
        <w:ind w:left="990" w:hanging="540"/>
        <w:rPr>
          <w:rFonts w:eastAsiaTheme="minorHAnsi" w:cs="Arial"/>
          <w:b/>
          <w:color w:val="000000"/>
          <w:szCs w:val="24"/>
        </w:rPr>
      </w:pPr>
      <w:r>
        <w:rPr>
          <w:rFonts w:eastAsiaTheme="minorHAnsi" w:cs="Arial"/>
          <w:b/>
          <w:color w:val="000000"/>
          <w:szCs w:val="24"/>
        </w:rPr>
        <w:t>11.4 Corrective Action Request (“CAR”) Issuance:</w:t>
      </w:r>
    </w:p>
    <w:p w14:paraId="1D57610D" w14:textId="77777777" w:rsidR="00AB5609" w:rsidRDefault="00AB5609" w:rsidP="002A613B">
      <w:pPr>
        <w:ind w:left="1710" w:hanging="450"/>
        <w:outlineLvl w:val="1"/>
        <w:rPr>
          <w:rFonts w:eastAsiaTheme="minorHAnsi" w:cs="Arial"/>
          <w:szCs w:val="24"/>
        </w:rPr>
      </w:pPr>
    </w:p>
    <w:p w14:paraId="3C32E1ED" w14:textId="77777777" w:rsidR="00AB5609" w:rsidRDefault="00000000" w:rsidP="002A613B">
      <w:pPr>
        <w:pStyle w:val="ProLev4"/>
        <w:numPr>
          <w:ilvl w:val="0"/>
          <w:numId w:val="0"/>
        </w:numPr>
        <w:spacing w:before="0"/>
        <w:ind w:left="1710" w:hanging="720"/>
        <w:rPr>
          <w:rFonts w:cs="Arial"/>
          <w:sz w:val="24"/>
          <w:szCs w:val="24"/>
        </w:rPr>
      </w:pPr>
      <w:r>
        <w:rPr>
          <w:rFonts w:cs="Arial"/>
          <w:b/>
          <w:sz w:val="24"/>
          <w:szCs w:val="24"/>
        </w:rPr>
        <w:t xml:space="preserve">11.4.1 Supplier Performance Notification: </w:t>
      </w:r>
      <w:r>
        <w:rPr>
          <w:rFonts w:cs="Arial"/>
          <w:sz w:val="24"/>
          <w:szCs w:val="24"/>
        </w:rPr>
        <w:t xml:space="preserve">AMG may issue </w:t>
      </w:r>
      <w:r w:rsidR="0044731B">
        <w:rPr>
          <w:rFonts w:cs="Arial"/>
          <w:sz w:val="24"/>
          <w:szCs w:val="24"/>
        </w:rPr>
        <w:t>CARs</w:t>
      </w:r>
      <w:r>
        <w:rPr>
          <w:rFonts w:cs="Arial"/>
          <w:sz w:val="24"/>
          <w:szCs w:val="24"/>
        </w:rPr>
        <w:t xml:space="preserve"> for the receipt of non-conforming, mis-identified and or damaged product caused by the supplier  and for other performance discrepancies that lead to disruptions or are related to Customer Satisfaction. However, </w:t>
      </w:r>
      <w:r w:rsidR="0044731B">
        <w:rPr>
          <w:rFonts w:cs="Arial"/>
          <w:sz w:val="24"/>
          <w:szCs w:val="24"/>
        </w:rPr>
        <w:t>CARs</w:t>
      </w:r>
      <w:r>
        <w:rPr>
          <w:rFonts w:cs="Arial"/>
          <w:sz w:val="24"/>
          <w:szCs w:val="24"/>
        </w:rPr>
        <w:t xml:space="preserve"> will not be issued in those instances where suppliers notified AMG in advance of non-conforming material reaching any portion of the AMG assembly process where enough conforming material is found available to not cause disruption. A failure by AMG to issue a CAR is not a waiver of any right or remedy by AMG. </w:t>
      </w:r>
    </w:p>
    <w:p w14:paraId="07120F67" w14:textId="77777777" w:rsidR="00AB5609" w:rsidRDefault="00AB5609" w:rsidP="002A613B">
      <w:pPr>
        <w:ind w:left="2610" w:hanging="450"/>
        <w:outlineLvl w:val="1"/>
        <w:rPr>
          <w:rFonts w:eastAsiaTheme="minorHAnsi" w:cs="Arial"/>
          <w:szCs w:val="24"/>
        </w:rPr>
      </w:pPr>
    </w:p>
    <w:p w14:paraId="5AE58EC6" w14:textId="77777777" w:rsidR="00AB5609" w:rsidRDefault="00000000" w:rsidP="002A613B">
      <w:pPr>
        <w:pStyle w:val="ProLev4"/>
        <w:numPr>
          <w:ilvl w:val="0"/>
          <w:numId w:val="0"/>
        </w:numPr>
        <w:spacing w:before="0"/>
        <w:ind w:left="1710" w:hanging="720"/>
        <w:rPr>
          <w:rFonts w:cs="Arial"/>
          <w:sz w:val="24"/>
          <w:szCs w:val="24"/>
        </w:rPr>
      </w:pPr>
      <w:r>
        <w:rPr>
          <w:rFonts w:cs="Arial"/>
          <w:b/>
          <w:sz w:val="24"/>
          <w:szCs w:val="24"/>
        </w:rPr>
        <w:t xml:space="preserve">11.4.2 Problem Identification: </w:t>
      </w:r>
      <w:r w:rsidR="0044731B">
        <w:rPr>
          <w:rFonts w:cs="Arial"/>
          <w:sz w:val="24"/>
          <w:szCs w:val="24"/>
        </w:rPr>
        <w:t>CARs</w:t>
      </w:r>
      <w:r>
        <w:rPr>
          <w:rFonts w:cs="Arial"/>
          <w:sz w:val="24"/>
          <w:szCs w:val="24"/>
        </w:rPr>
        <w:t xml:space="preserve"> will include the following information</w:t>
      </w:r>
      <w:r w:rsidR="00C515BC">
        <w:rPr>
          <w:rFonts w:cs="Arial"/>
          <w:sz w:val="24"/>
          <w:szCs w:val="24"/>
        </w:rPr>
        <w:t>:</w:t>
      </w:r>
    </w:p>
    <w:p w14:paraId="33A33026" w14:textId="77777777" w:rsidR="00AB5609" w:rsidRDefault="00000000" w:rsidP="002A613B">
      <w:pPr>
        <w:pStyle w:val="ProLev4"/>
        <w:numPr>
          <w:ilvl w:val="0"/>
          <w:numId w:val="0"/>
        </w:numPr>
        <w:spacing w:before="0"/>
        <w:ind w:left="2070" w:hanging="270"/>
        <w:rPr>
          <w:rFonts w:cs="Arial"/>
          <w:sz w:val="24"/>
          <w:szCs w:val="24"/>
        </w:rPr>
      </w:pPr>
      <w:r>
        <w:rPr>
          <w:rFonts w:cs="Arial"/>
          <w:b/>
          <w:sz w:val="24"/>
          <w:szCs w:val="24"/>
        </w:rPr>
        <w:t>•</w:t>
      </w:r>
      <w:r>
        <w:rPr>
          <w:rFonts w:cs="Arial"/>
          <w:b/>
          <w:sz w:val="24"/>
          <w:szCs w:val="24"/>
        </w:rPr>
        <w:tab/>
      </w:r>
      <w:r>
        <w:rPr>
          <w:rFonts w:cs="Arial"/>
          <w:sz w:val="24"/>
          <w:szCs w:val="24"/>
        </w:rPr>
        <w:t>CAR Number</w:t>
      </w:r>
    </w:p>
    <w:p w14:paraId="167B0311" w14:textId="77777777" w:rsidR="00AB5609" w:rsidRDefault="00000000" w:rsidP="002A613B">
      <w:pPr>
        <w:pStyle w:val="ProLev4"/>
        <w:numPr>
          <w:ilvl w:val="0"/>
          <w:numId w:val="0"/>
        </w:numPr>
        <w:spacing w:before="0"/>
        <w:ind w:left="2070" w:hanging="270"/>
        <w:rPr>
          <w:rFonts w:cs="Arial"/>
          <w:sz w:val="24"/>
          <w:szCs w:val="24"/>
        </w:rPr>
      </w:pPr>
      <w:r>
        <w:rPr>
          <w:rFonts w:cs="Arial"/>
          <w:b/>
          <w:sz w:val="24"/>
          <w:szCs w:val="24"/>
        </w:rPr>
        <w:t>•</w:t>
      </w:r>
      <w:r>
        <w:rPr>
          <w:rFonts w:cs="Arial"/>
          <w:b/>
          <w:sz w:val="24"/>
          <w:szCs w:val="24"/>
        </w:rPr>
        <w:tab/>
      </w:r>
      <w:r>
        <w:rPr>
          <w:rFonts w:cs="Arial"/>
          <w:sz w:val="24"/>
          <w:szCs w:val="24"/>
        </w:rPr>
        <w:t>Issue Date</w:t>
      </w:r>
    </w:p>
    <w:p w14:paraId="08314DD0" w14:textId="77777777" w:rsidR="00AB5609" w:rsidRDefault="00000000" w:rsidP="002A613B">
      <w:pPr>
        <w:pStyle w:val="ProLev4"/>
        <w:numPr>
          <w:ilvl w:val="0"/>
          <w:numId w:val="0"/>
        </w:numPr>
        <w:spacing w:before="0"/>
        <w:ind w:left="2070" w:hanging="270"/>
        <w:rPr>
          <w:rFonts w:cs="Arial"/>
          <w:sz w:val="24"/>
          <w:szCs w:val="24"/>
        </w:rPr>
      </w:pPr>
      <w:r>
        <w:rPr>
          <w:rFonts w:cs="Arial"/>
          <w:b/>
          <w:sz w:val="24"/>
          <w:szCs w:val="24"/>
        </w:rPr>
        <w:t>•</w:t>
      </w:r>
      <w:r>
        <w:rPr>
          <w:rFonts w:cs="Arial"/>
          <w:b/>
          <w:sz w:val="24"/>
          <w:szCs w:val="24"/>
        </w:rPr>
        <w:tab/>
      </w:r>
      <w:r>
        <w:rPr>
          <w:rFonts w:cs="Arial"/>
          <w:sz w:val="24"/>
          <w:szCs w:val="24"/>
        </w:rPr>
        <w:t>Vendor Number</w:t>
      </w:r>
    </w:p>
    <w:p w14:paraId="6682E599" w14:textId="77777777" w:rsidR="00AB5609" w:rsidRDefault="00000000" w:rsidP="002A613B">
      <w:pPr>
        <w:pStyle w:val="ProLev4"/>
        <w:numPr>
          <w:ilvl w:val="0"/>
          <w:numId w:val="0"/>
        </w:numPr>
        <w:spacing w:before="0"/>
        <w:ind w:left="2070" w:hanging="270"/>
        <w:rPr>
          <w:rFonts w:cs="Arial"/>
          <w:sz w:val="24"/>
          <w:szCs w:val="24"/>
        </w:rPr>
      </w:pPr>
      <w:r>
        <w:rPr>
          <w:rFonts w:cs="Arial"/>
          <w:b/>
          <w:sz w:val="24"/>
          <w:szCs w:val="24"/>
        </w:rPr>
        <w:t>•</w:t>
      </w:r>
      <w:r>
        <w:rPr>
          <w:rFonts w:cs="Arial"/>
          <w:b/>
          <w:sz w:val="24"/>
          <w:szCs w:val="24"/>
        </w:rPr>
        <w:tab/>
      </w:r>
      <w:r>
        <w:rPr>
          <w:rFonts w:cs="Arial"/>
          <w:sz w:val="24"/>
          <w:szCs w:val="24"/>
        </w:rPr>
        <w:t>Originator</w:t>
      </w:r>
    </w:p>
    <w:p w14:paraId="46AF11E6" w14:textId="77777777" w:rsidR="00AB5609" w:rsidRDefault="00000000" w:rsidP="002A613B">
      <w:pPr>
        <w:pStyle w:val="ProLev4"/>
        <w:numPr>
          <w:ilvl w:val="0"/>
          <w:numId w:val="0"/>
        </w:numPr>
        <w:spacing w:before="0"/>
        <w:ind w:left="2070" w:hanging="270"/>
        <w:rPr>
          <w:rFonts w:cs="Arial"/>
          <w:sz w:val="24"/>
          <w:szCs w:val="24"/>
        </w:rPr>
      </w:pPr>
      <w:r>
        <w:rPr>
          <w:rFonts w:cs="Arial"/>
          <w:sz w:val="24"/>
          <w:szCs w:val="24"/>
        </w:rPr>
        <w:t>•</w:t>
      </w:r>
      <w:r>
        <w:rPr>
          <w:rFonts w:cs="Arial"/>
          <w:sz w:val="24"/>
          <w:szCs w:val="24"/>
        </w:rPr>
        <w:tab/>
        <w:t xml:space="preserve">Part Number  </w:t>
      </w:r>
    </w:p>
    <w:p w14:paraId="454E6CEF" w14:textId="77777777" w:rsidR="00AB5609" w:rsidRDefault="00000000" w:rsidP="002A613B">
      <w:pPr>
        <w:pStyle w:val="ProLev4"/>
        <w:numPr>
          <w:ilvl w:val="0"/>
          <w:numId w:val="0"/>
        </w:numPr>
        <w:spacing w:before="0"/>
        <w:ind w:left="2070" w:hanging="270"/>
        <w:rPr>
          <w:rFonts w:cs="Arial"/>
          <w:sz w:val="24"/>
          <w:szCs w:val="24"/>
        </w:rPr>
      </w:pPr>
      <w:r>
        <w:rPr>
          <w:rFonts w:cs="Arial"/>
          <w:sz w:val="24"/>
          <w:szCs w:val="24"/>
        </w:rPr>
        <w:t>•</w:t>
      </w:r>
      <w:r>
        <w:rPr>
          <w:rFonts w:cs="Arial"/>
          <w:sz w:val="24"/>
          <w:szCs w:val="24"/>
        </w:rPr>
        <w:tab/>
        <w:t xml:space="preserve">Part Description  </w:t>
      </w:r>
    </w:p>
    <w:p w14:paraId="6CB5F87E" w14:textId="77777777" w:rsidR="00AB5609" w:rsidRDefault="00000000" w:rsidP="002A613B">
      <w:pPr>
        <w:pStyle w:val="ProLev4"/>
        <w:numPr>
          <w:ilvl w:val="0"/>
          <w:numId w:val="0"/>
        </w:numPr>
        <w:spacing w:before="0"/>
        <w:ind w:left="2070" w:hanging="270"/>
        <w:rPr>
          <w:rFonts w:cs="Arial"/>
          <w:sz w:val="24"/>
          <w:szCs w:val="24"/>
        </w:rPr>
      </w:pPr>
      <w:r>
        <w:rPr>
          <w:rFonts w:cs="Arial"/>
          <w:sz w:val="24"/>
          <w:szCs w:val="24"/>
        </w:rPr>
        <w:t>•</w:t>
      </w:r>
      <w:r>
        <w:rPr>
          <w:rFonts w:cs="Arial"/>
          <w:sz w:val="24"/>
          <w:szCs w:val="24"/>
        </w:rPr>
        <w:tab/>
        <w:t xml:space="preserve">Quantity </w:t>
      </w:r>
    </w:p>
    <w:p w14:paraId="1C0AFAA7" w14:textId="77777777" w:rsidR="00AB5609" w:rsidRDefault="00000000" w:rsidP="002A613B">
      <w:pPr>
        <w:pStyle w:val="ProLev4"/>
        <w:numPr>
          <w:ilvl w:val="0"/>
          <w:numId w:val="0"/>
        </w:numPr>
        <w:spacing w:before="0"/>
        <w:ind w:left="2070" w:hanging="270"/>
        <w:rPr>
          <w:rFonts w:cs="Arial"/>
          <w:sz w:val="24"/>
          <w:szCs w:val="24"/>
        </w:rPr>
      </w:pPr>
      <w:r>
        <w:rPr>
          <w:rFonts w:cs="Arial"/>
          <w:sz w:val="24"/>
          <w:szCs w:val="24"/>
        </w:rPr>
        <w:t>•</w:t>
      </w:r>
      <w:r>
        <w:rPr>
          <w:rFonts w:cs="Arial"/>
          <w:sz w:val="24"/>
          <w:szCs w:val="24"/>
        </w:rPr>
        <w:tab/>
        <w:t>Problem Definition (Sort requirement will be indicated as needed.)</w:t>
      </w:r>
    </w:p>
    <w:p w14:paraId="6C3E9C53" w14:textId="77777777" w:rsidR="00AB5609" w:rsidRDefault="00AB5609" w:rsidP="002A613B">
      <w:pPr>
        <w:pStyle w:val="ProLev4"/>
        <w:numPr>
          <w:ilvl w:val="0"/>
          <w:numId w:val="0"/>
        </w:numPr>
        <w:spacing w:before="0"/>
        <w:rPr>
          <w:rFonts w:cs="Arial"/>
          <w:sz w:val="24"/>
          <w:szCs w:val="24"/>
        </w:rPr>
      </w:pPr>
    </w:p>
    <w:p w14:paraId="39001D2E" w14:textId="77777777" w:rsidR="00AB5609" w:rsidRDefault="00000000" w:rsidP="002A613B">
      <w:pPr>
        <w:pStyle w:val="ProLev4"/>
        <w:numPr>
          <w:ilvl w:val="0"/>
          <w:numId w:val="0"/>
        </w:numPr>
        <w:spacing w:before="0"/>
        <w:ind w:left="1710" w:hanging="720"/>
        <w:rPr>
          <w:rFonts w:cs="Arial"/>
          <w:sz w:val="24"/>
          <w:szCs w:val="24"/>
        </w:rPr>
      </w:pPr>
      <w:r>
        <w:rPr>
          <w:rFonts w:cs="Arial"/>
          <w:b/>
          <w:sz w:val="24"/>
          <w:szCs w:val="24"/>
        </w:rPr>
        <w:lastRenderedPageBreak/>
        <w:t xml:space="preserve">11.4.3 Return Material Authorization: </w:t>
      </w:r>
      <w:r>
        <w:rPr>
          <w:rFonts w:cs="Arial"/>
          <w:sz w:val="24"/>
          <w:szCs w:val="24"/>
        </w:rPr>
        <w:t xml:space="preserve">AMG may notify the supplier of known and suspect nonconforming material and, if AMG notifies the supplier, AMG will request a Return Material Authorization (RMA). The supplier will have </w:t>
      </w:r>
      <w:r w:rsidR="00E84B47">
        <w:rPr>
          <w:rFonts w:cs="Arial"/>
          <w:sz w:val="24"/>
          <w:szCs w:val="24"/>
        </w:rPr>
        <w:t>48</w:t>
      </w:r>
      <w:r>
        <w:rPr>
          <w:rFonts w:cs="Arial"/>
          <w:sz w:val="24"/>
          <w:szCs w:val="24"/>
        </w:rPr>
        <w:t xml:space="preserve"> hours </w:t>
      </w:r>
      <w:r w:rsidRPr="0024257C">
        <w:rPr>
          <w:rFonts w:cs="Arial"/>
          <w:sz w:val="24"/>
          <w:szCs w:val="24"/>
        </w:rPr>
        <w:t xml:space="preserve">to provide an RMA </w:t>
      </w:r>
      <w:r w:rsidR="00550BC7">
        <w:rPr>
          <w:rFonts w:cs="Arial"/>
          <w:sz w:val="24"/>
          <w:szCs w:val="24"/>
        </w:rPr>
        <w:t xml:space="preserve">after receiving </w:t>
      </w:r>
      <w:r w:rsidR="006E1F25">
        <w:rPr>
          <w:rFonts w:cs="Arial"/>
          <w:sz w:val="24"/>
          <w:szCs w:val="24"/>
        </w:rPr>
        <w:t xml:space="preserve">a written request </w:t>
      </w:r>
      <w:r w:rsidRPr="0024257C">
        <w:rPr>
          <w:rFonts w:cs="Arial"/>
          <w:sz w:val="24"/>
          <w:szCs w:val="24"/>
        </w:rPr>
        <w:t>t</w:t>
      </w:r>
      <w:r w:rsidR="00DC41EA" w:rsidRPr="0024257C">
        <w:rPr>
          <w:rFonts w:cs="Arial"/>
          <w:sz w:val="24"/>
          <w:szCs w:val="24"/>
        </w:rPr>
        <w:t>o</w:t>
      </w:r>
      <w:r w:rsidRPr="0024257C">
        <w:rPr>
          <w:rFonts w:cs="Arial"/>
          <w:sz w:val="24"/>
          <w:szCs w:val="24"/>
        </w:rPr>
        <w:t xml:space="preserve"> avoid potential scrapping</w:t>
      </w:r>
      <w:r w:rsidR="008455DA">
        <w:rPr>
          <w:rFonts w:cs="Arial"/>
          <w:sz w:val="24"/>
          <w:szCs w:val="24"/>
        </w:rPr>
        <w:t xml:space="preserve"> of material by plant</w:t>
      </w:r>
      <w:r w:rsidR="00E84B47">
        <w:rPr>
          <w:rFonts w:cs="Arial"/>
          <w:sz w:val="24"/>
          <w:szCs w:val="24"/>
        </w:rPr>
        <w:t xml:space="preserve"> or return </w:t>
      </w:r>
      <w:r w:rsidR="008455DA">
        <w:rPr>
          <w:rFonts w:cs="Arial"/>
          <w:sz w:val="24"/>
          <w:szCs w:val="24"/>
        </w:rPr>
        <w:t>at supplier cost</w:t>
      </w:r>
      <w:r w:rsidR="005D33B6">
        <w:rPr>
          <w:rFonts w:cs="Arial"/>
          <w:sz w:val="24"/>
          <w:szCs w:val="24"/>
        </w:rPr>
        <w:t>.</w:t>
      </w:r>
    </w:p>
    <w:p w14:paraId="546C3F75" w14:textId="77777777" w:rsidR="00AB5609" w:rsidRDefault="00AB5609" w:rsidP="002A613B">
      <w:pPr>
        <w:pStyle w:val="ProLev4"/>
        <w:numPr>
          <w:ilvl w:val="0"/>
          <w:numId w:val="0"/>
        </w:numPr>
        <w:spacing w:before="0"/>
        <w:ind w:left="2070" w:hanging="270"/>
        <w:rPr>
          <w:rFonts w:cs="Arial"/>
          <w:sz w:val="24"/>
          <w:szCs w:val="24"/>
        </w:rPr>
      </w:pPr>
    </w:p>
    <w:p w14:paraId="57CB4BDC" w14:textId="77777777" w:rsidR="00AB5609" w:rsidRDefault="00000000" w:rsidP="002A613B">
      <w:pPr>
        <w:autoSpaceDE w:val="0"/>
        <w:autoSpaceDN w:val="0"/>
        <w:adjustRightInd w:val="0"/>
        <w:ind w:left="990" w:hanging="540"/>
        <w:rPr>
          <w:rFonts w:eastAsiaTheme="minorHAnsi" w:cs="Arial"/>
          <w:b/>
          <w:color w:val="000000"/>
          <w:szCs w:val="24"/>
        </w:rPr>
      </w:pPr>
      <w:r>
        <w:rPr>
          <w:rFonts w:eastAsiaTheme="minorHAnsi" w:cs="Arial"/>
          <w:b/>
          <w:color w:val="000000"/>
          <w:szCs w:val="24"/>
        </w:rPr>
        <w:t>11.5 Supplier Response Requirements:</w:t>
      </w:r>
    </w:p>
    <w:p w14:paraId="2D2A2764" w14:textId="77777777" w:rsidR="00AB5609" w:rsidRDefault="00AB5609" w:rsidP="002A613B">
      <w:pPr>
        <w:pStyle w:val="ProLev4"/>
        <w:numPr>
          <w:ilvl w:val="0"/>
          <w:numId w:val="0"/>
        </w:numPr>
        <w:spacing w:before="0"/>
        <w:ind w:left="1710" w:hanging="720"/>
        <w:rPr>
          <w:rFonts w:cs="Arial"/>
          <w:b/>
          <w:sz w:val="24"/>
          <w:szCs w:val="24"/>
        </w:rPr>
      </w:pPr>
    </w:p>
    <w:p w14:paraId="4535F375" w14:textId="77777777" w:rsidR="00AB5609" w:rsidRDefault="00000000" w:rsidP="002A613B">
      <w:pPr>
        <w:pStyle w:val="ProLev4"/>
        <w:numPr>
          <w:ilvl w:val="0"/>
          <w:numId w:val="0"/>
        </w:numPr>
        <w:spacing w:before="0"/>
        <w:ind w:left="1710" w:hanging="720"/>
        <w:rPr>
          <w:rFonts w:cs="Arial"/>
          <w:sz w:val="24"/>
          <w:szCs w:val="24"/>
        </w:rPr>
      </w:pPr>
      <w:r>
        <w:rPr>
          <w:rFonts w:cs="Arial"/>
          <w:b/>
          <w:sz w:val="24"/>
          <w:szCs w:val="24"/>
        </w:rPr>
        <w:t>11.5.1 Supplier Initial Response:</w:t>
      </w:r>
      <w:r>
        <w:rPr>
          <w:rFonts w:cs="Arial"/>
          <w:sz w:val="24"/>
          <w:szCs w:val="24"/>
        </w:rPr>
        <w:t xml:space="preserve"> With every</w:t>
      </w:r>
      <w:r w:rsidR="00A96526">
        <w:rPr>
          <w:rFonts w:cs="Arial"/>
          <w:sz w:val="24"/>
          <w:szCs w:val="24"/>
        </w:rPr>
        <w:t xml:space="preserve"> request for materia</w:t>
      </w:r>
      <w:r w:rsidR="00DA45EC">
        <w:rPr>
          <w:rFonts w:cs="Arial"/>
          <w:sz w:val="24"/>
          <w:szCs w:val="24"/>
        </w:rPr>
        <w:t>l</w:t>
      </w:r>
      <w:r w:rsidR="007028E4">
        <w:rPr>
          <w:rFonts w:cs="Arial"/>
          <w:sz w:val="24"/>
          <w:szCs w:val="24"/>
        </w:rPr>
        <w:t xml:space="preserve"> sort and certification,</w:t>
      </w:r>
      <w:r>
        <w:rPr>
          <w:rFonts w:cs="Arial"/>
          <w:sz w:val="24"/>
          <w:szCs w:val="24"/>
        </w:rPr>
        <w:t xml:space="preserve"> the supplier must consider and analyze the entire delivery chain to identify all locations where suspect material may be located (e.g. Customer, Supplier, Sub-Tier, AFTC, In-Transit). </w:t>
      </w:r>
      <w:r w:rsidR="005B3D60">
        <w:rPr>
          <w:rFonts w:cs="Arial"/>
          <w:sz w:val="24"/>
          <w:szCs w:val="24"/>
        </w:rPr>
        <w:t>T</w:t>
      </w:r>
      <w:r w:rsidRPr="0024257C">
        <w:rPr>
          <w:rFonts w:cs="Arial"/>
          <w:sz w:val="24"/>
          <w:szCs w:val="24"/>
        </w:rPr>
        <w:t>he supplier</w:t>
      </w:r>
      <w:r w:rsidR="005B3193">
        <w:rPr>
          <w:rFonts w:cs="Arial"/>
          <w:sz w:val="24"/>
          <w:szCs w:val="24"/>
        </w:rPr>
        <w:t xml:space="preserve"> (or through </w:t>
      </w:r>
      <w:r w:rsidR="00A710D4">
        <w:rPr>
          <w:rFonts w:cs="Arial"/>
          <w:sz w:val="24"/>
          <w:szCs w:val="24"/>
        </w:rPr>
        <w:t>third-party sort resource)</w:t>
      </w:r>
      <w:r w:rsidRPr="0024257C">
        <w:rPr>
          <w:rFonts w:cs="Arial"/>
          <w:sz w:val="24"/>
          <w:szCs w:val="24"/>
        </w:rPr>
        <w:t xml:space="preserve"> must provide written response within one business day</w:t>
      </w:r>
      <w:r w:rsidR="00DC41EA" w:rsidRPr="0024257C">
        <w:rPr>
          <w:rFonts w:cs="Arial"/>
          <w:sz w:val="24"/>
          <w:szCs w:val="24"/>
        </w:rPr>
        <w:t xml:space="preserve"> </w:t>
      </w:r>
      <w:r w:rsidR="00DC41EA">
        <w:rPr>
          <w:rFonts w:cs="Arial"/>
          <w:sz w:val="24"/>
          <w:szCs w:val="24"/>
        </w:rPr>
        <w:t>which</w:t>
      </w:r>
      <w:r>
        <w:rPr>
          <w:rFonts w:cs="Arial"/>
          <w:sz w:val="24"/>
          <w:szCs w:val="24"/>
        </w:rPr>
        <w:t xml:space="preserve"> summarizes activities, findings, and quantifies how many parts were contained, sorted, reworked, and confirmed as either conforming or non-conforming. The supplier’s response must include, but is not limited to the following:</w:t>
      </w:r>
    </w:p>
    <w:p w14:paraId="41C997F6" w14:textId="77777777" w:rsidR="00AB5609" w:rsidRDefault="00AB5609" w:rsidP="002A613B">
      <w:pPr>
        <w:pStyle w:val="ProLev4"/>
        <w:numPr>
          <w:ilvl w:val="0"/>
          <w:numId w:val="0"/>
        </w:numPr>
        <w:spacing w:before="0"/>
        <w:rPr>
          <w:rFonts w:cs="Arial"/>
          <w:sz w:val="24"/>
          <w:szCs w:val="24"/>
        </w:rPr>
      </w:pPr>
    </w:p>
    <w:p w14:paraId="6DD784A4" w14:textId="77777777" w:rsidR="00AB5609" w:rsidRPr="0092038B" w:rsidRDefault="00000000" w:rsidP="002A613B">
      <w:pPr>
        <w:pStyle w:val="ProLev4"/>
        <w:numPr>
          <w:ilvl w:val="0"/>
          <w:numId w:val="19"/>
        </w:numPr>
        <w:spacing w:before="0"/>
        <w:ind w:left="2070" w:hanging="270"/>
        <w:rPr>
          <w:rFonts w:cs="Arial"/>
          <w:sz w:val="24"/>
          <w:szCs w:val="24"/>
        </w:rPr>
      </w:pPr>
      <w:r>
        <w:rPr>
          <w:rFonts w:cs="Arial"/>
          <w:b/>
          <w:sz w:val="24"/>
          <w:szCs w:val="24"/>
        </w:rPr>
        <w:t>Containment at Customer Site:</w:t>
      </w:r>
      <w:r>
        <w:rPr>
          <w:rFonts w:cs="Arial"/>
          <w:sz w:val="24"/>
          <w:szCs w:val="24"/>
        </w:rPr>
        <w:t xml:space="preserve"> The supplier must </w:t>
      </w:r>
      <w:r w:rsidR="006A6DD8">
        <w:rPr>
          <w:rFonts w:cs="Arial"/>
          <w:sz w:val="24"/>
          <w:szCs w:val="24"/>
        </w:rPr>
        <w:t>a</w:t>
      </w:r>
      <w:r>
        <w:rPr>
          <w:rFonts w:cs="Arial"/>
          <w:sz w:val="24"/>
          <w:szCs w:val="24"/>
        </w:rPr>
        <w:t>ffect the immediate containment, sorting, and reworking of parts at</w:t>
      </w:r>
      <w:r w:rsidR="001040EE">
        <w:rPr>
          <w:rFonts w:cs="Arial"/>
          <w:sz w:val="24"/>
          <w:szCs w:val="24"/>
        </w:rPr>
        <w:t xml:space="preserve"> </w:t>
      </w:r>
      <w:r w:rsidR="009B215C">
        <w:rPr>
          <w:rFonts w:cs="Arial"/>
          <w:sz w:val="24"/>
          <w:szCs w:val="24"/>
        </w:rPr>
        <w:t xml:space="preserve">the </w:t>
      </w:r>
      <w:r w:rsidR="00C31C6F">
        <w:rPr>
          <w:rFonts w:cs="Arial"/>
          <w:sz w:val="24"/>
          <w:szCs w:val="24"/>
        </w:rPr>
        <w:t>affected</w:t>
      </w:r>
      <w:r w:rsidR="009B215C">
        <w:rPr>
          <w:rFonts w:cs="Arial"/>
          <w:sz w:val="24"/>
          <w:szCs w:val="24"/>
        </w:rPr>
        <w:t xml:space="preserve"> AMG </w:t>
      </w:r>
      <w:r w:rsidR="00C31C6F">
        <w:rPr>
          <w:rFonts w:cs="Arial"/>
          <w:sz w:val="24"/>
          <w:szCs w:val="24"/>
        </w:rPr>
        <w:t>receiving</w:t>
      </w:r>
      <w:r w:rsidR="009B215C">
        <w:rPr>
          <w:rFonts w:cs="Arial"/>
          <w:sz w:val="24"/>
          <w:szCs w:val="24"/>
        </w:rPr>
        <w:t xml:space="preserve"> </w:t>
      </w:r>
      <w:r>
        <w:rPr>
          <w:rFonts w:cs="Arial"/>
          <w:sz w:val="24"/>
          <w:szCs w:val="24"/>
        </w:rPr>
        <w:t xml:space="preserve">sites.  The supplier’s ”reaction plan” response representatives </w:t>
      </w:r>
      <w:r w:rsidR="00ED0927">
        <w:rPr>
          <w:rFonts w:cs="Arial"/>
          <w:sz w:val="24"/>
          <w:szCs w:val="24"/>
        </w:rPr>
        <w:t>may</w:t>
      </w:r>
      <w:r>
        <w:rPr>
          <w:rFonts w:cs="Arial"/>
          <w:sz w:val="24"/>
          <w:szCs w:val="24"/>
        </w:rPr>
        <w:t xml:space="preserve"> be </w:t>
      </w:r>
      <w:r w:rsidR="00ED0927">
        <w:rPr>
          <w:rFonts w:cs="Arial"/>
          <w:sz w:val="24"/>
          <w:szCs w:val="24"/>
        </w:rPr>
        <w:t>requested to be</w:t>
      </w:r>
      <w:r>
        <w:rPr>
          <w:rFonts w:cs="Arial"/>
          <w:sz w:val="24"/>
          <w:szCs w:val="24"/>
        </w:rPr>
        <w:t xml:space="preserve"> </w:t>
      </w:r>
      <w:r w:rsidRPr="0024257C">
        <w:rPr>
          <w:rFonts w:cs="Arial"/>
          <w:sz w:val="24"/>
          <w:szCs w:val="24"/>
        </w:rPr>
        <w:t>on site within two (2) hours of notification</w:t>
      </w:r>
      <w:r w:rsidR="005A3BD9" w:rsidRPr="0024257C">
        <w:rPr>
          <w:rFonts w:cs="Arial"/>
          <w:sz w:val="24"/>
          <w:szCs w:val="24"/>
        </w:rPr>
        <w:t xml:space="preserve"> to minimize </w:t>
      </w:r>
      <w:r w:rsidR="00D60DAA">
        <w:rPr>
          <w:rFonts w:cs="Arial"/>
          <w:sz w:val="24"/>
          <w:szCs w:val="24"/>
        </w:rPr>
        <w:t>impact to downtime</w:t>
      </w:r>
      <w:r w:rsidR="0092038B">
        <w:rPr>
          <w:rFonts w:cs="Arial"/>
          <w:sz w:val="24"/>
          <w:szCs w:val="24"/>
        </w:rPr>
        <w:t xml:space="preserve"> or spill size.  </w:t>
      </w:r>
      <w:r w:rsidRPr="0092038B">
        <w:rPr>
          <w:rFonts w:cs="Arial"/>
          <w:sz w:val="24"/>
          <w:szCs w:val="24"/>
        </w:rPr>
        <w:t>This may be accomplished in one of the t</w:t>
      </w:r>
      <w:r w:rsidR="0092038B">
        <w:rPr>
          <w:rFonts w:cs="Arial"/>
          <w:sz w:val="24"/>
          <w:szCs w:val="24"/>
        </w:rPr>
        <w:t>wo</w:t>
      </w:r>
      <w:r w:rsidRPr="0092038B">
        <w:rPr>
          <w:rFonts w:cs="Arial"/>
          <w:sz w:val="24"/>
          <w:szCs w:val="24"/>
        </w:rPr>
        <w:t xml:space="preserve"> following ways: </w:t>
      </w:r>
    </w:p>
    <w:p w14:paraId="00088457" w14:textId="77777777" w:rsidR="00AB5609" w:rsidRDefault="00000000" w:rsidP="002A613B">
      <w:pPr>
        <w:pStyle w:val="ProLev4"/>
        <w:numPr>
          <w:ilvl w:val="0"/>
          <w:numId w:val="19"/>
        </w:numPr>
        <w:rPr>
          <w:rFonts w:cs="Arial"/>
          <w:sz w:val="24"/>
          <w:szCs w:val="24"/>
        </w:rPr>
      </w:pPr>
      <w:r>
        <w:rPr>
          <w:rFonts w:cs="Arial"/>
          <w:sz w:val="24"/>
          <w:szCs w:val="24"/>
        </w:rPr>
        <w:t xml:space="preserve">Identify a </w:t>
      </w:r>
      <w:r w:rsidR="00FD5858">
        <w:rPr>
          <w:rFonts w:cs="Arial"/>
          <w:sz w:val="24"/>
          <w:szCs w:val="24"/>
        </w:rPr>
        <w:t>Q</w:t>
      </w:r>
      <w:r>
        <w:rPr>
          <w:rFonts w:cs="Arial"/>
          <w:sz w:val="24"/>
          <w:szCs w:val="24"/>
        </w:rPr>
        <w:t>uality resource from your organization</w:t>
      </w:r>
      <w:r w:rsidR="00F46D12">
        <w:rPr>
          <w:rFonts w:cs="Arial"/>
          <w:sz w:val="24"/>
          <w:szCs w:val="24"/>
        </w:rPr>
        <w:t xml:space="preserve"> </w:t>
      </w:r>
      <w:r w:rsidR="006534BB">
        <w:rPr>
          <w:rFonts w:cs="Arial"/>
          <w:sz w:val="24"/>
          <w:szCs w:val="24"/>
        </w:rPr>
        <w:t xml:space="preserve">that </w:t>
      </w:r>
      <w:r>
        <w:rPr>
          <w:rFonts w:cs="Arial"/>
          <w:sz w:val="24"/>
          <w:szCs w:val="24"/>
        </w:rPr>
        <w:t>can be on-site within two hours</w:t>
      </w:r>
      <w:r w:rsidR="00940D65">
        <w:rPr>
          <w:rFonts w:cs="Arial"/>
          <w:sz w:val="24"/>
          <w:szCs w:val="24"/>
        </w:rPr>
        <w:t>.</w:t>
      </w:r>
    </w:p>
    <w:p w14:paraId="61C99B5A" w14:textId="77777777" w:rsidR="00AB5609" w:rsidRDefault="00000000" w:rsidP="002A613B">
      <w:pPr>
        <w:pStyle w:val="ProLev4"/>
        <w:numPr>
          <w:ilvl w:val="0"/>
          <w:numId w:val="19"/>
        </w:numPr>
        <w:rPr>
          <w:rFonts w:cs="Arial"/>
          <w:sz w:val="24"/>
          <w:szCs w:val="24"/>
        </w:rPr>
      </w:pPr>
      <w:r>
        <w:rPr>
          <w:rFonts w:cs="Arial"/>
          <w:sz w:val="24"/>
          <w:szCs w:val="24"/>
        </w:rPr>
        <w:t>Secure the services of the AM General approved third-party sort resource, Sustained Quality. (</w:t>
      </w:r>
      <w:hyperlink r:id="rId19" w:history="1">
        <w:r w:rsidR="00FF6B9E" w:rsidRPr="00690B79">
          <w:rPr>
            <w:rStyle w:val="Hyperlink"/>
            <w:rFonts w:cs="Arial"/>
            <w:sz w:val="24"/>
            <w:szCs w:val="24"/>
          </w:rPr>
          <w:t>http://www.sustained-quality.com/</w:t>
        </w:r>
      </w:hyperlink>
      <w:r>
        <w:rPr>
          <w:rFonts w:cs="Arial"/>
          <w:sz w:val="24"/>
          <w:szCs w:val="24"/>
        </w:rPr>
        <w:t>)</w:t>
      </w:r>
    </w:p>
    <w:p w14:paraId="0E59A9CF" w14:textId="77777777" w:rsidR="00AB5609" w:rsidRDefault="00000000" w:rsidP="002A613B">
      <w:pPr>
        <w:pStyle w:val="ProLev4"/>
        <w:numPr>
          <w:ilvl w:val="0"/>
          <w:numId w:val="0"/>
        </w:numPr>
        <w:ind w:left="2160"/>
        <w:rPr>
          <w:rFonts w:cs="Arial"/>
          <w:sz w:val="24"/>
          <w:szCs w:val="24"/>
        </w:rPr>
      </w:pPr>
      <w:r>
        <w:rPr>
          <w:rFonts w:cs="Arial"/>
          <w:sz w:val="24"/>
          <w:szCs w:val="24"/>
        </w:rPr>
        <w:t xml:space="preserve">Once </w:t>
      </w:r>
      <w:r w:rsidR="00E90AE1">
        <w:rPr>
          <w:rFonts w:cs="Arial"/>
          <w:sz w:val="24"/>
          <w:szCs w:val="24"/>
        </w:rPr>
        <w:t xml:space="preserve">supplier </w:t>
      </w:r>
      <w:r>
        <w:rPr>
          <w:rFonts w:cs="Arial"/>
          <w:sz w:val="24"/>
          <w:szCs w:val="24"/>
        </w:rPr>
        <w:t xml:space="preserve">reaction plan has been confirmed, please provide chosen method and confirmation of primary and secondary contacts along with complete contact information to AMG Supplier Quality.  AMG will only be using e-mail (manual or system generated) to inform your designated contacts of the need to sort and will no longer be attempting to communicate this information with repeated calling efforts.  </w:t>
      </w:r>
      <w:r w:rsidR="00E44459">
        <w:rPr>
          <w:rFonts w:cs="Arial"/>
          <w:sz w:val="24"/>
          <w:szCs w:val="24"/>
        </w:rPr>
        <w:t>S</w:t>
      </w:r>
      <w:r>
        <w:rPr>
          <w:rFonts w:cs="Arial"/>
          <w:sz w:val="24"/>
          <w:szCs w:val="24"/>
        </w:rPr>
        <w:t xml:space="preserve">orts not responded to within </w:t>
      </w:r>
      <w:r w:rsidR="00E44459">
        <w:rPr>
          <w:rFonts w:cs="Arial"/>
          <w:sz w:val="24"/>
          <w:szCs w:val="24"/>
        </w:rPr>
        <w:t>a requested</w:t>
      </w:r>
      <w:r>
        <w:rPr>
          <w:rFonts w:cs="Arial"/>
          <w:sz w:val="24"/>
          <w:szCs w:val="24"/>
        </w:rPr>
        <w:t xml:space="preserve"> 2- hour requirement will immediately default to AMG internal standard sort charges.</w:t>
      </w:r>
    </w:p>
    <w:p w14:paraId="20D430B5" w14:textId="77777777" w:rsidR="00AB5609" w:rsidRDefault="00AB5609" w:rsidP="002A613B">
      <w:pPr>
        <w:pStyle w:val="ProLev4"/>
        <w:numPr>
          <w:ilvl w:val="0"/>
          <w:numId w:val="0"/>
        </w:numPr>
        <w:ind w:left="2160"/>
        <w:rPr>
          <w:rFonts w:cs="Arial"/>
          <w:sz w:val="24"/>
          <w:szCs w:val="24"/>
        </w:rPr>
      </w:pPr>
    </w:p>
    <w:p w14:paraId="075D66AD" w14:textId="77777777" w:rsidR="00AB5609" w:rsidRDefault="00000000" w:rsidP="002A613B">
      <w:pPr>
        <w:pStyle w:val="ProLev4"/>
        <w:numPr>
          <w:ilvl w:val="0"/>
          <w:numId w:val="19"/>
        </w:numPr>
        <w:spacing w:before="0"/>
        <w:ind w:left="2070" w:hanging="270"/>
        <w:rPr>
          <w:rFonts w:cs="Arial"/>
          <w:sz w:val="24"/>
          <w:szCs w:val="24"/>
        </w:rPr>
      </w:pPr>
      <w:r>
        <w:rPr>
          <w:rFonts w:cs="Arial"/>
          <w:b/>
          <w:sz w:val="24"/>
          <w:szCs w:val="24"/>
        </w:rPr>
        <w:t>Containment at supplier site:</w:t>
      </w:r>
      <w:r>
        <w:rPr>
          <w:rFonts w:cs="Arial"/>
          <w:sz w:val="24"/>
          <w:szCs w:val="24"/>
        </w:rPr>
        <w:t xml:space="preserve"> Initiate immediate and ongoing containment actions to prevent further shipment of nonconforming material. Containment activities and results shall be documented and shall remain in place at the supplier’s location until permanent corrective action has been implemented and proven effective.  The supplier must provide ongoing internal containment data as partial supporting documentation for </w:t>
      </w:r>
      <w:r w:rsidR="00A27AFA">
        <w:rPr>
          <w:rFonts w:cs="Arial"/>
          <w:sz w:val="24"/>
          <w:szCs w:val="24"/>
        </w:rPr>
        <w:t xml:space="preserve">any associated </w:t>
      </w:r>
      <w:r>
        <w:rPr>
          <w:rFonts w:cs="Arial"/>
          <w:sz w:val="24"/>
          <w:szCs w:val="24"/>
        </w:rPr>
        <w:t>CAR closure.</w:t>
      </w:r>
    </w:p>
    <w:p w14:paraId="2538A2F0" w14:textId="77777777" w:rsidR="00AB5609" w:rsidRDefault="00AB5609" w:rsidP="002A613B">
      <w:pPr>
        <w:pStyle w:val="ProLev4"/>
        <w:numPr>
          <w:ilvl w:val="0"/>
          <w:numId w:val="0"/>
        </w:numPr>
        <w:spacing w:before="0"/>
        <w:ind w:left="2070"/>
        <w:rPr>
          <w:rFonts w:cs="Arial"/>
          <w:sz w:val="24"/>
          <w:szCs w:val="24"/>
        </w:rPr>
      </w:pPr>
    </w:p>
    <w:p w14:paraId="08CF8B7C" w14:textId="77777777" w:rsidR="00AB5609" w:rsidRDefault="00000000" w:rsidP="002A613B">
      <w:pPr>
        <w:pStyle w:val="ProLev4"/>
        <w:numPr>
          <w:ilvl w:val="0"/>
          <w:numId w:val="19"/>
        </w:numPr>
        <w:spacing w:before="0"/>
        <w:ind w:left="2070" w:hanging="270"/>
        <w:rPr>
          <w:rFonts w:cs="Arial"/>
          <w:sz w:val="24"/>
          <w:szCs w:val="24"/>
        </w:rPr>
      </w:pPr>
      <w:r>
        <w:rPr>
          <w:rFonts w:cs="Arial"/>
          <w:b/>
          <w:sz w:val="24"/>
          <w:szCs w:val="24"/>
        </w:rPr>
        <w:t>Product Status</w:t>
      </w:r>
      <w:r>
        <w:rPr>
          <w:rFonts w:cs="Arial"/>
          <w:sz w:val="24"/>
          <w:szCs w:val="24"/>
        </w:rPr>
        <w:t xml:space="preserve">: 100% identification of all product verified as conforming must be utilized.  Marking method and location for containers and parts must be agreed to at the discretion of the CAR Issuing SQE (e.g. </w:t>
      </w:r>
      <w:r w:rsidR="00E552C5">
        <w:rPr>
          <w:rFonts w:cs="Arial"/>
          <w:sz w:val="24"/>
          <w:szCs w:val="24"/>
        </w:rPr>
        <w:t>s</w:t>
      </w:r>
      <w:r>
        <w:rPr>
          <w:rFonts w:cs="Arial"/>
          <w:sz w:val="24"/>
          <w:szCs w:val="24"/>
        </w:rPr>
        <w:t xml:space="preserve">ignage, </w:t>
      </w:r>
      <w:r w:rsidR="00E552C5">
        <w:rPr>
          <w:rFonts w:cs="Arial"/>
          <w:sz w:val="24"/>
          <w:szCs w:val="24"/>
        </w:rPr>
        <w:t>p</w:t>
      </w:r>
      <w:r>
        <w:rPr>
          <w:rFonts w:cs="Arial"/>
          <w:sz w:val="24"/>
          <w:szCs w:val="24"/>
        </w:rPr>
        <w:t xml:space="preserve">aint </w:t>
      </w:r>
      <w:r>
        <w:rPr>
          <w:rFonts w:cs="Arial"/>
          <w:sz w:val="24"/>
          <w:szCs w:val="24"/>
        </w:rPr>
        <w:lastRenderedPageBreak/>
        <w:t>dot, mark, stamp, etc.).  The chosen identification method will also be impl</w:t>
      </w:r>
      <w:r w:rsidR="00FD5858">
        <w:rPr>
          <w:rFonts w:cs="Arial"/>
          <w:sz w:val="24"/>
          <w:szCs w:val="24"/>
        </w:rPr>
        <w:t>e</w:t>
      </w:r>
      <w:r>
        <w:rPr>
          <w:rFonts w:cs="Arial"/>
          <w:sz w:val="24"/>
          <w:szCs w:val="24"/>
        </w:rPr>
        <w:t>mented at the supplier’s site.</w:t>
      </w:r>
    </w:p>
    <w:p w14:paraId="1D26D3AA" w14:textId="77777777" w:rsidR="00AB5609" w:rsidRDefault="00AB5609" w:rsidP="002A613B">
      <w:pPr>
        <w:pStyle w:val="ProLev4"/>
        <w:numPr>
          <w:ilvl w:val="0"/>
          <w:numId w:val="0"/>
        </w:numPr>
        <w:spacing w:before="0"/>
        <w:rPr>
          <w:rFonts w:cs="Arial"/>
          <w:sz w:val="24"/>
          <w:szCs w:val="24"/>
        </w:rPr>
      </w:pPr>
    </w:p>
    <w:p w14:paraId="7592DC66" w14:textId="77777777" w:rsidR="00AB5609" w:rsidRDefault="00000000" w:rsidP="002A613B">
      <w:pPr>
        <w:pStyle w:val="ProLev4"/>
        <w:numPr>
          <w:ilvl w:val="0"/>
          <w:numId w:val="19"/>
        </w:numPr>
        <w:spacing w:before="0"/>
        <w:ind w:left="2070" w:hanging="270"/>
        <w:rPr>
          <w:rFonts w:cs="Arial"/>
          <w:sz w:val="24"/>
          <w:szCs w:val="24"/>
        </w:rPr>
      </w:pPr>
      <w:r>
        <w:rPr>
          <w:rFonts w:cs="Arial"/>
          <w:b/>
          <w:sz w:val="24"/>
          <w:szCs w:val="24"/>
        </w:rPr>
        <w:t>Certified Material:</w:t>
      </w:r>
      <w:r>
        <w:rPr>
          <w:rFonts w:cs="Arial"/>
          <w:sz w:val="24"/>
          <w:szCs w:val="24"/>
        </w:rPr>
        <w:t xml:space="preserve"> The supplier must identify the date of the next shipment of conforming parts including how it will be identified. The conforming material ship date should apply to all customer locations including service.</w:t>
      </w:r>
    </w:p>
    <w:p w14:paraId="1E1E2560" w14:textId="77777777" w:rsidR="00AB5609" w:rsidRDefault="00AB5609" w:rsidP="002A613B">
      <w:pPr>
        <w:pStyle w:val="ProLev4"/>
        <w:numPr>
          <w:ilvl w:val="0"/>
          <w:numId w:val="0"/>
        </w:numPr>
        <w:spacing w:before="0"/>
        <w:ind w:left="2070"/>
        <w:rPr>
          <w:rFonts w:cs="Arial"/>
          <w:sz w:val="24"/>
          <w:szCs w:val="24"/>
        </w:rPr>
      </w:pPr>
    </w:p>
    <w:p w14:paraId="058C9225" w14:textId="77777777" w:rsidR="00AB5609" w:rsidRDefault="00000000" w:rsidP="002A613B">
      <w:pPr>
        <w:pStyle w:val="ProLev4"/>
        <w:numPr>
          <w:ilvl w:val="0"/>
          <w:numId w:val="0"/>
        </w:numPr>
        <w:spacing w:before="0"/>
        <w:ind w:left="1710"/>
        <w:rPr>
          <w:rFonts w:cs="Arial"/>
          <w:sz w:val="24"/>
          <w:szCs w:val="24"/>
        </w:rPr>
      </w:pPr>
      <w:bookmarkStart w:id="12" w:name="_Hlk511116374"/>
      <w:r>
        <w:rPr>
          <w:rFonts w:cs="Arial"/>
          <w:b/>
          <w:sz w:val="24"/>
          <w:szCs w:val="24"/>
        </w:rPr>
        <w:t>Customer Satisfaction of Initial Response:</w:t>
      </w:r>
      <w:r>
        <w:rPr>
          <w:rFonts w:cs="Arial"/>
          <w:sz w:val="24"/>
          <w:szCs w:val="24"/>
        </w:rPr>
        <w:t xml:space="preserve"> Customer Satisfaction CARs may be issued for Initial Response not received within one business day.</w:t>
      </w:r>
    </w:p>
    <w:bookmarkEnd w:id="12"/>
    <w:p w14:paraId="7CCF46BE" w14:textId="77777777" w:rsidR="00AB5609" w:rsidRDefault="00AB5609" w:rsidP="002A613B">
      <w:pPr>
        <w:outlineLvl w:val="1"/>
        <w:rPr>
          <w:rFonts w:eastAsiaTheme="minorHAnsi" w:cs="Arial"/>
          <w:szCs w:val="24"/>
        </w:rPr>
      </w:pPr>
    </w:p>
    <w:p w14:paraId="36D9D4CB" w14:textId="77777777" w:rsidR="00AB5609" w:rsidRDefault="00000000" w:rsidP="002A613B">
      <w:pPr>
        <w:pStyle w:val="ProLev4"/>
        <w:numPr>
          <w:ilvl w:val="0"/>
          <w:numId w:val="0"/>
        </w:numPr>
        <w:spacing w:before="0"/>
        <w:ind w:left="1710" w:hanging="720"/>
        <w:rPr>
          <w:rFonts w:cs="Arial"/>
          <w:sz w:val="24"/>
          <w:szCs w:val="24"/>
        </w:rPr>
      </w:pPr>
      <w:r>
        <w:rPr>
          <w:rFonts w:cs="Arial"/>
          <w:b/>
          <w:sz w:val="24"/>
          <w:szCs w:val="24"/>
        </w:rPr>
        <w:t xml:space="preserve">11.5.2 Root Cause Anaylsis and Corrective Action: </w:t>
      </w:r>
      <w:r>
        <w:rPr>
          <w:rFonts w:cs="Arial"/>
          <w:sz w:val="24"/>
          <w:szCs w:val="24"/>
        </w:rPr>
        <w:t>The supplier must submit the Final CAR</w:t>
      </w:r>
      <w:r w:rsidR="00687981">
        <w:rPr>
          <w:rFonts w:cs="Arial"/>
          <w:sz w:val="24"/>
          <w:szCs w:val="24"/>
        </w:rPr>
        <w:t xml:space="preserve"> </w:t>
      </w:r>
      <w:r w:rsidR="00687981" w:rsidRPr="0024257C">
        <w:rPr>
          <w:rFonts w:cs="Arial"/>
          <w:sz w:val="24"/>
          <w:szCs w:val="24"/>
        </w:rPr>
        <w:t>response in a 3x5 Why 8D format</w:t>
      </w:r>
      <w:bookmarkStart w:id="13" w:name="_Hlk23938172"/>
      <w:r w:rsidR="00290350">
        <w:rPr>
          <w:rFonts w:cs="Arial"/>
          <w:sz w:val="24"/>
          <w:szCs w:val="24"/>
        </w:rPr>
        <w:t xml:space="preserve"> </w:t>
      </w:r>
      <w:r w:rsidR="00950637">
        <w:rPr>
          <w:rFonts w:cs="Arial"/>
          <w:sz w:val="24"/>
          <w:szCs w:val="24"/>
        </w:rPr>
        <w:t>within a due date</w:t>
      </w:r>
      <w:r w:rsidR="00687981" w:rsidRPr="0024257C">
        <w:rPr>
          <w:rFonts w:cs="Arial"/>
          <w:sz w:val="24"/>
          <w:szCs w:val="24"/>
        </w:rPr>
        <w:t xml:space="preserve"> </w:t>
      </w:r>
      <w:r w:rsidR="001670F5">
        <w:rPr>
          <w:rFonts w:cs="Arial"/>
          <w:sz w:val="24"/>
          <w:szCs w:val="24"/>
        </w:rPr>
        <w:t>required</w:t>
      </w:r>
      <w:r w:rsidR="00687981" w:rsidRPr="0024257C">
        <w:rPr>
          <w:rFonts w:cs="Arial"/>
          <w:sz w:val="24"/>
          <w:szCs w:val="24"/>
        </w:rPr>
        <w:t xml:space="preserve"> by SQE</w:t>
      </w:r>
      <w:r w:rsidR="00AE4711">
        <w:rPr>
          <w:rFonts w:cs="Arial"/>
          <w:sz w:val="24"/>
          <w:szCs w:val="24"/>
        </w:rPr>
        <w:t xml:space="preserve"> and</w:t>
      </w:r>
      <w:r w:rsidR="008C45D6">
        <w:rPr>
          <w:rFonts w:cs="Arial"/>
          <w:sz w:val="24"/>
          <w:szCs w:val="24"/>
        </w:rPr>
        <w:t xml:space="preserve"> potentially</w:t>
      </w:r>
      <w:r w:rsidR="00AE4711">
        <w:rPr>
          <w:rFonts w:cs="Arial"/>
          <w:sz w:val="24"/>
          <w:szCs w:val="24"/>
        </w:rPr>
        <w:t xml:space="preserve"> soon as 14 days</w:t>
      </w:r>
      <w:r>
        <w:rPr>
          <w:rFonts w:cs="Arial"/>
          <w:sz w:val="24"/>
          <w:szCs w:val="24"/>
        </w:rPr>
        <w:t>.</w:t>
      </w:r>
      <w:r w:rsidR="00C5273D">
        <w:rPr>
          <w:rFonts w:cs="Arial"/>
          <w:sz w:val="24"/>
          <w:szCs w:val="24"/>
        </w:rPr>
        <w:t xml:space="preserve">  </w:t>
      </w:r>
      <w:r w:rsidR="00925DB1">
        <w:rPr>
          <w:rFonts w:cs="Arial"/>
          <w:sz w:val="24"/>
          <w:szCs w:val="24"/>
        </w:rPr>
        <w:t>CAR’s issued with</w:t>
      </w:r>
      <w:r w:rsidR="00E020A2">
        <w:rPr>
          <w:rFonts w:cs="Arial"/>
          <w:sz w:val="24"/>
          <w:szCs w:val="24"/>
        </w:rPr>
        <w:t xml:space="preserve"> no priority</w:t>
      </w:r>
      <w:r w:rsidR="00925DB1">
        <w:rPr>
          <w:rFonts w:cs="Arial"/>
          <w:sz w:val="24"/>
          <w:szCs w:val="24"/>
        </w:rPr>
        <w:t xml:space="preserve"> </w:t>
      </w:r>
      <w:r w:rsidR="00882C2C">
        <w:rPr>
          <w:rFonts w:cs="Arial"/>
          <w:sz w:val="24"/>
          <w:szCs w:val="24"/>
        </w:rPr>
        <w:t xml:space="preserve">final </w:t>
      </w:r>
      <w:r w:rsidR="00925DB1">
        <w:rPr>
          <w:rFonts w:cs="Arial"/>
          <w:sz w:val="24"/>
          <w:szCs w:val="24"/>
        </w:rPr>
        <w:t xml:space="preserve">response </w:t>
      </w:r>
      <w:r w:rsidR="00967CD3">
        <w:rPr>
          <w:rFonts w:cs="Arial"/>
          <w:sz w:val="24"/>
          <w:szCs w:val="24"/>
        </w:rPr>
        <w:t xml:space="preserve">due </w:t>
      </w:r>
      <w:r w:rsidR="00925DB1">
        <w:rPr>
          <w:rFonts w:cs="Arial"/>
          <w:sz w:val="24"/>
          <w:szCs w:val="24"/>
        </w:rPr>
        <w:t xml:space="preserve">date </w:t>
      </w:r>
      <w:r w:rsidR="00E86C1A">
        <w:rPr>
          <w:rFonts w:cs="Arial"/>
          <w:sz w:val="24"/>
          <w:szCs w:val="24"/>
        </w:rPr>
        <w:t>and not having a repeat occurance</w:t>
      </w:r>
      <w:r w:rsidR="00225E2F">
        <w:rPr>
          <w:rFonts w:cs="Arial"/>
          <w:sz w:val="24"/>
          <w:szCs w:val="24"/>
        </w:rPr>
        <w:t xml:space="preserve"> are to be closed within </w:t>
      </w:r>
      <w:r w:rsidR="00E020A2">
        <w:rPr>
          <w:rFonts w:cs="Arial"/>
          <w:sz w:val="24"/>
          <w:szCs w:val="24"/>
        </w:rPr>
        <w:t>120 days.</w:t>
      </w:r>
      <w:r>
        <w:rPr>
          <w:rFonts w:cs="Arial"/>
          <w:sz w:val="24"/>
          <w:szCs w:val="24"/>
        </w:rPr>
        <w:t xml:space="preserve"> </w:t>
      </w:r>
      <w:bookmarkEnd w:id="13"/>
      <w:r>
        <w:rPr>
          <w:rFonts w:cs="Arial"/>
          <w:sz w:val="24"/>
          <w:szCs w:val="24"/>
        </w:rPr>
        <w:t>The supplier is permitted to use an alternative CAR 3x5</w:t>
      </w:r>
      <w:r w:rsidR="00E019E6">
        <w:rPr>
          <w:rFonts w:cs="Arial"/>
          <w:sz w:val="24"/>
          <w:szCs w:val="24"/>
        </w:rPr>
        <w:t xml:space="preserve"> </w:t>
      </w:r>
      <w:r>
        <w:rPr>
          <w:rFonts w:cs="Arial"/>
          <w:sz w:val="24"/>
          <w:szCs w:val="24"/>
        </w:rPr>
        <w:t>WHY 8D format.  The CAR, utilizing any 3x5</w:t>
      </w:r>
      <w:r w:rsidR="00E019E6">
        <w:rPr>
          <w:rFonts w:cs="Arial"/>
          <w:sz w:val="24"/>
          <w:szCs w:val="24"/>
        </w:rPr>
        <w:t xml:space="preserve"> </w:t>
      </w:r>
      <w:r>
        <w:rPr>
          <w:rFonts w:cs="Arial"/>
          <w:sz w:val="24"/>
          <w:szCs w:val="24"/>
        </w:rPr>
        <w:t>WHY 8D format response, must include:</w:t>
      </w:r>
    </w:p>
    <w:p w14:paraId="5DC54DA1"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Containment Response actions taken and summary of findings;</w:t>
      </w:r>
    </w:p>
    <w:p w14:paraId="75400A2D"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 xml:space="preserve">Contact/Team information for those assigned action responsibility; </w:t>
      </w:r>
    </w:p>
    <w:p w14:paraId="34D367BE"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Problem Description Clarified, Background information</w:t>
      </w:r>
      <w:r w:rsidR="006D7CE6">
        <w:rPr>
          <w:rFonts w:cs="Arial"/>
          <w:sz w:val="24"/>
          <w:szCs w:val="24"/>
        </w:rPr>
        <w:t xml:space="preserve"> </w:t>
      </w:r>
      <w:r>
        <w:rPr>
          <w:rFonts w:cs="Arial"/>
          <w:sz w:val="24"/>
          <w:szCs w:val="24"/>
        </w:rPr>
        <w:t>(indicate sub-tier supplier responsibility, if applicable);</w:t>
      </w:r>
    </w:p>
    <w:p w14:paraId="2D3FC68E"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Interim/Short Term Corrective Action;</w:t>
      </w:r>
    </w:p>
    <w:p w14:paraId="02B109F6"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3X5 WHY Root Cause (Why made? Why shipped? What caused the system failure?) including root-cause verification.  (Turn it on, turn it off);</w:t>
      </w:r>
    </w:p>
    <w:p w14:paraId="5CD7C3B5"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Corrective and Preventive Action Plans/Timing;</w:t>
      </w:r>
    </w:p>
    <w:p w14:paraId="5C7BF070"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Implemented Corrective and Preventive Actions taken, with verification of effectiveness;</w:t>
      </w:r>
    </w:p>
    <w:p w14:paraId="19C3E8EF" w14:textId="77777777" w:rsidR="00AB5609" w:rsidRDefault="00000000" w:rsidP="002A613B">
      <w:pPr>
        <w:pStyle w:val="ProLev4"/>
        <w:numPr>
          <w:ilvl w:val="0"/>
          <w:numId w:val="19"/>
        </w:numPr>
        <w:spacing w:before="0"/>
        <w:ind w:left="2070" w:hanging="270"/>
        <w:rPr>
          <w:rFonts w:cs="Arial"/>
          <w:sz w:val="24"/>
          <w:szCs w:val="24"/>
        </w:rPr>
      </w:pPr>
      <w:bookmarkStart w:id="14" w:name="_Hlk511119250"/>
      <w:r>
        <w:rPr>
          <w:rFonts w:cs="Arial"/>
          <w:sz w:val="24"/>
          <w:szCs w:val="24"/>
        </w:rPr>
        <w:t>Systemic Read across to other like parts and processes; and</w:t>
      </w:r>
    </w:p>
    <w:bookmarkEnd w:id="14"/>
    <w:p w14:paraId="0BCBD00D"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Provide supporting documentation to include updates to key control documents, verification data, training verification, etc.</w:t>
      </w:r>
    </w:p>
    <w:p w14:paraId="24F9312E" w14:textId="77777777" w:rsidR="00AB5609" w:rsidRDefault="00AB5609" w:rsidP="002A613B">
      <w:pPr>
        <w:pStyle w:val="ProLev4"/>
        <w:numPr>
          <w:ilvl w:val="0"/>
          <w:numId w:val="0"/>
        </w:numPr>
        <w:spacing w:before="0"/>
        <w:rPr>
          <w:rFonts w:cs="Arial"/>
          <w:sz w:val="24"/>
          <w:szCs w:val="24"/>
        </w:rPr>
      </w:pPr>
    </w:p>
    <w:p w14:paraId="06E07CDE" w14:textId="77777777" w:rsidR="00AB5609" w:rsidRPr="005E1212" w:rsidRDefault="00000000" w:rsidP="002A613B">
      <w:pPr>
        <w:pStyle w:val="ProLev4"/>
        <w:numPr>
          <w:ilvl w:val="0"/>
          <w:numId w:val="0"/>
        </w:numPr>
        <w:spacing w:before="0"/>
        <w:ind w:left="1710" w:hanging="720"/>
        <w:rPr>
          <w:rFonts w:cs="Arial"/>
          <w:bCs/>
          <w:sz w:val="24"/>
          <w:szCs w:val="24"/>
        </w:rPr>
      </w:pPr>
      <w:r>
        <w:rPr>
          <w:rFonts w:cs="Arial"/>
          <w:b/>
          <w:sz w:val="24"/>
          <w:szCs w:val="24"/>
        </w:rPr>
        <w:t xml:space="preserve">11.5.3 </w:t>
      </w:r>
      <w:r w:rsidR="00D6666C">
        <w:rPr>
          <w:rFonts w:cs="Arial"/>
          <w:b/>
          <w:sz w:val="24"/>
          <w:szCs w:val="24"/>
        </w:rPr>
        <w:t>Customer Satisfaction of Final Response:</w:t>
      </w:r>
      <w:r w:rsidR="00D6666C" w:rsidRPr="005E1212">
        <w:rPr>
          <w:rFonts w:cs="Arial"/>
          <w:b/>
          <w:sz w:val="24"/>
          <w:szCs w:val="24"/>
        </w:rPr>
        <w:t xml:space="preserve"> </w:t>
      </w:r>
      <w:r w:rsidR="00D6666C" w:rsidRPr="005E1212">
        <w:rPr>
          <w:rFonts w:cs="Arial"/>
          <w:bCs/>
          <w:sz w:val="24"/>
          <w:szCs w:val="24"/>
        </w:rPr>
        <w:t>Customer Satisfaction CARs may be issued for Final Response not received within</w:t>
      </w:r>
      <w:r w:rsidR="00A03E56" w:rsidRPr="005E1212">
        <w:rPr>
          <w:rFonts w:cs="Arial"/>
          <w:bCs/>
          <w:sz w:val="24"/>
          <w:szCs w:val="24"/>
        </w:rPr>
        <w:t xml:space="preserve"> in suitable time as determined by SQE. </w:t>
      </w:r>
      <w:r w:rsidR="00D6666C" w:rsidRPr="005E1212">
        <w:rPr>
          <w:rFonts w:cs="Arial"/>
          <w:bCs/>
          <w:sz w:val="24"/>
          <w:szCs w:val="24"/>
        </w:rPr>
        <w:t xml:space="preserve"> Final Response time extension may be obtained with prior notification and agreement by the reviewing SQE.</w:t>
      </w:r>
    </w:p>
    <w:p w14:paraId="6D230B3D" w14:textId="77777777" w:rsidR="00AB5609" w:rsidRDefault="00AB5609" w:rsidP="002A613B">
      <w:pPr>
        <w:pStyle w:val="ProLev4"/>
        <w:numPr>
          <w:ilvl w:val="0"/>
          <w:numId w:val="0"/>
        </w:numPr>
        <w:spacing w:before="0"/>
        <w:rPr>
          <w:rFonts w:cs="Arial"/>
          <w:sz w:val="24"/>
          <w:szCs w:val="24"/>
        </w:rPr>
      </w:pPr>
    </w:p>
    <w:p w14:paraId="74732502" w14:textId="77777777" w:rsidR="00AB5609" w:rsidRDefault="00000000" w:rsidP="002A613B">
      <w:pPr>
        <w:autoSpaceDE w:val="0"/>
        <w:autoSpaceDN w:val="0"/>
        <w:adjustRightInd w:val="0"/>
        <w:ind w:left="990" w:hanging="540"/>
        <w:rPr>
          <w:rFonts w:eastAsiaTheme="minorHAnsi" w:cs="Arial"/>
          <w:b/>
          <w:color w:val="000000"/>
          <w:szCs w:val="24"/>
        </w:rPr>
      </w:pPr>
      <w:r>
        <w:rPr>
          <w:rFonts w:eastAsiaTheme="minorHAnsi" w:cs="Arial"/>
          <w:b/>
          <w:color w:val="000000"/>
          <w:szCs w:val="24"/>
        </w:rPr>
        <w:t>11.6 Controlled Shipping</w:t>
      </w:r>
      <w:r w:rsidR="00A03E56">
        <w:rPr>
          <w:rFonts w:eastAsiaTheme="minorHAnsi" w:cs="Arial"/>
          <w:b/>
          <w:color w:val="000000"/>
          <w:szCs w:val="24"/>
        </w:rPr>
        <w:t xml:space="preserve"> </w:t>
      </w:r>
      <w:r w:rsidR="00A03E56" w:rsidRPr="0024257C">
        <w:rPr>
          <w:rFonts w:eastAsiaTheme="minorHAnsi" w:cs="Arial"/>
          <w:b/>
          <w:color w:val="000000"/>
          <w:szCs w:val="24"/>
        </w:rPr>
        <w:t>Entry</w:t>
      </w:r>
      <w:r w:rsidRPr="0024257C">
        <w:rPr>
          <w:rFonts w:eastAsiaTheme="minorHAnsi" w:cs="Arial"/>
          <w:b/>
          <w:color w:val="000000"/>
          <w:szCs w:val="24"/>
        </w:rPr>
        <w:t>.</w:t>
      </w:r>
      <w:r>
        <w:rPr>
          <w:rFonts w:cs="Arial"/>
          <w:szCs w:val="24"/>
        </w:rPr>
        <w:t xml:space="preserve"> Controlled Shipping</w:t>
      </w:r>
      <w:r>
        <w:rPr>
          <w:rFonts w:eastAsiaTheme="minorHAnsi" w:cs="Arial"/>
          <w:color w:val="000000"/>
          <w:szCs w:val="24"/>
        </w:rPr>
        <w:t xml:space="preserve"> is applied by AMG when a supplier’s specific value add process and/or Quality Operating System has proven to be </w:t>
      </w:r>
      <w:r w:rsidRPr="0024257C">
        <w:rPr>
          <w:rFonts w:eastAsiaTheme="minorHAnsi" w:cs="Arial"/>
          <w:color w:val="000000"/>
          <w:szCs w:val="24"/>
        </w:rPr>
        <w:t>consistently ineffective in delivering quality product to AMG.</w:t>
      </w:r>
      <w:r w:rsidR="00A03E56" w:rsidRPr="0024257C">
        <w:rPr>
          <w:rFonts w:eastAsiaTheme="minorHAnsi" w:cs="Arial"/>
          <w:color w:val="000000"/>
          <w:szCs w:val="24"/>
        </w:rPr>
        <w:t xml:space="preserve">  Suppliers are notified of entry into controlled shipping through direct e-mail letter outlining start date and exit requirements.</w:t>
      </w:r>
      <w:r w:rsidR="00A03E56">
        <w:rPr>
          <w:rFonts w:eastAsiaTheme="minorHAnsi" w:cs="Arial"/>
          <w:color w:val="000000"/>
          <w:szCs w:val="24"/>
        </w:rPr>
        <w:t xml:space="preserve"> </w:t>
      </w:r>
    </w:p>
    <w:p w14:paraId="005FB5B1" w14:textId="77777777" w:rsidR="00AB5609" w:rsidRDefault="00AB5609" w:rsidP="002A613B">
      <w:pPr>
        <w:autoSpaceDE w:val="0"/>
        <w:autoSpaceDN w:val="0"/>
        <w:adjustRightInd w:val="0"/>
        <w:ind w:left="990" w:hanging="540"/>
        <w:rPr>
          <w:rFonts w:eastAsiaTheme="minorHAnsi" w:cs="Arial"/>
          <w:b/>
          <w:color w:val="000000"/>
          <w:szCs w:val="24"/>
        </w:rPr>
      </w:pPr>
    </w:p>
    <w:p w14:paraId="72C9F36E" w14:textId="77777777" w:rsidR="00AB5609" w:rsidRDefault="00000000" w:rsidP="002A613B">
      <w:pPr>
        <w:autoSpaceDE w:val="0"/>
        <w:autoSpaceDN w:val="0"/>
        <w:adjustRightInd w:val="0"/>
        <w:ind w:left="990"/>
        <w:rPr>
          <w:rFonts w:cs="Arial"/>
          <w:szCs w:val="24"/>
        </w:rPr>
      </w:pPr>
      <w:r>
        <w:rPr>
          <w:rFonts w:eastAsiaTheme="minorHAnsi" w:cs="Arial"/>
          <w:b/>
          <w:color w:val="000000"/>
          <w:szCs w:val="24"/>
        </w:rPr>
        <w:t xml:space="preserve">11.6.1 Controlled Shipping </w:t>
      </w:r>
      <w:r>
        <w:rPr>
          <w:rFonts w:cs="Arial"/>
          <w:b/>
          <w:szCs w:val="24"/>
        </w:rPr>
        <w:t>includes:</w:t>
      </w:r>
      <w:r>
        <w:rPr>
          <w:rFonts w:cs="Arial"/>
          <w:szCs w:val="24"/>
        </w:rPr>
        <w:t xml:space="preserve"> </w:t>
      </w:r>
    </w:p>
    <w:p w14:paraId="488CC2A4"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 xml:space="preserve">Redundant inspection processes located downstream after failed process. </w:t>
      </w:r>
    </w:p>
    <w:p w14:paraId="5B13E338"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Data gathered at redundant inspection for feedback upstream to failed process and to Customer as required.</w:t>
      </w:r>
    </w:p>
    <w:p w14:paraId="2500CCCA" w14:textId="77777777" w:rsidR="00AB5609" w:rsidRPr="00FD5858" w:rsidRDefault="00000000" w:rsidP="002A613B">
      <w:pPr>
        <w:pStyle w:val="ProLev4"/>
        <w:numPr>
          <w:ilvl w:val="0"/>
          <w:numId w:val="19"/>
        </w:numPr>
        <w:spacing w:before="0"/>
        <w:ind w:left="2070" w:hanging="270"/>
        <w:rPr>
          <w:rFonts w:cs="Arial"/>
          <w:sz w:val="24"/>
          <w:szCs w:val="24"/>
        </w:rPr>
      </w:pPr>
      <w:r>
        <w:rPr>
          <w:rFonts w:cs="Arial"/>
          <w:sz w:val="24"/>
          <w:szCs w:val="24"/>
        </w:rPr>
        <w:t xml:space="preserve">Corrective Actions taken to bring redundant inspection results to Zero Defects. </w:t>
      </w:r>
    </w:p>
    <w:p w14:paraId="2ABD1503" w14:textId="77777777" w:rsidR="00AB5609" w:rsidRDefault="00AB5609" w:rsidP="002A613B">
      <w:pPr>
        <w:pStyle w:val="ProLev4"/>
        <w:numPr>
          <w:ilvl w:val="0"/>
          <w:numId w:val="0"/>
        </w:numPr>
        <w:spacing w:before="0"/>
        <w:rPr>
          <w:rFonts w:cs="Arial"/>
          <w:b/>
          <w:sz w:val="24"/>
          <w:szCs w:val="24"/>
        </w:rPr>
      </w:pPr>
    </w:p>
    <w:p w14:paraId="32DBCD56" w14:textId="77777777" w:rsidR="00AB5609" w:rsidRDefault="00000000" w:rsidP="002A613B">
      <w:pPr>
        <w:pStyle w:val="ProLev4"/>
        <w:numPr>
          <w:ilvl w:val="0"/>
          <w:numId w:val="0"/>
        </w:numPr>
        <w:spacing w:before="0"/>
        <w:ind w:left="1710" w:hanging="720"/>
        <w:rPr>
          <w:rFonts w:cs="Arial"/>
          <w:b/>
          <w:sz w:val="24"/>
          <w:szCs w:val="24"/>
        </w:rPr>
      </w:pPr>
      <w:r>
        <w:rPr>
          <w:rFonts w:cs="Arial"/>
          <w:b/>
          <w:sz w:val="24"/>
          <w:szCs w:val="24"/>
        </w:rPr>
        <w:lastRenderedPageBreak/>
        <w:t>11.6.2 Levels:</w:t>
      </w:r>
    </w:p>
    <w:p w14:paraId="35612D64" w14:textId="77777777" w:rsidR="00AB5609" w:rsidRPr="006D7CE6" w:rsidRDefault="00000000" w:rsidP="002A613B">
      <w:pPr>
        <w:pStyle w:val="ProLev4"/>
        <w:numPr>
          <w:ilvl w:val="0"/>
          <w:numId w:val="0"/>
        </w:numPr>
        <w:spacing w:before="0"/>
        <w:ind w:left="1710"/>
        <w:rPr>
          <w:rFonts w:cs="Arial"/>
          <w:sz w:val="24"/>
          <w:szCs w:val="24"/>
        </w:rPr>
      </w:pPr>
      <w:r>
        <w:rPr>
          <w:rFonts w:cs="Arial"/>
          <w:b/>
          <w:sz w:val="24"/>
          <w:szCs w:val="24"/>
        </w:rPr>
        <w:t xml:space="preserve">Controlled Shipping Level 1: </w:t>
      </w:r>
      <w:bookmarkStart w:id="15" w:name="_Hlk511119075"/>
      <w:r>
        <w:rPr>
          <w:rFonts w:cs="Arial"/>
          <w:sz w:val="24"/>
          <w:szCs w:val="24"/>
        </w:rPr>
        <w:t xml:space="preserve">Includes redundant inspection processes, data gathered at redundant inspection, and resultant corrective action. </w:t>
      </w:r>
      <w:bookmarkEnd w:id="15"/>
      <w:r>
        <w:rPr>
          <w:rFonts w:cs="Arial"/>
          <w:sz w:val="24"/>
          <w:szCs w:val="24"/>
        </w:rPr>
        <w:t xml:space="preserve">Supplier employees who are outside of the normal failed process are specially trained to conduct the redundant inspection and data gathering process at supplier’s location. </w:t>
      </w:r>
    </w:p>
    <w:p w14:paraId="6C17244D" w14:textId="77777777" w:rsidR="00AB5609" w:rsidRDefault="00AB5609" w:rsidP="002A613B">
      <w:pPr>
        <w:pStyle w:val="ProLev4"/>
        <w:numPr>
          <w:ilvl w:val="0"/>
          <w:numId w:val="0"/>
        </w:numPr>
        <w:spacing w:before="0"/>
        <w:ind w:left="1710"/>
        <w:rPr>
          <w:rFonts w:cs="Arial"/>
          <w:b/>
          <w:sz w:val="24"/>
          <w:szCs w:val="24"/>
        </w:rPr>
      </w:pPr>
    </w:p>
    <w:p w14:paraId="4ED8890B" w14:textId="77777777" w:rsidR="00AB5609" w:rsidRDefault="00000000" w:rsidP="002A613B">
      <w:pPr>
        <w:pStyle w:val="ProLev4"/>
        <w:numPr>
          <w:ilvl w:val="0"/>
          <w:numId w:val="0"/>
        </w:numPr>
        <w:spacing w:before="0"/>
        <w:ind w:left="1710"/>
        <w:rPr>
          <w:rFonts w:cs="Arial"/>
          <w:sz w:val="24"/>
          <w:szCs w:val="24"/>
        </w:rPr>
      </w:pPr>
      <w:r>
        <w:rPr>
          <w:rFonts w:cs="Arial"/>
          <w:b/>
          <w:sz w:val="24"/>
          <w:szCs w:val="24"/>
        </w:rPr>
        <w:t xml:space="preserve">Controlled Shipping Level 2: </w:t>
      </w:r>
      <w:r>
        <w:rPr>
          <w:rFonts w:cs="Arial"/>
          <w:sz w:val="24"/>
          <w:szCs w:val="24"/>
        </w:rPr>
        <w:t xml:space="preserve">Includes the same process as Level 1 with an added layer of third party inspection representing </w:t>
      </w:r>
      <w:r w:rsidR="003A0277">
        <w:rPr>
          <w:rFonts w:cs="Arial"/>
          <w:sz w:val="24"/>
          <w:szCs w:val="24"/>
        </w:rPr>
        <w:t>AMGs</w:t>
      </w:r>
      <w:r>
        <w:rPr>
          <w:rFonts w:cs="Arial"/>
          <w:sz w:val="24"/>
          <w:szCs w:val="24"/>
        </w:rPr>
        <w:t xml:space="preserve"> interest. The third party is to be: Paid by the supplier, selected by the supplier or AMG, and agreed by AMG if selected by supplier.  In special cases, the Level </w:t>
      </w:r>
      <w:r w:rsidR="00D051BD">
        <w:rPr>
          <w:rFonts w:cs="Arial"/>
          <w:sz w:val="24"/>
          <w:szCs w:val="24"/>
        </w:rPr>
        <w:t>2</w:t>
      </w:r>
      <w:r>
        <w:rPr>
          <w:rFonts w:cs="Arial"/>
          <w:sz w:val="24"/>
          <w:szCs w:val="24"/>
        </w:rPr>
        <w:t xml:space="preserve"> inspection may be required to be performed outside the supplier’s facilities at a facility deemed appropriate by AMG.</w:t>
      </w:r>
    </w:p>
    <w:p w14:paraId="640E5A90" w14:textId="77777777" w:rsidR="00AB5609" w:rsidRDefault="00AB5609" w:rsidP="002A613B">
      <w:pPr>
        <w:pStyle w:val="ProLev4"/>
        <w:numPr>
          <w:ilvl w:val="0"/>
          <w:numId w:val="0"/>
        </w:numPr>
        <w:spacing w:before="0"/>
        <w:ind w:left="1710" w:hanging="720"/>
        <w:rPr>
          <w:rFonts w:cs="Arial"/>
          <w:b/>
          <w:sz w:val="24"/>
          <w:szCs w:val="24"/>
        </w:rPr>
      </w:pPr>
    </w:p>
    <w:p w14:paraId="15B531EA" w14:textId="77777777" w:rsidR="00AB5609" w:rsidRDefault="00000000" w:rsidP="002A613B">
      <w:pPr>
        <w:pStyle w:val="ProLev4"/>
        <w:numPr>
          <w:ilvl w:val="0"/>
          <w:numId w:val="0"/>
        </w:numPr>
        <w:spacing w:before="0"/>
        <w:ind w:left="1710" w:hanging="720"/>
        <w:rPr>
          <w:rFonts w:cs="Arial"/>
          <w:sz w:val="24"/>
          <w:szCs w:val="24"/>
        </w:rPr>
      </w:pPr>
      <w:r>
        <w:rPr>
          <w:rFonts w:cs="Arial"/>
          <w:b/>
          <w:sz w:val="24"/>
          <w:szCs w:val="24"/>
        </w:rPr>
        <w:t>11.6.3 Exiting Controlled Shipping:</w:t>
      </w:r>
      <w:r>
        <w:rPr>
          <w:rFonts w:cs="Arial"/>
          <w:sz w:val="24"/>
          <w:szCs w:val="24"/>
        </w:rPr>
        <w:t xml:space="preserve"> The supplier may exit Controlled Shipping by meeting the following criteria: </w:t>
      </w:r>
    </w:p>
    <w:p w14:paraId="63488B30"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The AMG SQE provides on site approval of supplier corrective action that is supported by point of cause/escape/systemic verification as identified in 11.5.2, and accompanied by Controlled Shipping data achieving zero defects over a duration agreed to by the AMG SQE.</w:t>
      </w:r>
    </w:p>
    <w:p w14:paraId="71109E94"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The AMG SQE provides approval of re-PPAP Submission or validation to complete design record specification and requirements.</w:t>
      </w:r>
    </w:p>
    <w:p w14:paraId="25A0946B" w14:textId="77777777" w:rsidR="006D7CE6" w:rsidRDefault="006D7CE6" w:rsidP="002A613B">
      <w:pPr>
        <w:rPr>
          <w:rFonts w:eastAsiaTheme="minorEastAsia" w:cs="Arial"/>
          <w:b/>
          <w:bCs/>
          <w:color w:val="000000"/>
        </w:rPr>
      </w:pPr>
    </w:p>
    <w:p w14:paraId="1C6AA211" w14:textId="77777777" w:rsidR="00AB5609" w:rsidRDefault="00000000" w:rsidP="002A613B">
      <w:pPr>
        <w:autoSpaceDE w:val="0"/>
        <w:autoSpaceDN w:val="0"/>
        <w:adjustRightInd w:val="0"/>
        <w:ind w:left="990" w:hanging="540"/>
        <w:rPr>
          <w:rFonts w:eastAsiaTheme="minorEastAsia" w:cs="Arial"/>
          <w:color w:val="000000"/>
        </w:rPr>
      </w:pPr>
      <w:r>
        <w:rPr>
          <w:rFonts w:eastAsiaTheme="minorEastAsia" w:cs="Arial"/>
          <w:b/>
          <w:bCs/>
          <w:color w:val="000000"/>
        </w:rPr>
        <w:t xml:space="preserve">11.7 </w:t>
      </w:r>
      <w:r>
        <w:rPr>
          <w:rFonts w:eastAsiaTheme="minorHAnsi" w:cs="Arial"/>
          <w:b/>
          <w:color w:val="000000"/>
          <w:szCs w:val="24"/>
        </w:rPr>
        <w:tab/>
      </w:r>
      <w:r>
        <w:rPr>
          <w:rFonts w:eastAsiaTheme="minorEastAsia" w:cs="Arial"/>
          <w:b/>
          <w:bCs/>
          <w:color w:val="000000"/>
        </w:rPr>
        <w:t xml:space="preserve">Cost Recovery Process:  </w:t>
      </w:r>
      <w:r>
        <w:rPr>
          <w:rFonts w:eastAsiaTheme="minorEastAsia" w:cs="Arial"/>
          <w:color w:val="000000"/>
        </w:rPr>
        <w:t xml:space="preserve">AMG recovers costs for supplier-caused waste resulting from the receipt of non-conforming materials and late deliveries. Accordingly, upon the issuance of a CAR, the supplier will be liable to AMG for the below amounts (as applicable). Notwithstanding the amounts set forth below, supplier will be responsible for all costs imposed on AMG pursuant to a Customer and/or Government mandated CAR. </w:t>
      </w:r>
    </w:p>
    <w:p w14:paraId="41D82DCF" w14:textId="77777777" w:rsidR="00AB5609" w:rsidRDefault="00AB5609" w:rsidP="002A613B">
      <w:pPr>
        <w:autoSpaceDE w:val="0"/>
        <w:autoSpaceDN w:val="0"/>
        <w:adjustRightInd w:val="0"/>
        <w:ind w:left="990" w:hanging="540"/>
        <w:rPr>
          <w:rFonts w:eastAsiaTheme="minorEastAsia" w:cs="Arial"/>
          <w:color w:val="000000"/>
        </w:rPr>
      </w:pPr>
    </w:p>
    <w:p w14:paraId="1D622A8E" w14:textId="77777777" w:rsidR="00AB5609" w:rsidRDefault="00000000" w:rsidP="002A613B">
      <w:pPr>
        <w:pStyle w:val="ProLev4"/>
        <w:numPr>
          <w:ilvl w:val="0"/>
          <w:numId w:val="0"/>
        </w:numPr>
        <w:spacing w:before="0"/>
        <w:ind w:left="1710" w:hanging="720"/>
        <w:rPr>
          <w:rFonts w:cs="Arial"/>
          <w:sz w:val="24"/>
          <w:szCs w:val="24"/>
        </w:rPr>
      </w:pPr>
      <w:r>
        <w:rPr>
          <w:rFonts w:cs="Arial"/>
          <w:b/>
          <w:sz w:val="24"/>
          <w:szCs w:val="24"/>
        </w:rPr>
        <w:t xml:space="preserve">11.7.1 Defective Material Processing Cost Recovery Flat Rate: </w:t>
      </w:r>
      <w:r>
        <w:rPr>
          <w:rFonts w:cs="Arial"/>
          <w:sz w:val="24"/>
          <w:szCs w:val="24"/>
        </w:rPr>
        <w:t>Defective materials (DMR) processing waste are those costs incurred by AMG pursuant to the verification process for confirming supplier was the cause of the non-conformance and CAR issuance.  This process typically includes: lineside investigation, specification retrieval and review, lab analysis, photographic documentation, system defect entry, material handling, issuance of corrective action, and ongoing communication with supplier.</w:t>
      </w:r>
      <w:r w:rsidR="00227A8C">
        <w:rPr>
          <w:rFonts w:cs="Arial"/>
          <w:sz w:val="24"/>
          <w:szCs w:val="24"/>
        </w:rPr>
        <w:t xml:space="preserve">  </w:t>
      </w:r>
      <w:r>
        <w:rPr>
          <w:rFonts w:cs="Arial"/>
          <w:sz w:val="24"/>
          <w:szCs w:val="24"/>
        </w:rPr>
        <w:t>Flat rate defective material processing cost recovery will be standardized</w:t>
      </w:r>
      <w:r w:rsidR="00227A8C">
        <w:rPr>
          <w:rFonts w:cs="Arial"/>
          <w:sz w:val="24"/>
          <w:szCs w:val="24"/>
        </w:rPr>
        <w:t xml:space="preserve"> and applied consistently.</w:t>
      </w:r>
    </w:p>
    <w:p w14:paraId="5A074095" w14:textId="77777777" w:rsidR="00AB5609" w:rsidRDefault="00AB5609" w:rsidP="002A613B">
      <w:pPr>
        <w:pStyle w:val="ProLev4"/>
        <w:numPr>
          <w:ilvl w:val="0"/>
          <w:numId w:val="0"/>
        </w:numPr>
        <w:spacing w:before="0"/>
        <w:ind w:left="1710" w:hanging="720"/>
        <w:rPr>
          <w:rFonts w:cs="Arial"/>
          <w:sz w:val="24"/>
          <w:szCs w:val="24"/>
        </w:rPr>
      </w:pPr>
    </w:p>
    <w:p w14:paraId="63457A67" w14:textId="77777777" w:rsidR="00AB5609" w:rsidRDefault="00000000" w:rsidP="002A613B">
      <w:pPr>
        <w:pStyle w:val="ProLev4"/>
        <w:numPr>
          <w:ilvl w:val="0"/>
          <w:numId w:val="0"/>
        </w:numPr>
        <w:spacing w:before="0"/>
        <w:ind w:left="1710"/>
        <w:rPr>
          <w:rFonts w:cs="Arial"/>
          <w:sz w:val="24"/>
          <w:szCs w:val="24"/>
        </w:rPr>
      </w:pPr>
      <w:r>
        <w:rPr>
          <w:rFonts w:cs="Arial"/>
          <w:sz w:val="24"/>
          <w:szCs w:val="24"/>
        </w:rPr>
        <w:t>D</w:t>
      </w:r>
      <w:r w:rsidR="00D6666C">
        <w:rPr>
          <w:rFonts w:cs="Arial"/>
          <w:sz w:val="24"/>
          <w:szCs w:val="24"/>
        </w:rPr>
        <w:t>efective material processing costs are independent of any costs related to in-plant containment, sort, re-work labor, downtime costs, or field warranty related costs that would be recovered using Cost Recovery Form 1AF0001.</w:t>
      </w:r>
    </w:p>
    <w:p w14:paraId="7B75BF4B" w14:textId="77777777" w:rsidR="00AB5609" w:rsidRDefault="00AB5609" w:rsidP="002A613B">
      <w:pPr>
        <w:autoSpaceDE w:val="0"/>
        <w:autoSpaceDN w:val="0"/>
        <w:adjustRightInd w:val="0"/>
        <w:rPr>
          <w:rFonts w:eastAsiaTheme="minorHAnsi" w:cs="Arial"/>
          <w:b/>
          <w:color w:val="000000"/>
          <w:szCs w:val="24"/>
        </w:rPr>
      </w:pPr>
    </w:p>
    <w:p w14:paraId="6F38A671" w14:textId="77777777" w:rsidR="00AB5609" w:rsidRDefault="00000000" w:rsidP="002A613B">
      <w:pPr>
        <w:pStyle w:val="ProLev4"/>
        <w:numPr>
          <w:ilvl w:val="0"/>
          <w:numId w:val="0"/>
        </w:numPr>
        <w:spacing w:before="0"/>
        <w:ind w:left="1710" w:hanging="720"/>
        <w:rPr>
          <w:rFonts w:cs="Arial"/>
          <w:sz w:val="24"/>
          <w:szCs w:val="24"/>
        </w:rPr>
      </w:pPr>
      <w:bookmarkStart w:id="16" w:name="_Hlk511127218"/>
      <w:r>
        <w:rPr>
          <w:rFonts w:cs="Arial"/>
          <w:b/>
          <w:sz w:val="24"/>
          <w:szCs w:val="24"/>
        </w:rPr>
        <w:t xml:space="preserve">11.7.2 In-plant Cost Recovery: </w:t>
      </w:r>
      <w:r>
        <w:rPr>
          <w:rFonts w:cs="Arial"/>
          <w:sz w:val="24"/>
          <w:szCs w:val="24"/>
        </w:rPr>
        <w:t xml:space="preserve">Requests may include adequate supporting documentation, as </w:t>
      </w:r>
      <w:bookmarkStart w:id="17" w:name="_Hlk511130350"/>
      <w:r>
        <w:rPr>
          <w:rFonts w:cs="Arial"/>
          <w:sz w:val="24"/>
          <w:szCs w:val="24"/>
        </w:rPr>
        <w:t xml:space="preserve">summarized on Cost Recovery Request Form 1AF0001, as well as supporting departmental raw data regarding the issue.  </w:t>
      </w:r>
      <w:bookmarkEnd w:id="17"/>
      <w:r>
        <w:rPr>
          <w:rFonts w:cs="Arial"/>
          <w:sz w:val="24"/>
          <w:szCs w:val="24"/>
        </w:rPr>
        <w:t>Typically, labor hours, downtime, number of vehicles, or units impacted, investigation costs, travel expenses and various administrative costs may be used to calculate the amount of cost recovery.</w:t>
      </w:r>
    </w:p>
    <w:bookmarkEnd w:id="16"/>
    <w:p w14:paraId="6B56232D" w14:textId="77777777" w:rsidR="00AB5609" w:rsidRDefault="00AB5609" w:rsidP="002A613B">
      <w:pPr>
        <w:ind w:left="2160" w:hanging="450"/>
        <w:outlineLvl w:val="1"/>
        <w:rPr>
          <w:rFonts w:eastAsiaTheme="minorHAnsi" w:cs="Arial"/>
          <w:szCs w:val="24"/>
        </w:rPr>
      </w:pPr>
    </w:p>
    <w:p w14:paraId="6290655D" w14:textId="77777777" w:rsidR="00AB5609" w:rsidRPr="00FB4A17" w:rsidRDefault="00000000" w:rsidP="002A613B">
      <w:pPr>
        <w:pStyle w:val="ProLev4"/>
        <w:numPr>
          <w:ilvl w:val="0"/>
          <w:numId w:val="0"/>
        </w:numPr>
        <w:spacing w:before="0"/>
        <w:ind w:left="1710" w:hanging="720"/>
        <w:rPr>
          <w:rFonts w:cs="Arial"/>
          <w:sz w:val="24"/>
          <w:szCs w:val="24"/>
        </w:rPr>
      </w:pPr>
      <w:r>
        <w:rPr>
          <w:rFonts w:cs="Arial"/>
          <w:b/>
          <w:sz w:val="24"/>
          <w:szCs w:val="24"/>
        </w:rPr>
        <w:t xml:space="preserve">11.7.3 Field or Warranty Cost Recovery: </w:t>
      </w:r>
      <w:r>
        <w:rPr>
          <w:rFonts w:cs="Arial"/>
          <w:sz w:val="24"/>
          <w:szCs w:val="24"/>
        </w:rPr>
        <w:t xml:space="preserve">Requests may include adequate supporting documentation, as summarized on Cost Recovery Request Form 1AF0001, as well as supporting raw data regarding the issue.  Typically, part cost, service mark-up, standard labor hours, investigative costs, travel expenses and various administrative costs may be used, along with the total number of claims, to calculate the amount of cost recovery.  </w:t>
      </w:r>
    </w:p>
    <w:p w14:paraId="588D8FE7" w14:textId="77777777" w:rsidR="00AB5609" w:rsidRDefault="00AB5609" w:rsidP="002A613B">
      <w:pPr>
        <w:pStyle w:val="ProLev4"/>
        <w:numPr>
          <w:ilvl w:val="0"/>
          <w:numId w:val="0"/>
        </w:numPr>
        <w:spacing w:before="0"/>
        <w:ind w:left="1710" w:hanging="720"/>
        <w:rPr>
          <w:rFonts w:cs="Arial"/>
          <w:b/>
          <w:sz w:val="24"/>
          <w:szCs w:val="24"/>
        </w:rPr>
      </w:pPr>
    </w:p>
    <w:p w14:paraId="49D67911" w14:textId="77777777" w:rsidR="00AB5609" w:rsidRDefault="00000000" w:rsidP="002A613B">
      <w:pPr>
        <w:pStyle w:val="ProLev4"/>
        <w:numPr>
          <w:ilvl w:val="0"/>
          <w:numId w:val="0"/>
        </w:numPr>
        <w:spacing w:before="0"/>
        <w:ind w:left="1710" w:hanging="720"/>
        <w:rPr>
          <w:rFonts w:cs="Arial"/>
          <w:sz w:val="24"/>
          <w:szCs w:val="24"/>
        </w:rPr>
      </w:pPr>
      <w:r>
        <w:rPr>
          <w:rFonts w:cs="Arial"/>
          <w:b/>
          <w:sz w:val="24"/>
          <w:szCs w:val="24"/>
        </w:rPr>
        <w:t>11.7.4 Cost Recovery Appeal Process:</w:t>
      </w:r>
      <w:r>
        <w:rPr>
          <w:rFonts w:cs="Arial"/>
          <w:sz w:val="24"/>
          <w:szCs w:val="24"/>
        </w:rPr>
        <w:t xml:space="preserve"> The supplier may appeal a Cost Recovery request as follows:</w:t>
      </w:r>
    </w:p>
    <w:p w14:paraId="43EF6D72"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Appeal should be directed at the AMG Supply Chain Management (SCM) Manager, and copied to the AMG Supplier Quality Manager.</w:t>
      </w:r>
    </w:p>
    <w:p w14:paraId="53469A4F" w14:textId="77777777" w:rsidR="00AB5609" w:rsidRDefault="00000000" w:rsidP="002A613B">
      <w:pPr>
        <w:pStyle w:val="ProLev4"/>
        <w:numPr>
          <w:ilvl w:val="0"/>
          <w:numId w:val="19"/>
        </w:numPr>
        <w:spacing w:before="0"/>
        <w:ind w:left="2070" w:hanging="270"/>
        <w:rPr>
          <w:rFonts w:cs="Arial"/>
          <w:sz w:val="24"/>
          <w:szCs w:val="24"/>
        </w:rPr>
      </w:pPr>
      <w:r>
        <w:rPr>
          <w:rFonts w:cs="Arial"/>
          <w:sz w:val="24"/>
          <w:szCs w:val="24"/>
        </w:rPr>
        <w:t>The supplier shall initiate any appeal within 14 calendar days of the Cost Recovery request by contacting the SCM Manager.</w:t>
      </w:r>
    </w:p>
    <w:p w14:paraId="569AB81E" w14:textId="77777777" w:rsidR="00AB5609" w:rsidRDefault="00000000" w:rsidP="000D718C">
      <w:pPr>
        <w:pStyle w:val="ProLev4"/>
        <w:numPr>
          <w:ilvl w:val="0"/>
          <w:numId w:val="0"/>
        </w:numPr>
        <w:spacing w:before="0"/>
        <w:ind w:left="2070"/>
        <w:rPr>
          <w:b/>
          <w:snapToGrid w:val="0"/>
          <w:sz w:val="32"/>
          <w:szCs w:val="32"/>
        </w:rPr>
      </w:pPr>
      <w:r w:rsidRPr="00FB4A17">
        <w:rPr>
          <w:rFonts w:cs="Arial"/>
          <w:sz w:val="24"/>
          <w:szCs w:val="24"/>
        </w:rPr>
        <w:t>All appeals should strive for resolution within the month the Cost Recovery was incurred.</w:t>
      </w:r>
      <w:r>
        <w:rPr>
          <w:rFonts w:eastAsiaTheme="minorHAnsi" w:cs="Arial"/>
          <w:b/>
          <w:color w:val="000000"/>
          <w:szCs w:val="24"/>
        </w:rPr>
        <w:t xml:space="preserve"> </w:t>
      </w:r>
    </w:p>
    <w:p w14:paraId="7359CCBC" w14:textId="77777777" w:rsidR="00A42A09" w:rsidRDefault="00A42A09">
      <w:pPr>
        <w:rPr>
          <w:rFonts w:cs="Arial"/>
          <w:b/>
          <w:snapToGrid w:val="0"/>
          <w:sz w:val="32"/>
          <w:szCs w:val="32"/>
        </w:rPr>
      </w:pPr>
      <w:r>
        <w:rPr>
          <w:rFonts w:cs="Arial"/>
          <w:b/>
          <w:snapToGrid w:val="0"/>
          <w:sz w:val="32"/>
          <w:szCs w:val="32"/>
        </w:rPr>
        <w:br w:type="page"/>
      </w:r>
    </w:p>
    <w:p w14:paraId="08963490" w14:textId="142BE76C" w:rsidR="00AB5609" w:rsidRDefault="00000000">
      <w:pPr>
        <w:ind w:left="900" w:hanging="450"/>
        <w:jc w:val="center"/>
        <w:rPr>
          <w:rFonts w:cs="Arial"/>
          <w:b/>
          <w:snapToGrid w:val="0"/>
          <w:sz w:val="32"/>
          <w:szCs w:val="32"/>
        </w:rPr>
      </w:pPr>
      <w:r>
        <w:rPr>
          <w:rFonts w:cs="Arial"/>
          <w:b/>
          <w:snapToGrid w:val="0"/>
          <w:sz w:val="32"/>
          <w:szCs w:val="32"/>
        </w:rPr>
        <w:lastRenderedPageBreak/>
        <w:t>SUPPLEMENT 1 TO AM</w:t>
      </w:r>
      <w:r w:rsidR="00D83E14">
        <w:rPr>
          <w:rFonts w:cs="Arial"/>
          <w:b/>
          <w:snapToGrid w:val="0"/>
          <w:sz w:val="32"/>
          <w:szCs w:val="32"/>
        </w:rPr>
        <w:t xml:space="preserve"> GENERAL SUPPLIER QUALITY MANUAL</w:t>
      </w:r>
    </w:p>
    <w:p w14:paraId="056B2DBE" w14:textId="77777777" w:rsidR="00AB5609" w:rsidRDefault="00000000">
      <w:pPr>
        <w:ind w:left="900" w:hanging="450"/>
        <w:jc w:val="center"/>
        <w:rPr>
          <w:rFonts w:cs="Arial"/>
          <w:color w:val="000000"/>
          <w:szCs w:val="24"/>
        </w:rPr>
      </w:pPr>
      <w:r>
        <w:rPr>
          <w:rFonts w:cs="Arial"/>
          <w:b/>
          <w:sz w:val="32"/>
          <w:szCs w:val="32"/>
        </w:rPr>
        <w:t>PPAP REQUIREMENTS</w:t>
      </w:r>
    </w:p>
    <w:p w14:paraId="7BC672B0" w14:textId="77777777" w:rsidR="00AB5609" w:rsidRDefault="00AB5609">
      <w:pPr>
        <w:rPr>
          <w:rFonts w:cs="Arial"/>
          <w:color w:val="000000"/>
          <w:szCs w:val="24"/>
        </w:rPr>
      </w:pPr>
    </w:p>
    <w:p w14:paraId="072AD1A3" w14:textId="77777777" w:rsidR="00AB5609" w:rsidRDefault="00000000" w:rsidP="00132AE8">
      <w:pPr>
        <w:pStyle w:val="ListParagraph"/>
        <w:numPr>
          <w:ilvl w:val="0"/>
          <w:numId w:val="17"/>
        </w:numPr>
        <w:autoSpaceDE w:val="0"/>
        <w:autoSpaceDN w:val="0"/>
        <w:adjustRightInd w:val="0"/>
        <w:spacing w:line="240" w:lineRule="auto"/>
        <w:rPr>
          <w:rFonts w:ascii="Arial" w:hAnsi="Arial" w:cs="Arial"/>
          <w:b/>
          <w:sz w:val="24"/>
          <w:szCs w:val="24"/>
        </w:rPr>
      </w:pPr>
      <w:r>
        <w:rPr>
          <w:rFonts w:ascii="Arial" w:hAnsi="Arial" w:cs="Arial"/>
          <w:b/>
          <w:sz w:val="24"/>
          <w:szCs w:val="24"/>
        </w:rPr>
        <w:t xml:space="preserve"> General PPAP Requirements and guidelines:</w:t>
      </w:r>
    </w:p>
    <w:p w14:paraId="10B90BE5" w14:textId="77777777" w:rsidR="00AB5609"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Cs/>
          <w:color w:val="auto"/>
          <w:sz w:val="24"/>
          <w:szCs w:val="24"/>
          <w:u w:val="none"/>
        </w:rPr>
      </w:pPr>
      <w:r>
        <w:rPr>
          <w:rFonts w:ascii="Arial" w:hAnsi="Arial" w:cs="Arial"/>
          <w:sz w:val="24"/>
          <w:szCs w:val="24"/>
        </w:rPr>
        <w:t>The general guidelines for Production Part Approval Process will be the AIAG PPAP</w:t>
      </w:r>
      <w:bookmarkStart w:id="18" w:name="_DV_M228"/>
      <w:bookmarkEnd w:id="18"/>
      <w:r>
        <w:rPr>
          <w:rFonts w:ascii="Arial" w:hAnsi="Arial" w:cs="Arial"/>
          <w:sz w:val="24"/>
          <w:szCs w:val="24"/>
        </w:rPr>
        <w:t xml:space="preserve"> </w:t>
      </w:r>
      <w:bookmarkStart w:id="19" w:name="_DV_C257"/>
      <w:r>
        <w:rPr>
          <w:rStyle w:val="DeltaViewInsertion"/>
          <w:rFonts w:ascii="Arial" w:hAnsi="Arial" w:cs="Arial"/>
          <w:b w:val="0"/>
          <w:color w:val="auto"/>
          <w:sz w:val="24"/>
          <w:szCs w:val="24"/>
          <w:u w:val="none"/>
        </w:rPr>
        <w:t>Manual,</w:t>
      </w:r>
      <w:bookmarkStart w:id="20" w:name="_DV_M229"/>
      <w:bookmarkEnd w:id="19"/>
      <w:bookmarkEnd w:id="20"/>
      <w:r>
        <w:rPr>
          <w:rFonts w:ascii="Arial" w:hAnsi="Arial" w:cs="Arial"/>
          <w:sz w:val="24"/>
          <w:szCs w:val="24"/>
        </w:rPr>
        <w:t xml:space="preserve"> Fourth Edition </w:t>
      </w:r>
      <w:bookmarkStart w:id="21" w:name="_DV_C259"/>
      <w:r>
        <w:rPr>
          <w:rStyle w:val="DeltaViewInsertion"/>
          <w:rFonts w:ascii="Arial" w:hAnsi="Arial" w:cs="Arial"/>
          <w:b w:val="0"/>
          <w:color w:val="auto"/>
          <w:sz w:val="24"/>
          <w:szCs w:val="24"/>
          <w:u w:val="none"/>
        </w:rPr>
        <w:t>(</w:t>
      </w:r>
      <w:bookmarkStart w:id="22" w:name="_DV_M230"/>
      <w:bookmarkEnd w:id="21"/>
      <w:bookmarkEnd w:id="22"/>
      <w:r>
        <w:rPr>
          <w:rFonts w:ascii="Arial" w:hAnsi="Arial" w:cs="Arial"/>
          <w:sz w:val="24"/>
          <w:szCs w:val="24"/>
        </w:rPr>
        <w:t xml:space="preserve">March </w:t>
      </w:r>
      <w:bookmarkStart w:id="23" w:name="_DV_C261"/>
      <w:r>
        <w:rPr>
          <w:rStyle w:val="DeltaViewInsertion"/>
          <w:rFonts w:ascii="Arial" w:hAnsi="Arial" w:cs="Arial"/>
          <w:b w:val="0"/>
          <w:color w:val="auto"/>
          <w:sz w:val="24"/>
          <w:szCs w:val="24"/>
          <w:u w:val="none"/>
        </w:rPr>
        <w:t>2006)</w:t>
      </w:r>
      <w:r w:rsidR="00976F26">
        <w:rPr>
          <w:rStyle w:val="DeltaViewInsertion"/>
          <w:rFonts w:ascii="Arial" w:hAnsi="Arial" w:cs="Arial"/>
          <w:b w:val="0"/>
          <w:color w:val="auto"/>
          <w:sz w:val="24"/>
          <w:szCs w:val="24"/>
          <w:u w:val="none"/>
        </w:rPr>
        <w:t xml:space="preserve"> or lat</w:t>
      </w:r>
      <w:r w:rsidR="00576EB3">
        <w:rPr>
          <w:rStyle w:val="DeltaViewInsertion"/>
          <w:rFonts w:ascii="Arial" w:hAnsi="Arial" w:cs="Arial"/>
          <w:b w:val="0"/>
          <w:color w:val="auto"/>
          <w:sz w:val="24"/>
          <w:szCs w:val="24"/>
          <w:u w:val="none"/>
        </w:rPr>
        <w:t>est</w:t>
      </w:r>
      <w:r>
        <w:rPr>
          <w:rStyle w:val="DeltaViewInsertion"/>
          <w:rFonts w:ascii="Arial" w:hAnsi="Arial" w:cs="Arial"/>
          <w:b w:val="0"/>
          <w:color w:val="auto"/>
          <w:sz w:val="24"/>
          <w:szCs w:val="24"/>
          <w:u w:val="none"/>
        </w:rPr>
        <w:t xml:space="preserve"> (IE. AIAG PPAP Manual).</w:t>
      </w:r>
      <w:bookmarkEnd w:id="23"/>
    </w:p>
    <w:p w14:paraId="260A1414" w14:textId="77777777" w:rsidR="00AB5609" w:rsidRPr="00513032" w:rsidRDefault="00000000" w:rsidP="00132AE8">
      <w:pPr>
        <w:pStyle w:val="ListParagraph"/>
        <w:numPr>
          <w:ilvl w:val="1"/>
          <w:numId w:val="17"/>
        </w:numPr>
        <w:autoSpaceDE w:val="0"/>
        <w:autoSpaceDN w:val="0"/>
        <w:adjustRightInd w:val="0"/>
        <w:spacing w:line="240" w:lineRule="auto"/>
        <w:ind w:left="1260" w:hanging="540"/>
        <w:rPr>
          <w:rFonts w:ascii="Arial" w:hAnsi="Arial" w:cs="Arial"/>
          <w:b/>
          <w:bCs/>
          <w:sz w:val="24"/>
          <w:szCs w:val="24"/>
        </w:rPr>
      </w:pPr>
      <w:r>
        <w:rPr>
          <w:rStyle w:val="DeltaViewInsertion"/>
          <w:rFonts w:ascii="Arial" w:hAnsi="Arial" w:cs="Arial"/>
          <w:b w:val="0"/>
          <w:color w:val="auto"/>
          <w:sz w:val="24"/>
          <w:szCs w:val="24"/>
          <w:u w:val="none"/>
        </w:rPr>
        <w:t xml:space="preserve">PPAP forms and the AM General PPAP Workbook will be available on the AM General Homepage at </w:t>
      </w:r>
      <w:hyperlink r:id="rId20" w:history="1">
        <w:r w:rsidR="001E547D" w:rsidRPr="001E547D">
          <w:rPr>
            <w:snapToGrid w:val="0"/>
            <w:color w:val="0000FF"/>
            <w:sz w:val="24"/>
            <w:szCs w:val="24"/>
            <w:u w:val="single"/>
          </w:rPr>
          <w:t>http://www.amgeneral.com/our-suppliers/military-programs-resources/</w:t>
        </w:r>
      </w:hyperlink>
      <w:r w:rsidR="001E547D" w:rsidRPr="001E547D">
        <w:rPr>
          <w:snapToGrid w:val="0"/>
          <w:sz w:val="24"/>
          <w:szCs w:val="24"/>
        </w:rPr>
        <w:t>.</w:t>
      </w:r>
    </w:p>
    <w:p w14:paraId="6BB10C78" w14:textId="77777777" w:rsidR="00AB5609" w:rsidRPr="00906E6B"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 w:val="0"/>
          <w:color w:val="auto"/>
          <w:sz w:val="24"/>
          <w:szCs w:val="24"/>
          <w:u w:val="none"/>
        </w:rPr>
      </w:pPr>
      <w:r w:rsidRPr="007E6C26">
        <w:rPr>
          <w:rStyle w:val="DeltaViewInsertion"/>
          <w:rFonts w:ascii="Arial" w:hAnsi="Arial" w:cs="Arial"/>
          <w:b w:val="0"/>
          <w:color w:val="auto"/>
          <w:sz w:val="24"/>
          <w:szCs w:val="24"/>
          <w:u w:val="none"/>
        </w:rPr>
        <w:t>All parts shall achieve Interim or Full PPAP Approval to the requirements specified herein. Note, that AM General is not authorized to waive or modify any PPAP requirement without Government approval for</w:t>
      </w:r>
      <w:r w:rsidR="0070436E" w:rsidRPr="007E6C26">
        <w:rPr>
          <w:rStyle w:val="DeltaViewInsertion"/>
          <w:rFonts w:ascii="Arial" w:hAnsi="Arial" w:cs="Arial"/>
          <w:b w:val="0"/>
          <w:color w:val="auto"/>
          <w:sz w:val="24"/>
          <w:szCs w:val="24"/>
          <w:u w:val="none"/>
        </w:rPr>
        <w:t xml:space="preserve"> the JLTV Program</w:t>
      </w:r>
      <w:r w:rsidRPr="007E6C26">
        <w:rPr>
          <w:rStyle w:val="DeltaViewInsertion"/>
          <w:rFonts w:ascii="Arial" w:hAnsi="Arial" w:cs="Arial"/>
          <w:b w:val="0"/>
          <w:color w:val="auto"/>
          <w:sz w:val="24"/>
          <w:szCs w:val="24"/>
          <w:u w:val="none"/>
        </w:rPr>
        <w:t>.</w:t>
      </w:r>
    </w:p>
    <w:p w14:paraId="02384332" w14:textId="77777777" w:rsidR="00AB5609" w:rsidRPr="001236A5"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Cs/>
          <w:color w:val="auto"/>
          <w:sz w:val="24"/>
          <w:szCs w:val="24"/>
          <w:u w:val="none"/>
        </w:rPr>
      </w:pPr>
      <w:r>
        <w:rPr>
          <w:rStyle w:val="DeltaViewInsertion"/>
          <w:rFonts w:ascii="Arial" w:hAnsi="Arial" w:cs="Arial"/>
          <w:b w:val="0"/>
          <w:color w:val="auto"/>
          <w:sz w:val="24"/>
          <w:szCs w:val="24"/>
          <w:u w:val="none"/>
        </w:rPr>
        <w:t xml:space="preserve">PPAP process requirements and definitions are set forth in Section 2 of the AIAG PPAP manual. </w:t>
      </w:r>
    </w:p>
    <w:p w14:paraId="43768259" w14:textId="77777777" w:rsidR="00E13E97" w:rsidRPr="00906E6B"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 w:val="0"/>
          <w:color w:val="auto"/>
          <w:sz w:val="24"/>
          <w:szCs w:val="24"/>
          <w:u w:val="none"/>
        </w:rPr>
      </w:pPr>
      <w:r w:rsidRPr="00906E6B">
        <w:rPr>
          <w:rStyle w:val="DeltaViewInsertion"/>
          <w:rFonts w:ascii="Arial" w:hAnsi="Arial" w:cs="Arial"/>
          <w:b w:val="0"/>
          <w:color w:val="auto"/>
          <w:sz w:val="24"/>
          <w:szCs w:val="24"/>
          <w:u w:val="none"/>
        </w:rPr>
        <w:t xml:space="preserve">PPAP FOR COMPONENTS WITH CFAT REQUIREMENTS: </w:t>
      </w:r>
    </w:p>
    <w:p w14:paraId="3473581E" w14:textId="77777777" w:rsidR="001236A5" w:rsidRPr="00906E6B" w:rsidRDefault="00000000" w:rsidP="00132AE8">
      <w:pPr>
        <w:pStyle w:val="ListParagraph"/>
        <w:numPr>
          <w:ilvl w:val="2"/>
          <w:numId w:val="17"/>
        </w:numPr>
        <w:autoSpaceDE w:val="0"/>
        <w:autoSpaceDN w:val="0"/>
        <w:adjustRightInd w:val="0"/>
        <w:spacing w:line="240" w:lineRule="auto"/>
        <w:rPr>
          <w:rStyle w:val="DeltaViewInsertion"/>
          <w:rFonts w:ascii="Arial" w:hAnsi="Arial" w:cs="Arial"/>
          <w:b w:val="0"/>
          <w:color w:val="auto"/>
          <w:sz w:val="24"/>
          <w:szCs w:val="24"/>
          <w:u w:val="none"/>
        </w:rPr>
      </w:pPr>
      <w:r w:rsidRPr="00906E6B">
        <w:rPr>
          <w:rStyle w:val="DeltaViewInsertion"/>
          <w:rFonts w:ascii="Arial" w:hAnsi="Arial" w:cs="Arial"/>
          <w:b w:val="0"/>
          <w:color w:val="auto"/>
          <w:sz w:val="24"/>
          <w:szCs w:val="24"/>
          <w:u w:val="none"/>
        </w:rPr>
        <w:t xml:space="preserve">For components with Component </w:t>
      </w:r>
      <w:r w:rsidR="639C0C13" w:rsidRPr="00906E6B">
        <w:rPr>
          <w:rStyle w:val="DeltaViewInsertion"/>
          <w:rFonts w:ascii="Arial" w:hAnsi="Arial" w:cs="Arial"/>
          <w:b w:val="0"/>
          <w:color w:val="auto"/>
          <w:sz w:val="24"/>
          <w:szCs w:val="24"/>
          <w:u w:val="none"/>
        </w:rPr>
        <w:t>First Article Testing (C</w:t>
      </w:r>
      <w:r w:rsidRPr="00906E6B">
        <w:rPr>
          <w:rStyle w:val="DeltaViewInsertion"/>
          <w:rFonts w:ascii="Arial" w:hAnsi="Arial" w:cs="Arial"/>
          <w:b w:val="0"/>
          <w:color w:val="auto"/>
          <w:sz w:val="24"/>
          <w:szCs w:val="24"/>
          <w:u w:val="none"/>
        </w:rPr>
        <w:t>FAT</w:t>
      </w:r>
      <w:r w:rsidR="05E480E0" w:rsidRPr="00906E6B">
        <w:rPr>
          <w:rStyle w:val="DeltaViewInsertion"/>
          <w:rFonts w:ascii="Arial" w:hAnsi="Arial" w:cs="Arial"/>
          <w:b w:val="0"/>
          <w:color w:val="auto"/>
          <w:sz w:val="24"/>
          <w:szCs w:val="24"/>
          <w:u w:val="none"/>
        </w:rPr>
        <w:t>)</w:t>
      </w:r>
      <w:r w:rsidRPr="00906E6B">
        <w:rPr>
          <w:rStyle w:val="DeltaViewInsertion"/>
          <w:rFonts w:ascii="Arial" w:hAnsi="Arial" w:cs="Arial"/>
          <w:b w:val="0"/>
          <w:color w:val="auto"/>
          <w:sz w:val="24"/>
          <w:szCs w:val="24"/>
          <w:u w:val="none"/>
        </w:rPr>
        <w:t xml:space="preserve"> Requirements specified on the component drawing, all PPAP requirements apply</w:t>
      </w:r>
      <w:r w:rsidR="006614DD" w:rsidRPr="00906E6B">
        <w:rPr>
          <w:rStyle w:val="DeltaViewInsertion"/>
          <w:rFonts w:ascii="Arial" w:hAnsi="Arial" w:cs="Arial"/>
          <w:b w:val="0"/>
          <w:color w:val="auto"/>
          <w:sz w:val="24"/>
          <w:szCs w:val="24"/>
          <w:u w:val="none"/>
        </w:rPr>
        <w:t xml:space="preserve">. In addition, AM General will require additional </w:t>
      </w:r>
      <w:r w:rsidRPr="00906E6B">
        <w:rPr>
          <w:rStyle w:val="DeltaViewInsertion"/>
          <w:rFonts w:ascii="Arial" w:hAnsi="Arial" w:cs="Arial"/>
          <w:b w:val="0"/>
          <w:color w:val="auto"/>
          <w:sz w:val="24"/>
          <w:szCs w:val="24"/>
          <w:u w:val="none"/>
        </w:rPr>
        <w:t>Government PPAP approval authority</w:t>
      </w:r>
      <w:r w:rsidR="00E13E97" w:rsidRPr="00906E6B">
        <w:rPr>
          <w:rStyle w:val="DeltaViewInsertion"/>
          <w:rFonts w:ascii="Arial" w:hAnsi="Arial" w:cs="Arial"/>
          <w:b w:val="0"/>
          <w:color w:val="auto"/>
          <w:sz w:val="24"/>
          <w:szCs w:val="24"/>
          <w:u w:val="none"/>
        </w:rPr>
        <w:t xml:space="preserve"> prior to issuance of PPAP Approval.</w:t>
      </w:r>
    </w:p>
    <w:p w14:paraId="480841D4" w14:textId="77777777" w:rsidR="00E13E97" w:rsidRPr="00132994" w:rsidRDefault="00000000" w:rsidP="00132AE8">
      <w:pPr>
        <w:pStyle w:val="ListParagraph"/>
        <w:numPr>
          <w:ilvl w:val="2"/>
          <w:numId w:val="17"/>
        </w:numPr>
        <w:autoSpaceDE w:val="0"/>
        <w:autoSpaceDN w:val="0"/>
        <w:adjustRightInd w:val="0"/>
        <w:spacing w:line="240" w:lineRule="auto"/>
        <w:rPr>
          <w:rStyle w:val="DeltaViewInsertion"/>
          <w:rFonts w:ascii="Arial" w:hAnsi="Arial" w:cs="Arial"/>
          <w:b w:val="0"/>
          <w:color w:val="auto"/>
          <w:sz w:val="24"/>
          <w:szCs w:val="24"/>
          <w:u w:val="none"/>
        </w:rPr>
      </w:pPr>
      <w:r w:rsidRPr="00132994">
        <w:rPr>
          <w:rStyle w:val="DeltaViewInsertion"/>
          <w:rFonts w:ascii="Arial" w:hAnsi="Arial" w:cs="Arial"/>
          <w:b w:val="0"/>
          <w:color w:val="auto"/>
          <w:sz w:val="24"/>
          <w:szCs w:val="24"/>
          <w:u w:val="none"/>
        </w:rPr>
        <w:t>CFAT requirements are noted on the part prints</w:t>
      </w:r>
      <w:r w:rsidR="729B3C56" w:rsidRPr="00132994">
        <w:rPr>
          <w:rStyle w:val="DeltaViewInsertion"/>
          <w:rFonts w:ascii="Arial" w:hAnsi="Arial" w:cs="Arial"/>
          <w:b w:val="0"/>
          <w:color w:val="auto"/>
          <w:sz w:val="24"/>
          <w:szCs w:val="24"/>
          <w:u w:val="none"/>
        </w:rPr>
        <w:t xml:space="preserve"> and all requirements must be tested and met prior to PPAP approval. </w:t>
      </w:r>
    </w:p>
    <w:p w14:paraId="7FD22E10" w14:textId="77777777" w:rsidR="00E13E97" w:rsidRPr="00132994" w:rsidRDefault="00000000" w:rsidP="00132AE8">
      <w:pPr>
        <w:pStyle w:val="ListParagraph"/>
        <w:numPr>
          <w:ilvl w:val="2"/>
          <w:numId w:val="17"/>
        </w:numPr>
        <w:autoSpaceDE w:val="0"/>
        <w:autoSpaceDN w:val="0"/>
        <w:adjustRightInd w:val="0"/>
        <w:spacing w:line="240" w:lineRule="auto"/>
        <w:rPr>
          <w:rStyle w:val="DeltaViewInsertion"/>
          <w:rFonts w:ascii="Arial" w:hAnsi="Arial" w:cs="Arial"/>
          <w:b w:val="0"/>
          <w:color w:val="auto"/>
          <w:sz w:val="24"/>
          <w:szCs w:val="24"/>
          <w:u w:val="none"/>
        </w:rPr>
      </w:pPr>
      <w:r w:rsidRPr="00132994">
        <w:rPr>
          <w:rStyle w:val="DeltaViewInsertion"/>
          <w:rFonts w:ascii="Arial" w:hAnsi="Arial" w:cs="Arial"/>
          <w:b w:val="0"/>
          <w:color w:val="auto"/>
          <w:sz w:val="24"/>
          <w:szCs w:val="24"/>
          <w:u w:val="none"/>
        </w:rPr>
        <w:t xml:space="preserve">Supplier must notify AM General </w:t>
      </w:r>
      <w:r w:rsidR="6E3837A5" w:rsidRPr="00132994">
        <w:rPr>
          <w:rStyle w:val="DeltaViewInsertion"/>
          <w:rFonts w:ascii="Arial" w:hAnsi="Arial" w:cs="Arial"/>
          <w:b w:val="0"/>
          <w:color w:val="auto"/>
          <w:sz w:val="24"/>
          <w:szCs w:val="24"/>
          <w:u w:val="none"/>
        </w:rPr>
        <w:t>30</w:t>
      </w:r>
      <w:r w:rsidR="006E324B" w:rsidRPr="00132994">
        <w:rPr>
          <w:rStyle w:val="DeltaViewInsertion"/>
          <w:rFonts w:ascii="Arial" w:hAnsi="Arial" w:cs="Arial"/>
          <w:b w:val="0"/>
          <w:color w:val="auto"/>
          <w:sz w:val="24"/>
          <w:szCs w:val="24"/>
          <w:u w:val="none"/>
        </w:rPr>
        <w:t xml:space="preserve"> days in advance of </w:t>
      </w:r>
      <w:r w:rsidR="7BC85A14" w:rsidRPr="00132994">
        <w:rPr>
          <w:rStyle w:val="DeltaViewInsertion"/>
          <w:rFonts w:ascii="Arial" w:hAnsi="Arial" w:cs="Arial"/>
          <w:b w:val="0"/>
          <w:color w:val="auto"/>
          <w:sz w:val="24"/>
          <w:szCs w:val="24"/>
          <w:u w:val="none"/>
        </w:rPr>
        <w:t>conducting a CFAT</w:t>
      </w:r>
      <w:r w:rsidR="606FDD6E" w:rsidRPr="00132994">
        <w:rPr>
          <w:rStyle w:val="DeltaViewInsertion"/>
          <w:rFonts w:ascii="Arial" w:hAnsi="Arial" w:cs="Arial"/>
          <w:b w:val="0"/>
          <w:color w:val="auto"/>
          <w:sz w:val="24"/>
          <w:szCs w:val="24"/>
          <w:u w:val="none"/>
        </w:rPr>
        <w:t xml:space="preserve"> to allow proper scheduling for onsite viewing by AMG and Government representatives.</w:t>
      </w:r>
    </w:p>
    <w:p w14:paraId="3D3E2A07" w14:textId="77777777" w:rsidR="606FDD6E" w:rsidRPr="00B048D5" w:rsidRDefault="00000000" w:rsidP="00132AE8">
      <w:pPr>
        <w:pStyle w:val="ListParagraph"/>
        <w:numPr>
          <w:ilvl w:val="2"/>
          <w:numId w:val="17"/>
        </w:numPr>
        <w:spacing w:line="240" w:lineRule="auto"/>
        <w:rPr>
          <w:rStyle w:val="DeltaViewInsertion"/>
          <w:rFonts w:ascii="Arial" w:hAnsi="Arial" w:cs="Arial"/>
          <w:b w:val="0"/>
          <w:color w:val="auto"/>
          <w:sz w:val="24"/>
          <w:szCs w:val="24"/>
          <w:u w:val="none"/>
        </w:rPr>
      </w:pPr>
      <w:r w:rsidRPr="00B048D5">
        <w:rPr>
          <w:rStyle w:val="DeltaViewInsertion"/>
          <w:rFonts w:ascii="Arial" w:hAnsi="Arial" w:cs="Arial"/>
          <w:b w:val="0"/>
          <w:color w:val="auto"/>
          <w:sz w:val="24"/>
          <w:szCs w:val="24"/>
          <w:u w:val="none"/>
        </w:rPr>
        <w:t>NUMBER OF COMPONENTS REQUIRED: The Supplier shall perform CFAT testing on a minimum of two component units</w:t>
      </w:r>
      <w:r w:rsidR="03504F49" w:rsidRPr="00B048D5">
        <w:rPr>
          <w:rStyle w:val="DeltaViewInsertion"/>
          <w:rFonts w:ascii="Arial" w:hAnsi="Arial" w:cs="Arial"/>
          <w:b w:val="0"/>
          <w:color w:val="auto"/>
          <w:sz w:val="24"/>
          <w:szCs w:val="24"/>
          <w:u w:val="none"/>
        </w:rPr>
        <w:t xml:space="preserve">. </w:t>
      </w:r>
      <w:r w:rsidRPr="00B048D5">
        <w:rPr>
          <w:rStyle w:val="DeltaViewInsertion"/>
          <w:rFonts w:ascii="Arial" w:hAnsi="Arial" w:cs="Arial"/>
          <w:b w:val="0"/>
          <w:color w:val="auto"/>
          <w:sz w:val="24"/>
          <w:szCs w:val="24"/>
          <w:u w:val="none"/>
        </w:rPr>
        <w:t xml:space="preserve">All testing shall be performed on the two component units.  If a test results in degradation or damage to a test component while successfully completing a specified CFAT test (i.e. reduced life, performance, destructive testing, etc.) and additional CFAT tests are required, additional component units shall be tested to complete all specified CFAT tests with a minimum of two component samples for each test. </w:t>
      </w:r>
    </w:p>
    <w:p w14:paraId="14DF1F18" w14:textId="77777777" w:rsidR="44AB6A17" w:rsidRPr="00B048D5" w:rsidRDefault="00000000" w:rsidP="00132AE8">
      <w:pPr>
        <w:pStyle w:val="ListParagraph"/>
        <w:numPr>
          <w:ilvl w:val="3"/>
          <w:numId w:val="17"/>
        </w:numPr>
        <w:spacing w:line="240" w:lineRule="auto"/>
        <w:ind w:left="3060" w:hanging="900"/>
        <w:rPr>
          <w:rStyle w:val="DeltaViewInsertion"/>
          <w:rFonts w:ascii="Arial" w:hAnsi="Arial" w:cs="Arial"/>
          <w:b w:val="0"/>
          <w:color w:val="auto"/>
          <w:sz w:val="24"/>
          <w:szCs w:val="24"/>
          <w:u w:val="none"/>
        </w:rPr>
      </w:pPr>
      <w:r w:rsidRPr="00B048D5">
        <w:rPr>
          <w:rStyle w:val="DeltaViewInsertion"/>
          <w:rFonts w:ascii="Arial" w:hAnsi="Arial" w:cs="Arial"/>
          <w:b w:val="0"/>
          <w:color w:val="auto"/>
          <w:sz w:val="24"/>
          <w:szCs w:val="24"/>
          <w:u w:val="none"/>
        </w:rPr>
        <w:t xml:space="preserve">New electrical components (not included in JLTV FoV TDP and CSP Package baseline) with water resistance/protection requirement(s) shall require four (4) CFAT components </w:t>
      </w:r>
    </w:p>
    <w:p w14:paraId="4EB8994F" w14:textId="77777777" w:rsidR="44AB6A17" w:rsidRPr="00FA7C06" w:rsidRDefault="00000000" w:rsidP="00132AE8">
      <w:pPr>
        <w:pStyle w:val="ListParagraph"/>
        <w:numPr>
          <w:ilvl w:val="2"/>
          <w:numId w:val="17"/>
        </w:numPr>
        <w:spacing w:line="240" w:lineRule="auto"/>
        <w:rPr>
          <w:rStyle w:val="DeltaViewInsertion"/>
          <w:rFonts w:ascii="Arial" w:hAnsi="Arial" w:cs="Arial"/>
          <w:b w:val="0"/>
          <w:color w:val="auto"/>
          <w:sz w:val="24"/>
          <w:szCs w:val="24"/>
          <w:u w:val="none"/>
        </w:rPr>
      </w:pPr>
      <w:r w:rsidRPr="00FA7C06">
        <w:rPr>
          <w:rStyle w:val="DeltaViewInsertion"/>
          <w:rFonts w:ascii="Arial" w:hAnsi="Arial" w:cs="Arial"/>
          <w:b w:val="0"/>
          <w:color w:val="auto"/>
          <w:sz w:val="24"/>
          <w:szCs w:val="24"/>
          <w:u w:val="none"/>
        </w:rPr>
        <w:t>COMPONENT FIRST ARTICLE TEST FAILURE</w:t>
      </w:r>
      <w:r w:rsidR="2D0C6F97" w:rsidRPr="00FA7C06">
        <w:rPr>
          <w:rStyle w:val="DeltaViewInsertion"/>
          <w:rFonts w:ascii="Arial" w:hAnsi="Arial" w:cs="Arial"/>
          <w:b w:val="0"/>
          <w:color w:val="auto"/>
          <w:sz w:val="24"/>
          <w:szCs w:val="24"/>
          <w:u w:val="none"/>
        </w:rPr>
        <w:t>:</w:t>
      </w:r>
      <w:r w:rsidRPr="00FA7C06">
        <w:rPr>
          <w:rStyle w:val="DeltaViewInsertion"/>
          <w:rFonts w:ascii="Arial" w:hAnsi="Arial" w:cs="Arial"/>
          <w:b w:val="0"/>
          <w:color w:val="auto"/>
          <w:sz w:val="24"/>
          <w:szCs w:val="24"/>
          <w:u w:val="none"/>
        </w:rPr>
        <w:t xml:space="preserve"> If a component fails the specified CFAT requirements, the </w:t>
      </w:r>
      <w:r w:rsidR="3920A681" w:rsidRPr="00FA7C06">
        <w:rPr>
          <w:rStyle w:val="DeltaViewInsertion"/>
          <w:rFonts w:ascii="Arial" w:hAnsi="Arial" w:cs="Arial"/>
          <w:b w:val="0"/>
          <w:color w:val="auto"/>
          <w:sz w:val="24"/>
          <w:szCs w:val="24"/>
          <w:u w:val="none"/>
        </w:rPr>
        <w:t>Supplie</w:t>
      </w:r>
      <w:r w:rsidRPr="00FA7C06">
        <w:rPr>
          <w:rStyle w:val="DeltaViewInsertion"/>
          <w:rFonts w:ascii="Arial" w:hAnsi="Arial" w:cs="Arial"/>
          <w:b w:val="0"/>
          <w:color w:val="auto"/>
          <w:sz w:val="24"/>
          <w:szCs w:val="24"/>
          <w:u w:val="none"/>
        </w:rPr>
        <w:t xml:space="preserve">r shall notify </w:t>
      </w:r>
      <w:r w:rsidR="4EA9E58F" w:rsidRPr="00FA7C06">
        <w:rPr>
          <w:rStyle w:val="DeltaViewInsertion"/>
          <w:rFonts w:ascii="Arial" w:hAnsi="Arial" w:cs="Arial"/>
          <w:b w:val="0"/>
          <w:color w:val="auto"/>
          <w:sz w:val="24"/>
          <w:szCs w:val="24"/>
          <w:u w:val="none"/>
        </w:rPr>
        <w:t>AMG</w:t>
      </w:r>
      <w:r w:rsidRPr="00FA7C06">
        <w:rPr>
          <w:rStyle w:val="DeltaViewInsertion"/>
          <w:rFonts w:ascii="Arial" w:hAnsi="Arial" w:cs="Arial"/>
          <w:b w:val="0"/>
          <w:color w:val="auto"/>
          <w:sz w:val="24"/>
          <w:szCs w:val="24"/>
          <w:u w:val="none"/>
        </w:rPr>
        <w:t xml:space="preserve"> within </w:t>
      </w:r>
      <w:r w:rsidR="005A0AC1" w:rsidRPr="00FA7C06">
        <w:rPr>
          <w:rStyle w:val="DeltaViewInsertion"/>
          <w:rFonts w:ascii="Arial" w:hAnsi="Arial" w:cs="Arial"/>
          <w:b w:val="0"/>
          <w:color w:val="auto"/>
          <w:sz w:val="24"/>
          <w:szCs w:val="24"/>
          <w:u w:val="none"/>
        </w:rPr>
        <w:t>24</w:t>
      </w:r>
      <w:r w:rsidR="52832314" w:rsidRPr="00FA7C06">
        <w:rPr>
          <w:rStyle w:val="DeltaViewInsertion"/>
          <w:rFonts w:ascii="Arial" w:hAnsi="Arial" w:cs="Arial"/>
          <w:b w:val="0"/>
          <w:color w:val="auto"/>
          <w:sz w:val="24"/>
          <w:szCs w:val="24"/>
          <w:u w:val="none"/>
        </w:rPr>
        <w:t xml:space="preserve"> hours</w:t>
      </w:r>
      <w:r w:rsidRPr="00FA7C06">
        <w:rPr>
          <w:rStyle w:val="DeltaViewInsertion"/>
          <w:rFonts w:ascii="Arial" w:hAnsi="Arial" w:cs="Arial"/>
          <w:b w:val="0"/>
          <w:color w:val="auto"/>
          <w:sz w:val="24"/>
          <w:szCs w:val="24"/>
          <w:u w:val="none"/>
        </w:rPr>
        <w:t xml:space="preserve"> of the failure</w:t>
      </w:r>
      <w:r w:rsidR="00DF435E" w:rsidRPr="00FA7C06">
        <w:rPr>
          <w:rStyle w:val="DeltaViewInsertion"/>
          <w:rFonts w:ascii="Arial" w:hAnsi="Arial" w:cs="Arial"/>
          <w:b w:val="0"/>
          <w:color w:val="auto"/>
          <w:sz w:val="24"/>
          <w:szCs w:val="24"/>
          <w:u w:val="none"/>
        </w:rPr>
        <w:t xml:space="preserve">. </w:t>
      </w:r>
      <w:r w:rsidR="00FE10A4" w:rsidRPr="00FA7C06">
        <w:rPr>
          <w:rStyle w:val="DeltaViewInsertion"/>
          <w:rFonts w:ascii="Arial" w:hAnsi="Arial" w:cs="Arial"/>
          <w:b w:val="0"/>
          <w:color w:val="auto"/>
          <w:sz w:val="24"/>
          <w:szCs w:val="24"/>
          <w:u w:val="none"/>
        </w:rPr>
        <w:t>Upon CFAT failure, s</w:t>
      </w:r>
      <w:r w:rsidR="00DF435E" w:rsidRPr="00FA7C06">
        <w:rPr>
          <w:rStyle w:val="DeltaViewInsertion"/>
          <w:rFonts w:ascii="Arial" w:hAnsi="Arial" w:cs="Arial"/>
          <w:b w:val="0"/>
          <w:color w:val="auto"/>
          <w:sz w:val="24"/>
          <w:szCs w:val="24"/>
          <w:u w:val="none"/>
        </w:rPr>
        <w:t>upplier must</w:t>
      </w:r>
      <w:r w:rsidRPr="00FA7C06">
        <w:rPr>
          <w:rStyle w:val="DeltaViewInsertion"/>
          <w:rFonts w:ascii="Arial" w:hAnsi="Arial" w:cs="Arial"/>
          <w:b w:val="0"/>
          <w:color w:val="auto"/>
          <w:sz w:val="24"/>
          <w:szCs w:val="24"/>
          <w:u w:val="none"/>
        </w:rPr>
        <w:t xml:space="preserve"> </w:t>
      </w:r>
      <w:r w:rsidR="00FE10A4" w:rsidRPr="00FA7C06">
        <w:rPr>
          <w:rStyle w:val="DeltaViewInsertion"/>
          <w:rFonts w:ascii="Arial" w:hAnsi="Arial" w:cs="Arial"/>
          <w:b w:val="0"/>
          <w:color w:val="auto"/>
          <w:sz w:val="24"/>
          <w:szCs w:val="24"/>
          <w:u w:val="none"/>
        </w:rPr>
        <w:t xml:space="preserve">immediately </w:t>
      </w:r>
      <w:r w:rsidRPr="00FA7C06">
        <w:rPr>
          <w:rStyle w:val="DeltaViewInsertion"/>
          <w:rFonts w:ascii="Arial" w:hAnsi="Arial" w:cs="Arial"/>
          <w:b w:val="0"/>
          <w:color w:val="auto"/>
          <w:sz w:val="24"/>
          <w:szCs w:val="24"/>
          <w:u w:val="none"/>
        </w:rPr>
        <w:t xml:space="preserve">establish containment, </w:t>
      </w:r>
      <w:r w:rsidR="00FE10A4" w:rsidRPr="00FA7C06">
        <w:rPr>
          <w:rStyle w:val="DeltaViewInsertion"/>
          <w:rFonts w:ascii="Arial" w:hAnsi="Arial" w:cs="Arial"/>
          <w:b w:val="0"/>
          <w:color w:val="auto"/>
          <w:sz w:val="24"/>
          <w:szCs w:val="24"/>
          <w:u w:val="none"/>
        </w:rPr>
        <w:t xml:space="preserve">and </w:t>
      </w:r>
      <w:r w:rsidRPr="00FA7C06">
        <w:rPr>
          <w:rStyle w:val="DeltaViewInsertion"/>
          <w:rFonts w:ascii="Arial" w:hAnsi="Arial" w:cs="Arial"/>
          <w:b w:val="0"/>
          <w:color w:val="auto"/>
          <w:sz w:val="24"/>
          <w:szCs w:val="24"/>
          <w:u w:val="none"/>
        </w:rPr>
        <w:t>investigate root cause</w:t>
      </w:r>
      <w:r w:rsidR="00854B59" w:rsidRPr="00FA7C06">
        <w:rPr>
          <w:rStyle w:val="DeltaViewInsertion"/>
          <w:rFonts w:ascii="Arial" w:hAnsi="Arial" w:cs="Arial"/>
          <w:b w:val="0"/>
          <w:color w:val="auto"/>
          <w:sz w:val="24"/>
          <w:szCs w:val="24"/>
          <w:u w:val="none"/>
        </w:rPr>
        <w:t xml:space="preserve">. </w:t>
      </w:r>
      <w:r w:rsidR="00505135" w:rsidRPr="00FA7C06">
        <w:rPr>
          <w:rStyle w:val="DeltaViewInsertion"/>
          <w:rFonts w:ascii="Arial" w:hAnsi="Arial" w:cs="Arial"/>
          <w:b w:val="0"/>
          <w:color w:val="auto"/>
          <w:sz w:val="24"/>
          <w:szCs w:val="24"/>
          <w:u w:val="none"/>
        </w:rPr>
        <w:t>Within 7 days, s</w:t>
      </w:r>
      <w:r w:rsidR="00265DE1" w:rsidRPr="00FA7C06">
        <w:rPr>
          <w:rStyle w:val="DeltaViewInsertion"/>
          <w:rFonts w:ascii="Arial" w:hAnsi="Arial" w:cs="Arial"/>
          <w:b w:val="0"/>
          <w:color w:val="auto"/>
          <w:sz w:val="24"/>
          <w:szCs w:val="24"/>
          <w:u w:val="none"/>
        </w:rPr>
        <w:t>upplier must al</w:t>
      </w:r>
      <w:r w:rsidR="00830C84" w:rsidRPr="00FA7C06">
        <w:rPr>
          <w:rStyle w:val="DeltaViewInsertion"/>
          <w:rFonts w:ascii="Arial" w:hAnsi="Arial" w:cs="Arial"/>
          <w:b w:val="0"/>
          <w:color w:val="auto"/>
          <w:sz w:val="24"/>
          <w:szCs w:val="24"/>
          <w:u w:val="none"/>
        </w:rPr>
        <w:t>so</w:t>
      </w:r>
      <w:r w:rsidRPr="00FA7C06">
        <w:rPr>
          <w:rStyle w:val="DeltaViewInsertion"/>
          <w:rFonts w:ascii="Arial" w:hAnsi="Arial" w:cs="Arial"/>
          <w:b w:val="0"/>
          <w:color w:val="auto"/>
          <w:sz w:val="24"/>
          <w:szCs w:val="24"/>
          <w:u w:val="none"/>
        </w:rPr>
        <w:t xml:space="preserve"> implement corrective action, repeat the CFAT with the revised component or </w:t>
      </w:r>
      <w:r w:rsidRPr="00FA7C06">
        <w:rPr>
          <w:rStyle w:val="DeltaViewInsertion"/>
          <w:rFonts w:ascii="Arial" w:hAnsi="Arial" w:cs="Arial"/>
          <w:b w:val="0"/>
          <w:color w:val="auto"/>
          <w:sz w:val="24"/>
          <w:szCs w:val="24"/>
          <w:u w:val="none"/>
        </w:rPr>
        <w:lastRenderedPageBreak/>
        <w:t xml:space="preserve">test criteria (if applicable), and achieve </w:t>
      </w:r>
      <w:r w:rsidR="007F35FD">
        <w:rPr>
          <w:rStyle w:val="DeltaViewInsertion"/>
          <w:rFonts w:ascii="Arial" w:hAnsi="Arial" w:cs="Arial"/>
          <w:b w:val="0"/>
          <w:color w:val="auto"/>
          <w:sz w:val="24"/>
          <w:szCs w:val="24"/>
          <w:u w:val="none"/>
        </w:rPr>
        <w:t>customer</w:t>
      </w:r>
      <w:r w:rsidRPr="00FA7C06">
        <w:rPr>
          <w:rStyle w:val="DeltaViewInsertion"/>
          <w:rFonts w:ascii="Arial" w:hAnsi="Arial" w:cs="Arial"/>
          <w:b w:val="0"/>
          <w:color w:val="auto"/>
          <w:sz w:val="24"/>
          <w:szCs w:val="24"/>
          <w:u w:val="none"/>
        </w:rPr>
        <w:t xml:space="preserve"> approval prior to incorporation of parts onto the assembly line (vehicles, trailers, and kits)</w:t>
      </w:r>
      <w:r w:rsidR="00505135" w:rsidRPr="00FA7C06">
        <w:rPr>
          <w:rStyle w:val="DeltaViewInsertion"/>
          <w:rFonts w:ascii="Arial" w:hAnsi="Arial" w:cs="Arial"/>
          <w:b w:val="0"/>
          <w:color w:val="auto"/>
          <w:sz w:val="24"/>
          <w:szCs w:val="24"/>
          <w:u w:val="none"/>
        </w:rPr>
        <w:t xml:space="preserve">.  </w:t>
      </w:r>
      <w:r w:rsidRPr="00FA7C06">
        <w:rPr>
          <w:rStyle w:val="DeltaViewInsertion"/>
          <w:rFonts w:ascii="Arial" w:hAnsi="Arial" w:cs="Arial"/>
          <w:b w:val="0"/>
          <w:color w:val="auto"/>
          <w:sz w:val="24"/>
          <w:szCs w:val="24"/>
          <w:u w:val="none"/>
        </w:rPr>
        <w:t>Root cause and corrective action activities shall meet the requirements of section</w:t>
      </w:r>
      <w:r w:rsidR="73F272B2" w:rsidRPr="00FA7C06">
        <w:rPr>
          <w:rStyle w:val="DeltaViewInsertion"/>
          <w:rFonts w:ascii="Arial" w:hAnsi="Arial" w:cs="Arial"/>
          <w:b w:val="0"/>
          <w:color w:val="auto"/>
          <w:sz w:val="24"/>
          <w:szCs w:val="24"/>
          <w:u w:val="none"/>
        </w:rPr>
        <w:t xml:space="preserve"> 11</w:t>
      </w:r>
      <w:r w:rsidR="00FA7C06" w:rsidRPr="00FA7C06">
        <w:rPr>
          <w:rStyle w:val="DeltaViewInsertion"/>
          <w:rFonts w:ascii="Arial" w:hAnsi="Arial" w:cs="Arial"/>
          <w:b w:val="0"/>
          <w:color w:val="auto"/>
          <w:sz w:val="24"/>
          <w:szCs w:val="24"/>
          <w:u w:val="none"/>
        </w:rPr>
        <w:t>.</w:t>
      </w:r>
    </w:p>
    <w:p w14:paraId="1ADE5161" w14:textId="77777777" w:rsidR="44AB6A17" w:rsidRPr="0020459B" w:rsidRDefault="00000000" w:rsidP="00132AE8">
      <w:pPr>
        <w:pStyle w:val="ListParagraph"/>
        <w:numPr>
          <w:ilvl w:val="2"/>
          <w:numId w:val="17"/>
        </w:numPr>
        <w:spacing w:line="240" w:lineRule="auto"/>
        <w:rPr>
          <w:rStyle w:val="DeltaViewInsertion"/>
          <w:rFonts w:ascii="Arial" w:hAnsi="Arial" w:cs="Arial"/>
          <w:b w:val="0"/>
          <w:color w:val="auto"/>
          <w:sz w:val="24"/>
          <w:szCs w:val="24"/>
          <w:u w:val="none"/>
        </w:rPr>
      </w:pPr>
      <w:r w:rsidRPr="0020459B">
        <w:rPr>
          <w:rStyle w:val="DeltaViewInsertion"/>
          <w:rFonts w:ascii="Arial" w:hAnsi="Arial" w:cs="Arial"/>
          <w:b w:val="0"/>
          <w:color w:val="auto"/>
          <w:sz w:val="24"/>
          <w:szCs w:val="24"/>
          <w:u w:val="none"/>
        </w:rPr>
        <w:t>MANUFACTURE</w:t>
      </w:r>
      <w:r w:rsidR="1524323C" w:rsidRPr="0020459B">
        <w:rPr>
          <w:rStyle w:val="DeltaViewInsertion"/>
          <w:rFonts w:ascii="Arial" w:hAnsi="Arial" w:cs="Arial"/>
          <w:b w:val="0"/>
          <w:color w:val="auto"/>
          <w:sz w:val="24"/>
          <w:szCs w:val="24"/>
          <w:u w:val="none"/>
        </w:rPr>
        <w:t>:</w:t>
      </w:r>
      <w:r w:rsidRPr="0020459B">
        <w:rPr>
          <w:rStyle w:val="DeltaViewInsertion"/>
          <w:rFonts w:ascii="Arial" w:hAnsi="Arial" w:cs="Arial"/>
          <w:b w:val="0"/>
          <w:color w:val="auto"/>
          <w:sz w:val="24"/>
          <w:szCs w:val="24"/>
          <w:u w:val="none"/>
        </w:rPr>
        <w:t xml:space="preserve"> The Component First Article units offered for test(s) shall be manufactured at the facilities in which that item(s) is to be produced and shall be manufactured using the final production process and production released tooling. The </w:t>
      </w:r>
      <w:r w:rsidR="31748000" w:rsidRPr="0020459B">
        <w:rPr>
          <w:rStyle w:val="DeltaViewInsertion"/>
          <w:rFonts w:ascii="Arial" w:hAnsi="Arial" w:cs="Arial"/>
          <w:b w:val="0"/>
          <w:color w:val="auto"/>
          <w:sz w:val="24"/>
          <w:szCs w:val="24"/>
          <w:u w:val="none"/>
        </w:rPr>
        <w:t>Supplier</w:t>
      </w:r>
      <w:r w:rsidRPr="0020459B">
        <w:rPr>
          <w:rStyle w:val="DeltaViewInsertion"/>
          <w:rFonts w:ascii="Arial" w:hAnsi="Arial" w:cs="Arial"/>
          <w:b w:val="0"/>
          <w:color w:val="auto"/>
          <w:sz w:val="24"/>
          <w:szCs w:val="24"/>
          <w:u w:val="none"/>
        </w:rPr>
        <w:t xml:space="preserve"> shall certify to this requirement within the applicable PPAP document. In the event CFAT reveals deviations from contract requirements, the </w:t>
      </w:r>
      <w:r w:rsidR="7A2019C9" w:rsidRPr="0020459B">
        <w:rPr>
          <w:rStyle w:val="DeltaViewInsertion"/>
          <w:rFonts w:ascii="Arial" w:hAnsi="Arial" w:cs="Arial"/>
          <w:b w:val="0"/>
          <w:color w:val="auto"/>
          <w:sz w:val="24"/>
          <w:szCs w:val="24"/>
          <w:u w:val="none"/>
        </w:rPr>
        <w:t>Supplier</w:t>
      </w:r>
      <w:r w:rsidRPr="0020459B">
        <w:rPr>
          <w:rStyle w:val="DeltaViewInsertion"/>
          <w:rFonts w:ascii="Arial" w:hAnsi="Arial" w:cs="Arial"/>
          <w:b w:val="0"/>
          <w:color w:val="auto"/>
          <w:sz w:val="24"/>
          <w:szCs w:val="24"/>
          <w:u w:val="none"/>
        </w:rPr>
        <w:t xml:space="preserve"> shall, at the location designated by </w:t>
      </w:r>
      <w:r w:rsidR="003209D9">
        <w:rPr>
          <w:rStyle w:val="DeltaViewInsertion"/>
          <w:rFonts w:ascii="Arial" w:hAnsi="Arial" w:cs="Arial"/>
          <w:b w:val="0"/>
          <w:color w:val="auto"/>
          <w:sz w:val="24"/>
          <w:szCs w:val="24"/>
          <w:u w:val="none"/>
        </w:rPr>
        <w:t>AM General /</w:t>
      </w:r>
      <w:r w:rsidRPr="0020459B">
        <w:rPr>
          <w:rStyle w:val="DeltaViewInsertion"/>
          <w:rFonts w:ascii="Arial" w:hAnsi="Arial" w:cs="Arial"/>
          <w:b w:val="0"/>
          <w:color w:val="auto"/>
          <w:sz w:val="24"/>
          <w:szCs w:val="24"/>
          <w:u w:val="none"/>
        </w:rPr>
        <w:t xml:space="preserve"> Government, make the required changes to the items, or replace all the items manufactured within 3 months of failure. </w:t>
      </w:r>
    </w:p>
    <w:p w14:paraId="5DE4BC5F" w14:textId="77777777" w:rsidR="44AB6A17" w:rsidRPr="00F232DA" w:rsidRDefault="00000000" w:rsidP="00132AE8">
      <w:pPr>
        <w:pStyle w:val="ListParagraph"/>
        <w:numPr>
          <w:ilvl w:val="2"/>
          <w:numId w:val="17"/>
        </w:numPr>
        <w:spacing w:line="240" w:lineRule="auto"/>
        <w:rPr>
          <w:rStyle w:val="DeltaViewInsertion"/>
          <w:rFonts w:ascii="Arial" w:hAnsi="Arial" w:cs="Arial"/>
          <w:b w:val="0"/>
          <w:color w:val="auto"/>
          <w:sz w:val="24"/>
          <w:szCs w:val="24"/>
          <w:u w:val="none"/>
        </w:rPr>
      </w:pPr>
      <w:r w:rsidRPr="00C424EC">
        <w:rPr>
          <w:rStyle w:val="DeltaViewInsertion"/>
          <w:rFonts w:ascii="Arial" w:hAnsi="Arial" w:cs="Arial"/>
          <w:b w:val="0"/>
          <w:color w:val="auto"/>
          <w:sz w:val="24"/>
          <w:szCs w:val="24"/>
          <w:u w:val="none"/>
        </w:rPr>
        <w:t>CFAT SAMPLES</w:t>
      </w:r>
      <w:r w:rsidR="53C9176D" w:rsidRPr="00C424EC">
        <w:rPr>
          <w:rStyle w:val="DeltaViewInsertion"/>
          <w:rFonts w:ascii="Arial" w:hAnsi="Arial" w:cs="Arial"/>
          <w:b w:val="0"/>
          <w:color w:val="auto"/>
          <w:sz w:val="24"/>
          <w:szCs w:val="24"/>
          <w:u w:val="none"/>
        </w:rPr>
        <w:t>:</w:t>
      </w:r>
      <w:r w:rsidRPr="00C424EC">
        <w:rPr>
          <w:rStyle w:val="DeltaViewInsertion"/>
          <w:rFonts w:ascii="Arial" w:hAnsi="Arial" w:cs="Arial"/>
          <w:b w:val="0"/>
          <w:color w:val="auto"/>
          <w:sz w:val="24"/>
          <w:szCs w:val="24"/>
          <w:u w:val="none"/>
        </w:rPr>
        <w:t xml:space="preserve"> The </w:t>
      </w:r>
      <w:r w:rsidR="4D628109" w:rsidRPr="00C424EC">
        <w:rPr>
          <w:rStyle w:val="DeltaViewInsertion"/>
          <w:rFonts w:ascii="Arial" w:hAnsi="Arial" w:cs="Arial"/>
          <w:b w:val="0"/>
          <w:color w:val="auto"/>
          <w:sz w:val="24"/>
          <w:szCs w:val="24"/>
          <w:u w:val="none"/>
        </w:rPr>
        <w:t>CFAT</w:t>
      </w:r>
      <w:r w:rsidRPr="00C424EC">
        <w:rPr>
          <w:rStyle w:val="DeltaViewInsertion"/>
          <w:rFonts w:ascii="Arial" w:hAnsi="Arial" w:cs="Arial"/>
          <w:b w:val="0"/>
          <w:color w:val="auto"/>
          <w:sz w:val="24"/>
          <w:szCs w:val="24"/>
          <w:u w:val="none"/>
        </w:rPr>
        <w:t xml:space="preserve"> samples shall be taken from within the first 10 component units produced unless otherwise approved by </w:t>
      </w:r>
      <w:r w:rsidR="002A2D48">
        <w:rPr>
          <w:rStyle w:val="DeltaViewInsertion"/>
          <w:rFonts w:ascii="Arial" w:hAnsi="Arial" w:cs="Arial"/>
          <w:b w:val="0"/>
          <w:color w:val="auto"/>
          <w:sz w:val="24"/>
          <w:szCs w:val="24"/>
          <w:u w:val="none"/>
        </w:rPr>
        <w:t xml:space="preserve">AM General  / </w:t>
      </w:r>
      <w:r w:rsidRPr="00C424EC">
        <w:rPr>
          <w:rStyle w:val="DeltaViewInsertion"/>
          <w:rFonts w:ascii="Arial" w:hAnsi="Arial" w:cs="Arial"/>
          <w:b w:val="0"/>
          <w:color w:val="auto"/>
          <w:sz w:val="24"/>
          <w:szCs w:val="24"/>
          <w:u w:val="none"/>
        </w:rPr>
        <w:t xml:space="preserve">Government. </w:t>
      </w:r>
      <w:r w:rsidR="367A41EF" w:rsidRPr="00C424EC">
        <w:rPr>
          <w:rStyle w:val="DeltaViewInsertion"/>
          <w:rFonts w:ascii="Arial" w:hAnsi="Arial" w:cs="Arial"/>
          <w:b w:val="0"/>
          <w:color w:val="auto"/>
          <w:sz w:val="24"/>
          <w:szCs w:val="24"/>
          <w:u w:val="none"/>
        </w:rPr>
        <w:t>If</w:t>
      </w:r>
      <w:r w:rsidRPr="00C424EC">
        <w:rPr>
          <w:rStyle w:val="DeltaViewInsertion"/>
          <w:rFonts w:ascii="Arial" w:hAnsi="Arial" w:cs="Arial"/>
          <w:b w:val="0"/>
          <w:color w:val="auto"/>
          <w:sz w:val="24"/>
          <w:szCs w:val="24"/>
          <w:u w:val="none"/>
        </w:rPr>
        <w:t xml:space="preserve"> the first 10 component units are not available, </w:t>
      </w:r>
      <w:r w:rsidR="002A2D48">
        <w:rPr>
          <w:rStyle w:val="DeltaViewInsertion"/>
          <w:rFonts w:ascii="Arial" w:hAnsi="Arial" w:cs="Arial"/>
          <w:b w:val="0"/>
          <w:color w:val="auto"/>
          <w:sz w:val="24"/>
          <w:szCs w:val="24"/>
          <w:u w:val="none"/>
        </w:rPr>
        <w:t xml:space="preserve">AM General / </w:t>
      </w:r>
      <w:r w:rsidRPr="00F232DA">
        <w:rPr>
          <w:rStyle w:val="DeltaViewInsertion"/>
          <w:rFonts w:ascii="Arial" w:hAnsi="Arial" w:cs="Arial"/>
          <w:b w:val="0"/>
          <w:color w:val="auto"/>
          <w:sz w:val="24"/>
          <w:szCs w:val="24"/>
          <w:u w:val="none"/>
        </w:rPr>
        <w:t xml:space="preserve">the Government reserves the right to select the CFAT quantity from any lot. </w:t>
      </w:r>
    </w:p>
    <w:p w14:paraId="2B1B62F4" w14:textId="77777777" w:rsidR="44AB6A17" w:rsidRPr="00F232DA" w:rsidRDefault="00000000" w:rsidP="00132AE8">
      <w:pPr>
        <w:pStyle w:val="ListParagraph"/>
        <w:numPr>
          <w:ilvl w:val="2"/>
          <w:numId w:val="17"/>
        </w:numPr>
        <w:spacing w:line="240" w:lineRule="auto"/>
        <w:rPr>
          <w:rStyle w:val="DeltaViewInsertion"/>
          <w:rFonts w:ascii="Arial" w:hAnsi="Arial" w:cs="Arial"/>
          <w:b w:val="0"/>
          <w:color w:val="auto"/>
          <w:sz w:val="24"/>
          <w:szCs w:val="24"/>
          <w:u w:val="none"/>
        </w:rPr>
      </w:pPr>
      <w:r w:rsidRPr="00F232DA">
        <w:rPr>
          <w:rStyle w:val="DeltaViewInsertion"/>
          <w:rFonts w:ascii="Arial" w:hAnsi="Arial" w:cs="Arial"/>
          <w:b w:val="0"/>
          <w:color w:val="auto"/>
          <w:sz w:val="24"/>
          <w:szCs w:val="24"/>
          <w:u w:val="none"/>
        </w:rPr>
        <w:t>SUBCOMPONENT FIRST ARTICLE CONDITIONS</w:t>
      </w:r>
      <w:r w:rsidR="31BC0DFD" w:rsidRPr="00F232DA">
        <w:rPr>
          <w:rStyle w:val="DeltaViewInsertion"/>
          <w:rFonts w:ascii="Arial" w:hAnsi="Arial" w:cs="Arial"/>
          <w:b w:val="0"/>
          <w:color w:val="auto"/>
          <w:sz w:val="24"/>
          <w:szCs w:val="24"/>
          <w:u w:val="none"/>
        </w:rPr>
        <w:t>:</w:t>
      </w:r>
      <w:r w:rsidRPr="00F232DA">
        <w:rPr>
          <w:rStyle w:val="DeltaViewInsertion"/>
          <w:rFonts w:ascii="Arial" w:hAnsi="Arial" w:cs="Arial"/>
          <w:b w:val="0"/>
          <w:color w:val="auto"/>
          <w:sz w:val="24"/>
          <w:szCs w:val="24"/>
          <w:u w:val="none"/>
        </w:rPr>
        <w:t xml:space="preserve"> Subcomponent FAT requirements may be met during the performance of the FAT of a higher assembly, only if the required characteristics</w:t>
      </w:r>
      <w:r w:rsidR="62BA0E96" w:rsidRPr="00F232DA">
        <w:rPr>
          <w:rStyle w:val="DeltaViewInsertion"/>
          <w:rFonts w:ascii="Arial" w:hAnsi="Arial" w:cs="Arial"/>
          <w:b w:val="0"/>
          <w:color w:val="auto"/>
          <w:sz w:val="24"/>
          <w:szCs w:val="24"/>
          <w:u w:val="none"/>
        </w:rPr>
        <w:t xml:space="preserve"> </w:t>
      </w:r>
      <w:r w:rsidRPr="00F232DA">
        <w:rPr>
          <w:rStyle w:val="DeltaViewInsertion"/>
          <w:rFonts w:ascii="Arial" w:hAnsi="Arial" w:cs="Arial"/>
          <w:b w:val="0"/>
          <w:color w:val="auto"/>
          <w:sz w:val="24"/>
          <w:szCs w:val="24"/>
          <w:u w:val="none"/>
        </w:rPr>
        <w:t xml:space="preserve">can be tested. If any characteristic of the subcomponent is not or cannot be tested during the higher assembly testing (as determined solely by </w:t>
      </w:r>
      <w:r w:rsidR="00F232DA" w:rsidRPr="00F232DA">
        <w:rPr>
          <w:rStyle w:val="DeltaViewInsertion"/>
          <w:rFonts w:ascii="Arial" w:hAnsi="Arial" w:cs="Arial"/>
          <w:b w:val="0"/>
          <w:color w:val="auto"/>
          <w:sz w:val="24"/>
          <w:szCs w:val="24"/>
          <w:u w:val="none"/>
        </w:rPr>
        <w:t xml:space="preserve">AM General or </w:t>
      </w:r>
      <w:r w:rsidRPr="00F232DA">
        <w:rPr>
          <w:rStyle w:val="DeltaViewInsertion"/>
          <w:rFonts w:ascii="Arial" w:hAnsi="Arial" w:cs="Arial"/>
          <w:b w:val="0"/>
          <w:color w:val="auto"/>
          <w:sz w:val="24"/>
          <w:szCs w:val="24"/>
          <w:u w:val="none"/>
        </w:rPr>
        <w:t xml:space="preserve">the Government), the subcomponent shall be tested separately.  If tested separately, all conditions listed above shall apply to the subcomponent first article test. </w:t>
      </w:r>
    </w:p>
    <w:p w14:paraId="54AFE755" w14:textId="77777777" w:rsidR="44AB6A17" w:rsidRPr="00EC380F" w:rsidRDefault="00000000" w:rsidP="00132AE8">
      <w:pPr>
        <w:pStyle w:val="ListParagraph"/>
        <w:numPr>
          <w:ilvl w:val="2"/>
          <w:numId w:val="17"/>
        </w:numPr>
        <w:spacing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ELECTRICAL COMPONENTS/DEVICES (NOT INCLUDING WIRING/HARNESS) WITH WATER RESISTANCE/PROTECTION REQUIREMENT(S)</w:t>
      </w:r>
      <w:r w:rsidR="6BDE0AF5" w:rsidRPr="00EC380F">
        <w:rPr>
          <w:rStyle w:val="DeltaViewInsertion"/>
          <w:rFonts w:ascii="Arial" w:hAnsi="Arial" w:cs="Arial"/>
          <w:b w:val="0"/>
          <w:color w:val="auto"/>
          <w:sz w:val="24"/>
          <w:szCs w:val="24"/>
          <w:u w:val="none"/>
        </w:rPr>
        <w:t>:</w:t>
      </w:r>
      <w:r w:rsidRPr="00EC380F">
        <w:rPr>
          <w:rStyle w:val="DeltaViewInsertion"/>
          <w:rFonts w:ascii="Arial" w:hAnsi="Arial" w:cs="Arial"/>
          <w:b w:val="0"/>
          <w:color w:val="auto"/>
          <w:sz w:val="24"/>
          <w:szCs w:val="24"/>
          <w:u w:val="none"/>
        </w:rPr>
        <w:t xml:space="preserve"> For all new electrical components (not included in JLTV FoV TDP and CSP Package baseline) that have any water resistance/protection requirement, the </w:t>
      </w:r>
      <w:r w:rsidR="008D1C56">
        <w:rPr>
          <w:rStyle w:val="DeltaViewInsertion"/>
          <w:rFonts w:ascii="Arial" w:hAnsi="Arial" w:cs="Arial"/>
          <w:b w:val="0"/>
          <w:color w:val="auto"/>
          <w:sz w:val="24"/>
          <w:szCs w:val="24"/>
          <w:u w:val="none"/>
        </w:rPr>
        <w:t>supplier</w:t>
      </w:r>
      <w:r w:rsidRPr="00EC380F">
        <w:rPr>
          <w:rStyle w:val="DeltaViewInsertion"/>
          <w:rFonts w:ascii="Arial" w:hAnsi="Arial" w:cs="Arial"/>
          <w:b w:val="0"/>
          <w:color w:val="auto"/>
          <w:sz w:val="24"/>
          <w:szCs w:val="24"/>
          <w:u w:val="none"/>
        </w:rPr>
        <w:t xml:space="preserve"> shall propose a CFAT test sequence (and order) that includes the following: </w:t>
      </w:r>
    </w:p>
    <w:tbl>
      <w:tblPr>
        <w:tblStyle w:val="TableGrid"/>
        <w:tblW w:w="0" w:type="auto"/>
        <w:tblInd w:w="2880" w:type="dxa"/>
        <w:tblLayout w:type="fixed"/>
        <w:tblLook w:val="06A0" w:firstRow="1" w:lastRow="0" w:firstColumn="1" w:lastColumn="0" w:noHBand="1" w:noVBand="1"/>
      </w:tblPr>
      <w:tblGrid>
        <w:gridCol w:w="675"/>
        <w:gridCol w:w="6780"/>
      </w:tblGrid>
      <w:tr w:rsidR="009156F6" w14:paraId="73888B20" w14:textId="77777777" w:rsidTr="437BFB83">
        <w:trPr>
          <w:trHeight w:val="300"/>
        </w:trPr>
        <w:tc>
          <w:tcPr>
            <w:tcW w:w="675" w:type="dxa"/>
          </w:tcPr>
          <w:p w14:paraId="7B4A86A9"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1</w:t>
            </w:r>
          </w:p>
        </w:tc>
        <w:tc>
          <w:tcPr>
            <w:tcW w:w="6780" w:type="dxa"/>
          </w:tcPr>
          <w:p w14:paraId="751CF8FA"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Initial performance/functional test</w:t>
            </w:r>
          </w:p>
        </w:tc>
      </w:tr>
      <w:tr w:rsidR="009156F6" w14:paraId="4D4BF213" w14:textId="77777777" w:rsidTr="437BFB83">
        <w:trPr>
          <w:trHeight w:val="300"/>
        </w:trPr>
        <w:tc>
          <w:tcPr>
            <w:tcW w:w="675" w:type="dxa"/>
          </w:tcPr>
          <w:p w14:paraId="584E31A6"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2</w:t>
            </w:r>
          </w:p>
        </w:tc>
        <w:tc>
          <w:tcPr>
            <w:tcW w:w="6780" w:type="dxa"/>
          </w:tcPr>
          <w:p w14:paraId="4AD3A437"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Durability</w:t>
            </w:r>
          </w:p>
          <w:p w14:paraId="344FB5F0" w14:textId="77777777" w:rsidR="35CAB6E7" w:rsidRPr="00EC380F" w:rsidRDefault="00000000" w:rsidP="00132AE8">
            <w:pPr>
              <w:pStyle w:val="ListParagraph"/>
              <w:numPr>
                <w:ilvl w:val="0"/>
                <w:numId w:val="2"/>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Vibration</w:t>
            </w:r>
          </w:p>
          <w:p w14:paraId="71037780" w14:textId="77777777" w:rsidR="35CAB6E7" w:rsidRPr="00EC380F" w:rsidRDefault="00000000" w:rsidP="00132AE8">
            <w:pPr>
              <w:pStyle w:val="ListParagraph"/>
              <w:numPr>
                <w:ilvl w:val="0"/>
                <w:numId w:val="2"/>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Shock</w:t>
            </w:r>
          </w:p>
          <w:p w14:paraId="2D0C55FF" w14:textId="77777777" w:rsidR="35CAB6E7" w:rsidRPr="00EC380F" w:rsidRDefault="00000000" w:rsidP="00132AE8">
            <w:pPr>
              <w:pStyle w:val="ListParagraph"/>
              <w:numPr>
                <w:ilvl w:val="0"/>
                <w:numId w:val="2"/>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Handling drop</w:t>
            </w:r>
          </w:p>
        </w:tc>
      </w:tr>
      <w:tr w:rsidR="009156F6" w14:paraId="0740C4AF" w14:textId="77777777" w:rsidTr="437BFB83">
        <w:trPr>
          <w:trHeight w:val="300"/>
        </w:trPr>
        <w:tc>
          <w:tcPr>
            <w:tcW w:w="675" w:type="dxa"/>
          </w:tcPr>
          <w:p w14:paraId="7592A5F4"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3</w:t>
            </w:r>
          </w:p>
        </w:tc>
        <w:tc>
          <w:tcPr>
            <w:tcW w:w="6780" w:type="dxa"/>
          </w:tcPr>
          <w:p w14:paraId="15F586CB"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Electrical</w:t>
            </w:r>
          </w:p>
        </w:tc>
      </w:tr>
      <w:tr w:rsidR="009156F6" w14:paraId="6C6B8B6B" w14:textId="77777777" w:rsidTr="437BFB83">
        <w:trPr>
          <w:trHeight w:val="300"/>
        </w:trPr>
        <w:tc>
          <w:tcPr>
            <w:tcW w:w="675" w:type="dxa"/>
          </w:tcPr>
          <w:p w14:paraId="5AC6241F"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lastRenderedPageBreak/>
              <w:t>4</w:t>
            </w:r>
          </w:p>
        </w:tc>
        <w:tc>
          <w:tcPr>
            <w:tcW w:w="6780" w:type="dxa"/>
          </w:tcPr>
          <w:p w14:paraId="7E649C17"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Environmental</w:t>
            </w:r>
          </w:p>
          <w:p w14:paraId="74C50E98" w14:textId="77777777" w:rsidR="35CAB6E7" w:rsidRPr="00EC380F" w:rsidRDefault="00000000" w:rsidP="00132AE8">
            <w:pPr>
              <w:pStyle w:val="ListParagraph"/>
              <w:numPr>
                <w:ilvl w:val="0"/>
                <w:numId w:val="1"/>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Storage temperatures</w:t>
            </w:r>
          </w:p>
          <w:p w14:paraId="46CDE151" w14:textId="77777777" w:rsidR="35CAB6E7" w:rsidRPr="00EC380F" w:rsidRDefault="00000000" w:rsidP="00132AE8">
            <w:pPr>
              <w:pStyle w:val="ListParagraph"/>
              <w:numPr>
                <w:ilvl w:val="0"/>
                <w:numId w:val="1"/>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Powered temperature cycles - preconditioning</w:t>
            </w:r>
          </w:p>
          <w:p w14:paraId="6349C341" w14:textId="77777777" w:rsidR="35CAB6E7" w:rsidRPr="00EC380F" w:rsidRDefault="00000000" w:rsidP="00132AE8">
            <w:pPr>
              <w:pStyle w:val="ListParagraph"/>
              <w:numPr>
                <w:ilvl w:val="0"/>
                <w:numId w:val="1"/>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Powered salt spray</w:t>
            </w:r>
          </w:p>
          <w:p w14:paraId="1FD484DC" w14:textId="77777777" w:rsidR="35CAB6E7" w:rsidRPr="00EC380F" w:rsidRDefault="00000000" w:rsidP="00132AE8">
            <w:pPr>
              <w:pStyle w:val="ListParagraph"/>
              <w:numPr>
                <w:ilvl w:val="0"/>
                <w:numId w:val="1"/>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Powered humidity</w:t>
            </w:r>
          </w:p>
          <w:p w14:paraId="36F9A325" w14:textId="77777777" w:rsidR="35CAB6E7" w:rsidRPr="00EC380F" w:rsidRDefault="00000000" w:rsidP="00132AE8">
            <w:pPr>
              <w:pStyle w:val="ListParagraph"/>
              <w:numPr>
                <w:ilvl w:val="0"/>
                <w:numId w:val="1"/>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IP66*</w:t>
            </w:r>
          </w:p>
          <w:p w14:paraId="21F49743" w14:textId="77777777" w:rsidR="35CAB6E7" w:rsidRPr="00EC380F" w:rsidRDefault="00000000" w:rsidP="00132AE8">
            <w:pPr>
              <w:pStyle w:val="ListParagraph"/>
              <w:numPr>
                <w:ilvl w:val="0"/>
                <w:numId w:val="1"/>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IP67* or IP68*</w:t>
            </w:r>
          </w:p>
          <w:p w14:paraId="3F5BB07E" w14:textId="77777777" w:rsidR="35CAB6E7" w:rsidRDefault="00000000" w:rsidP="00132AE8">
            <w:pPr>
              <w:pStyle w:val="ListParagraph"/>
              <w:numPr>
                <w:ilvl w:val="0"/>
                <w:numId w:val="1"/>
              </w:numPr>
              <w:spacing w:after="0" w:line="240" w:lineRule="auto"/>
              <w:rPr>
                <w:rStyle w:val="DeltaViewInsertion"/>
                <w:rFonts w:ascii="Arial" w:hAnsi="Arial" w:cs="Arial"/>
                <w:b w:val="0"/>
                <w:color w:val="auto"/>
                <w:sz w:val="24"/>
                <w:szCs w:val="24"/>
                <w:u w:val="none"/>
              </w:rPr>
            </w:pPr>
            <w:r w:rsidRPr="00EC380F">
              <w:rPr>
                <w:rStyle w:val="DeltaViewInsertion"/>
                <w:rFonts w:ascii="Arial" w:hAnsi="Arial" w:cs="Arial"/>
                <w:b w:val="0"/>
                <w:color w:val="auto"/>
                <w:sz w:val="24"/>
                <w:szCs w:val="24"/>
                <w:u w:val="none"/>
              </w:rPr>
              <w:t>Powered temperature cycle – lifecycle/extended</w:t>
            </w:r>
          </w:p>
          <w:p w14:paraId="3B8EB2BB" w14:textId="77777777" w:rsidR="0016664A" w:rsidRPr="0016664A" w:rsidRDefault="00000000" w:rsidP="00132AE8">
            <w:pPr>
              <w:ind w:left="360"/>
              <w:rPr>
                <w:rStyle w:val="DeltaViewInsertion"/>
                <w:rFonts w:cs="Arial"/>
                <w:b w:val="0"/>
                <w:color w:val="auto"/>
                <w:szCs w:val="24"/>
                <w:u w:val="none"/>
              </w:rPr>
            </w:pPr>
            <w:r>
              <w:rPr>
                <w:rStyle w:val="DeltaViewInsertion"/>
                <w:rFonts w:cs="Arial"/>
                <w:b w:val="0"/>
                <w:color w:val="auto"/>
                <w:szCs w:val="24"/>
                <w:u w:val="none"/>
              </w:rPr>
              <w:t>*Note: for these items, contact SQE for specifi</w:t>
            </w:r>
            <w:r w:rsidR="004238A6">
              <w:rPr>
                <w:rStyle w:val="DeltaViewInsertion"/>
                <w:rFonts w:cs="Arial"/>
                <w:b w:val="0"/>
                <w:color w:val="auto"/>
                <w:szCs w:val="24"/>
                <w:u w:val="none"/>
              </w:rPr>
              <w:t>c</w:t>
            </w:r>
            <w:r>
              <w:rPr>
                <w:rStyle w:val="DeltaViewInsertion"/>
                <w:rFonts w:cs="Arial"/>
                <w:b w:val="0"/>
                <w:color w:val="auto"/>
                <w:szCs w:val="24"/>
                <w:u w:val="none"/>
              </w:rPr>
              <w:t xml:space="preserve"> (as required) testing criteria</w:t>
            </w:r>
            <w:r w:rsidR="004238A6">
              <w:rPr>
                <w:rStyle w:val="DeltaViewInsertion"/>
                <w:rFonts w:cs="Arial"/>
                <w:b w:val="0"/>
                <w:color w:val="auto"/>
                <w:szCs w:val="24"/>
                <w:u w:val="none"/>
              </w:rPr>
              <w:t>.</w:t>
            </w:r>
          </w:p>
        </w:tc>
      </w:tr>
      <w:tr w:rsidR="009156F6" w14:paraId="16AA8102" w14:textId="77777777" w:rsidTr="437BFB83">
        <w:trPr>
          <w:trHeight w:val="300"/>
        </w:trPr>
        <w:tc>
          <w:tcPr>
            <w:tcW w:w="675" w:type="dxa"/>
          </w:tcPr>
          <w:p w14:paraId="74D07FC1"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5</w:t>
            </w:r>
          </w:p>
        </w:tc>
        <w:tc>
          <w:tcPr>
            <w:tcW w:w="6780" w:type="dxa"/>
          </w:tcPr>
          <w:p w14:paraId="7DC200ED"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Final performance/functional test</w:t>
            </w:r>
          </w:p>
        </w:tc>
      </w:tr>
      <w:tr w:rsidR="009156F6" w14:paraId="037D9A14" w14:textId="77777777" w:rsidTr="437BFB83">
        <w:trPr>
          <w:trHeight w:val="300"/>
        </w:trPr>
        <w:tc>
          <w:tcPr>
            <w:tcW w:w="675" w:type="dxa"/>
          </w:tcPr>
          <w:p w14:paraId="2623D569"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6</w:t>
            </w:r>
          </w:p>
        </w:tc>
        <w:tc>
          <w:tcPr>
            <w:tcW w:w="6780" w:type="dxa"/>
          </w:tcPr>
          <w:p w14:paraId="47BEF303" w14:textId="77777777" w:rsidR="35CAB6E7" w:rsidRPr="00EC380F" w:rsidRDefault="00000000" w:rsidP="00132AE8">
            <w:pPr>
              <w:rPr>
                <w:rStyle w:val="DeltaViewInsertion"/>
                <w:rFonts w:cs="Arial"/>
                <w:b w:val="0"/>
                <w:color w:val="auto"/>
                <w:szCs w:val="24"/>
                <w:u w:val="none"/>
              </w:rPr>
            </w:pPr>
            <w:r w:rsidRPr="00EC380F">
              <w:rPr>
                <w:rStyle w:val="DeltaViewInsertion"/>
                <w:rFonts w:cs="Arial"/>
                <w:b w:val="0"/>
                <w:color w:val="auto"/>
                <w:szCs w:val="24"/>
                <w:u w:val="none"/>
              </w:rPr>
              <w:t>Destructive disassembly</w:t>
            </w:r>
          </w:p>
        </w:tc>
      </w:tr>
    </w:tbl>
    <w:p w14:paraId="048C9888" w14:textId="77777777" w:rsidR="437BFB83" w:rsidRPr="0016664A" w:rsidRDefault="437BFB83" w:rsidP="00132AE8">
      <w:pPr>
        <w:rPr>
          <w:rStyle w:val="DeltaViewInsertion"/>
          <w:rFonts w:cs="Arial"/>
          <w:b w:val="0"/>
          <w:color w:val="FF0000"/>
          <w:szCs w:val="24"/>
          <w:u w:val="none"/>
        </w:rPr>
      </w:pPr>
    </w:p>
    <w:p w14:paraId="20C453C7" w14:textId="77777777" w:rsidR="44AB6A17" w:rsidRPr="003B192D" w:rsidRDefault="00000000" w:rsidP="00132AE8">
      <w:pPr>
        <w:ind w:left="2880"/>
        <w:rPr>
          <w:rStyle w:val="DeltaViewInsertion"/>
          <w:rFonts w:cs="Arial"/>
          <w:b w:val="0"/>
          <w:color w:val="auto"/>
          <w:szCs w:val="24"/>
          <w:u w:val="none"/>
        </w:rPr>
      </w:pPr>
      <w:r w:rsidRPr="003B192D">
        <w:rPr>
          <w:rStyle w:val="DeltaViewInsertion"/>
          <w:rFonts w:cs="Arial"/>
          <w:b w:val="0"/>
          <w:color w:val="auto"/>
          <w:szCs w:val="24"/>
          <w:u w:val="none"/>
        </w:rPr>
        <w:t xml:space="preserve">For this test sequence the total number of CFAT parts shall increase to four (4). </w:t>
      </w:r>
      <w:r w:rsidR="003B192D">
        <w:rPr>
          <w:rStyle w:val="DeltaViewInsertion"/>
          <w:rFonts w:cs="Arial"/>
          <w:b w:val="0"/>
          <w:color w:val="auto"/>
          <w:szCs w:val="24"/>
          <w:u w:val="none"/>
        </w:rPr>
        <w:t xml:space="preserve">AM General </w:t>
      </w:r>
      <w:r w:rsidR="007B7799">
        <w:rPr>
          <w:rStyle w:val="DeltaViewInsertion"/>
          <w:rFonts w:cs="Arial"/>
          <w:b w:val="0"/>
          <w:color w:val="auto"/>
          <w:szCs w:val="24"/>
          <w:u w:val="none"/>
        </w:rPr>
        <w:t>and</w:t>
      </w:r>
      <w:r w:rsidR="003B192D">
        <w:rPr>
          <w:rStyle w:val="DeltaViewInsertion"/>
          <w:rFonts w:cs="Arial"/>
          <w:b w:val="0"/>
          <w:color w:val="auto"/>
          <w:szCs w:val="24"/>
          <w:u w:val="none"/>
        </w:rPr>
        <w:t xml:space="preserve"> the </w:t>
      </w:r>
      <w:r w:rsidRPr="003B192D">
        <w:rPr>
          <w:rStyle w:val="DeltaViewInsertion"/>
          <w:rFonts w:cs="Arial"/>
          <w:b w:val="0"/>
          <w:color w:val="auto"/>
          <w:szCs w:val="24"/>
          <w:u w:val="none"/>
        </w:rPr>
        <w:t xml:space="preserve">Government will assess the </w:t>
      </w:r>
      <w:r w:rsidR="75E6C906" w:rsidRPr="003B192D">
        <w:rPr>
          <w:rStyle w:val="DeltaViewInsertion"/>
          <w:rFonts w:cs="Arial"/>
          <w:b w:val="0"/>
          <w:color w:val="auto"/>
          <w:szCs w:val="24"/>
          <w:u w:val="none"/>
        </w:rPr>
        <w:t>Supplier</w:t>
      </w:r>
      <w:r w:rsidRPr="003B192D">
        <w:rPr>
          <w:rStyle w:val="DeltaViewInsertion"/>
          <w:rFonts w:cs="Arial"/>
          <w:b w:val="0"/>
          <w:color w:val="auto"/>
          <w:szCs w:val="24"/>
          <w:u w:val="none"/>
        </w:rPr>
        <w:t xml:space="preserve"> proposed CFAT sequence and tests</w:t>
      </w:r>
      <w:r w:rsidR="007B7799">
        <w:rPr>
          <w:rStyle w:val="DeltaViewInsertion"/>
          <w:rFonts w:cs="Arial"/>
          <w:b w:val="0"/>
          <w:color w:val="auto"/>
          <w:szCs w:val="24"/>
          <w:u w:val="none"/>
        </w:rPr>
        <w:t>.</w:t>
      </w:r>
      <w:r w:rsidRPr="003B192D">
        <w:rPr>
          <w:rStyle w:val="DeltaViewInsertion"/>
          <w:rFonts w:cs="Arial"/>
          <w:b w:val="0"/>
          <w:color w:val="auto"/>
          <w:szCs w:val="24"/>
          <w:u w:val="none"/>
        </w:rPr>
        <w:t xml:space="preserve"> </w:t>
      </w:r>
      <w:r w:rsidR="007B7799">
        <w:rPr>
          <w:rStyle w:val="DeltaViewInsertion"/>
          <w:rFonts w:cs="Arial"/>
          <w:b w:val="0"/>
          <w:color w:val="auto"/>
          <w:szCs w:val="24"/>
          <w:u w:val="none"/>
        </w:rPr>
        <w:t>T</w:t>
      </w:r>
      <w:r w:rsidR="71BB0826" w:rsidRPr="003B192D">
        <w:rPr>
          <w:rStyle w:val="DeltaViewInsertion"/>
          <w:rFonts w:cs="Arial"/>
          <w:b w:val="0"/>
          <w:color w:val="auto"/>
          <w:szCs w:val="24"/>
          <w:u w:val="none"/>
        </w:rPr>
        <w:t>he Supplier</w:t>
      </w:r>
      <w:r w:rsidRPr="003B192D">
        <w:rPr>
          <w:rStyle w:val="DeltaViewInsertion"/>
          <w:rFonts w:cs="Arial"/>
          <w:b w:val="0"/>
          <w:color w:val="auto"/>
          <w:szCs w:val="24"/>
          <w:u w:val="none"/>
        </w:rPr>
        <w:t xml:space="preserve"> to determine applicability and tailor the testing as appropriate. Deviations to the proposed sequence and tests shall require </w:t>
      </w:r>
      <w:r w:rsidR="003B192D">
        <w:rPr>
          <w:rStyle w:val="DeltaViewInsertion"/>
          <w:rFonts w:cs="Arial"/>
          <w:b w:val="0"/>
          <w:color w:val="auto"/>
          <w:szCs w:val="24"/>
          <w:u w:val="none"/>
        </w:rPr>
        <w:t xml:space="preserve">AM General / </w:t>
      </w:r>
      <w:r w:rsidRPr="003B192D">
        <w:rPr>
          <w:rStyle w:val="DeltaViewInsertion"/>
          <w:rFonts w:cs="Arial"/>
          <w:b w:val="0"/>
          <w:color w:val="auto"/>
          <w:szCs w:val="24"/>
          <w:u w:val="none"/>
        </w:rPr>
        <w:t xml:space="preserve">Government approval. </w:t>
      </w:r>
    </w:p>
    <w:p w14:paraId="26CEBFE1" w14:textId="77777777" w:rsidR="437BFB83" w:rsidRDefault="437BFB83" w:rsidP="00132AE8">
      <w:pPr>
        <w:ind w:left="2880" w:firstLine="720"/>
        <w:rPr>
          <w:rStyle w:val="DeltaViewInsertion"/>
          <w:rFonts w:cs="Arial"/>
          <w:b w:val="0"/>
          <w:color w:val="FF0000"/>
          <w:szCs w:val="24"/>
          <w:u w:val="none"/>
        </w:rPr>
      </w:pPr>
    </w:p>
    <w:p w14:paraId="64A3D242" w14:textId="77777777" w:rsidR="00AB5609" w:rsidRPr="003374D3"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Cs/>
          <w:color w:val="auto"/>
          <w:sz w:val="24"/>
          <w:szCs w:val="24"/>
          <w:u w:val="none"/>
        </w:rPr>
      </w:pPr>
      <w:r w:rsidRPr="437BFB83">
        <w:rPr>
          <w:rStyle w:val="DeltaViewInsertion"/>
          <w:rFonts w:ascii="Arial" w:hAnsi="Arial" w:cs="Arial"/>
          <w:b w:val="0"/>
          <w:color w:val="auto"/>
          <w:sz w:val="24"/>
          <w:szCs w:val="24"/>
          <w:u w:val="none"/>
        </w:rPr>
        <w:t>Upon approval of a PPAP submission, AM General will provide written approval of the</w:t>
      </w:r>
      <w:r w:rsidR="009B1B3C" w:rsidRPr="437BFB83">
        <w:rPr>
          <w:rStyle w:val="DeltaViewInsertion"/>
          <w:rFonts w:ascii="Arial" w:hAnsi="Arial" w:cs="Arial"/>
          <w:b w:val="0"/>
          <w:color w:val="auto"/>
          <w:sz w:val="24"/>
          <w:szCs w:val="24"/>
          <w:u w:val="none"/>
        </w:rPr>
        <w:t xml:space="preserve"> PPAP package using the AM General </w:t>
      </w:r>
      <w:r w:rsidRPr="437BFB83">
        <w:rPr>
          <w:rStyle w:val="DeltaViewInsertion"/>
          <w:rFonts w:ascii="Arial" w:hAnsi="Arial" w:cs="Arial"/>
          <w:b w:val="0"/>
          <w:color w:val="auto"/>
          <w:sz w:val="24"/>
          <w:szCs w:val="24"/>
          <w:u w:val="none"/>
        </w:rPr>
        <w:t>Part Submission Warrant (PSW)</w:t>
      </w:r>
      <w:r w:rsidR="009B1B3C" w:rsidRPr="437BFB83">
        <w:rPr>
          <w:rStyle w:val="DeltaViewInsertion"/>
          <w:rFonts w:ascii="Arial" w:hAnsi="Arial" w:cs="Arial"/>
          <w:b w:val="0"/>
          <w:color w:val="auto"/>
          <w:sz w:val="24"/>
          <w:szCs w:val="24"/>
          <w:u w:val="none"/>
        </w:rPr>
        <w:t xml:space="preserve"> found within the PPAP Workbook.</w:t>
      </w:r>
    </w:p>
    <w:p w14:paraId="7BC61EAA" w14:textId="77777777" w:rsidR="00AB5609"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Cs/>
          <w:color w:val="auto"/>
          <w:sz w:val="24"/>
          <w:szCs w:val="24"/>
          <w:u w:val="none"/>
        </w:rPr>
      </w:pPr>
      <w:r w:rsidRPr="437BFB83">
        <w:rPr>
          <w:rStyle w:val="DeltaViewInsertion"/>
          <w:rFonts w:ascii="Arial" w:hAnsi="Arial" w:cs="Arial"/>
          <w:b w:val="0"/>
          <w:color w:val="auto"/>
          <w:sz w:val="24"/>
          <w:szCs w:val="24"/>
          <w:u w:val="none"/>
        </w:rPr>
        <w:t xml:space="preserve">Written </w:t>
      </w:r>
      <w:r w:rsidR="005F6473">
        <w:rPr>
          <w:rStyle w:val="DeltaViewInsertion"/>
          <w:rFonts w:ascii="Arial" w:hAnsi="Arial" w:cs="Arial"/>
          <w:b w:val="0"/>
          <w:color w:val="auto"/>
          <w:sz w:val="24"/>
          <w:szCs w:val="24"/>
          <w:u w:val="none"/>
        </w:rPr>
        <w:t xml:space="preserve">PPAP </w:t>
      </w:r>
      <w:r w:rsidRPr="437BFB83">
        <w:rPr>
          <w:rStyle w:val="DeltaViewInsertion"/>
          <w:rFonts w:ascii="Arial" w:hAnsi="Arial" w:cs="Arial"/>
          <w:b w:val="0"/>
          <w:color w:val="auto"/>
          <w:sz w:val="24"/>
          <w:szCs w:val="24"/>
          <w:u w:val="none"/>
        </w:rPr>
        <w:t xml:space="preserve">approval from AM General is required prior to the supplier shipping any production products to AM General production </w:t>
      </w:r>
      <w:r w:rsidR="00046D82" w:rsidRPr="437BFB83">
        <w:rPr>
          <w:rStyle w:val="DeltaViewInsertion"/>
          <w:rFonts w:ascii="Arial" w:hAnsi="Arial" w:cs="Arial"/>
          <w:b w:val="0"/>
          <w:color w:val="auto"/>
          <w:sz w:val="24"/>
          <w:szCs w:val="24"/>
          <w:u w:val="none"/>
        </w:rPr>
        <w:t>or aftermarket part facilities</w:t>
      </w:r>
      <w:r w:rsidR="003F0D49" w:rsidRPr="437BFB83">
        <w:rPr>
          <w:rStyle w:val="DeltaViewInsertion"/>
          <w:rFonts w:ascii="Arial" w:hAnsi="Arial" w:cs="Arial"/>
          <w:b w:val="0"/>
          <w:color w:val="auto"/>
          <w:sz w:val="24"/>
          <w:szCs w:val="24"/>
          <w:u w:val="none"/>
        </w:rPr>
        <w:t xml:space="preserve"> unless authorized by AMG Supplier Quality</w:t>
      </w:r>
      <w:r w:rsidRPr="437BFB83">
        <w:rPr>
          <w:rStyle w:val="DeltaViewInsertion"/>
          <w:rFonts w:ascii="Arial" w:hAnsi="Arial" w:cs="Arial"/>
          <w:b w:val="0"/>
          <w:color w:val="auto"/>
          <w:sz w:val="24"/>
          <w:szCs w:val="24"/>
          <w:u w:val="none"/>
        </w:rPr>
        <w:t>.</w:t>
      </w:r>
    </w:p>
    <w:p w14:paraId="7A936726" w14:textId="77777777" w:rsidR="00AB5609"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Cs/>
          <w:color w:val="auto"/>
          <w:sz w:val="24"/>
          <w:szCs w:val="24"/>
          <w:u w:val="none"/>
        </w:rPr>
      </w:pPr>
      <w:r w:rsidRPr="437BFB83">
        <w:rPr>
          <w:rStyle w:val="DeltaViewInsertion"/>
          <w:rFonts w:ascii="Arial" w:hAnsi="Arial" w:cs="Arial"/>
          <w:b w:val="0"/>
          <w:color w:val="auto"/>
          <w:sz w:val="24"/>
          <w:szCs w:val="24"/>
          <w:u w:val="none"/>
        </w:rPr>
        <w:t xml:space="preserve">Interim PPAP approvals may be granted </w:t>
      </w:r>
      <w:r w:rsidR="00F72C84">
        <w:rPr>
          <w:rStyle w:val="DeltaViewInsertion"/>
          <w:rFonts w:ascii="Arial" w:hAnsi="Arial" w:cs="Arial"/>
          <w:b w:val="0"/>
          <w:color w:val="auto"/>
          <w:sz w:val="24"/>
          <w:szCs w:val="24"/>
          <w:u w:val="none"/>
        </w:rPr>
        <w:t xml:space="preserve">to authorize </w:t>
      </w:r>
      <w:r w:rsidRPr="437BFB83">
        <w:rPr>
          <w:rStyle w:val="DeltaViewInsertion"/>
          <w:rFonts w:ascii="Arial" w:hAnsi="Arial" w:cs="Arial"/>
          <w:b w:val="0"/>
          <w:color w:val="auto"/>
          <w:sz w:val="24"/>
          <w:szCs w:val="24"/>
          <w:u w:val="none"/>
        </w:rPr>
        <w:t xml:space="preserve">a supplier permission to ship for a limited </w:t>
      </w:r>
      <w:r w:rsidR="00F72C84" w:rsidRPr="437BFB83">
        <w:rPr>
          <w:rStyle w:val="DeltaViewInsertion"/>
          <w:rFonts w:ascii="Arial" w:hAnsi="Arial" w:cs="Arial"/>
          <w:b w:val="0"/>
          <w:color w:val="auto"/>
          <w:sz w:val="24"/>
          <w:szCs w:val="24"/>
          <w:u w:val="none"/>
        </w:rPr>
        <w:t>period</w:t>
      </w:r>
      <w:r w:rsidRPr="437BFB83">
        <w:rPr>
          <w:rStyle w:val="DeltaViewInsertion"/>
          <w:rFonts w:ascii="Arial" w:hAnsi="Arial" w:cs="Arial"/>
          <w:b w:val="0"/>
          <w:color w:val="auto"/>
          <w:sz w:val="24"/>
          <w:szCs w:val="24"/>
          <w:u w:val="none"/>
        </w:rPr>
        <w:t xml:space="preserve">, or a in a limited quantity.  Interim approvals require action plans in place to meet full production PPAP </w:t>
      </w:r>
      <w:r w:rsidR="00F72C84" w:rsidRPr="437BFB83">
        <w:rPr>
          <w:rStyle w:val="DeltaViewInsertion"/>
          <w:rFonts w:ascii="Arial" w:hAnsi="Arial" w:cs="Arial"/>
          <w:b w:val="0"/>
          <w:color w:val="auto"/>
          <w:sz w:val="24"/>
          <w:szCs w:val="24"/>
          <w:u w:val="none"/>
        </w:rPr>
        <w:t>approval and</w:t>
      </w:r>
      <w:r w:rsidRPr="437BFB83">
        <w:rPr>
          <w:rStyle w:val="DeltaViewInsertion"/>
          <w:rFonts w:ascii="Arial" w:hAnsi="Arial" w:cs="Arial"/>
          <w:b w:val="0"/>
          <w:color w:val="auto"/>
          <w:sz w:val="24"/>
          <w:szCs w:val="24"/>
          <w:u w:val="none"/>
        </w:rPr>
        <w:t xml:space="preserve"> must be agreed to by AMG Supplier Quality</w:t>
      </w:r>
      <w:r w:rsidR="00A75D47">
        <w:rPr>
          <w:rStyle w:val="DeltaViewInsertion"/>
          <w:rFonts w:ascii="Arial" w:hAnsi="Arial" w:cs="Arial"/>
          <w:b w:val="0"/>
          <w:color w:val="auto"/>
          <w:sz w:val="24"/>
          <w:szCs w:val="24"/>
          <w:u w:val="none"/>
        </w:rPr>
        <w:t>.</w:t>
      </w:r>
      <w:r w:rsidRPr="437BFB83">
        <w:rPr>
          <w:rStyle w:val="DeltaViewInsertion"/>
          <w:rFonts w:ascii="Arial" w:hAnsi="Arial" w:cs="Arial"/>
          <w:b w:val="0"/>
          <w:color w:val="auto"/>
          <w:sz w:val="24"/>
          <w:szCs w:val="24"/>
          <w:u w:val="none"/>
        </w:rPr>
        <w:t xml:space="preserve"> </w:t>
      </w:r>
    </w:p>
    <w:p w14:paraId="03E925B4" w14:textId="77777777" w:rsidR="00AB5609" w:rsidRDefault="00000000" w:rsidP="00132AE8">
      <w:pPr>
        <w:pStyle w:val="ListParagraph"/>
        <w:numPr>
          <w:ilvl w:val="2"/>
          <w:numId w:val="17"/>
        </w:numPr>
        <w:autoSpaceDE w:val="0"/>
        <w:autoSpaceDN w:val="0"/>
        <w:adjustRightInd w:val="0"/>
        <w:spacing w:line="240" w:lineRule="auto"/>
        <w:rPr>
          <w:rStyle w:val="DeltaViewInsertion"/>
          <w:rFonts w:ascii="Arial" w:hAnsi="Arial" w:cs="Arial"/>
          <w:bCs/>
          <w:color w:val="auto"/>
          <w:sz w:val="24"/>
          <w:szCs w:val="24"/>
          <w:u w:val="none"/>
        </w:rPr>
      </w:pPr>
      <w:r w:rsidRPr="437BFB83">
        <w:rPr>
          <w:rStyle w:val="DeltaViewInsertion"/>
          <w:rFonts w:ascii="Arial" w:hAnsi="Arial" w:cs="Arial"/>
          <w:b w:val="0"/>
          <w:color w:val="auto"/>
          <w:sz w:val="24"/>
          <w:szCs w:val="24"/>
          <w:u w:val="none"/>
        </w:rPr>
        <w:t>Supplier must submit both a PSW and an Interim Recovery Worksheet for materials in need of Interim approval.</w:t>
      </w:r>
    </w:p>
    <w:p w14:paraId="22581879" w14:textId="77777777" w:rsidR="00AB5609" w:rsidRPr="00666727" w:rsidRDefault="00000000" w:rsidP="00132AE8">
      <w:pPr>
        <w:pStyle w:val="ListParagraph"/>
        <w:numPr>
          <w:ilvl w:val="2"/>
          <w:numId w:val="17"/>
        </w:numPr>
        <w:autoSpaceDE w:val="0"/>
        <w:autoSpaceDN w:val="0"/>
        <w:adjustRightInd w:val="0"/>
        <w:spacing w:line="240" w:lineRule="auto"/>
        <w:rPr>
          <w:rStyle w:val="DeltaViewInsertion"/>
          <w:rFonts w:ascii="Arial" w:hAnsi="Arial" w:cs="Arial"/>
          <w:bCs/>
          <w:color w:val="auto"/>
          <w:sz w:val="24"/>
          <w:szCs w:val="24"/>
          <w:u w:val="none"/>
        </w:rPr>
      </w:pPr>
      <w:r w:rsidRPr="437BFB83">
        <w:rPr>
          <w:rStyle w:val="DeltaViewInsertion"/>
          <w:rFonts w:ascii="Arial" w:hAnsi="Arial" w:cs="Arial"/>
          <w:b w:val="0"/>
          <w:color w:val="auto"/>
          <w:sz w:val="24"/>
          <w:szCs w:val="24"/>
          <w:u w:val="none"/>
        </w:rPr>
        <w:t xml:space="preserve">Interim approval will only be granted up to an expiration date or a maximum quantity of parts or material.  Interim approval will expire upon the </w:t>
      </w:r>
      <w:r w:rsidR="00F72C84" w:rsidRPr="437BFB83">
        <w:rPr>
          <w:rStyle w:val="DeltaViewInsertion"/>
          <w:rFonts w:ascii="Arial" w:hAnsi="Arial" w:cs="Arial"/>
          <w:b w:val="0"/>
          <w:color w:val="auto"/>
          <w:sz w:val="24"/>
          <w:szCs w:val="24"/>
          <w:u w:val="none"/>
        </w:rPr>
        <w:t>occurrence</w:t>
      </w:r>
      <w:r w:rsidRPr="437BFB83">
        <w:rPr>
          <w:rStyle w:val="DeltaViewInsertion"/>
          <w:rFonts w:ascii="Arial" w:hAnsi="Arial" w:cs="Arial"/>
          <w:b w:val="0"/>
          <w:color w:val="auto"/>
          <w:sz w:val="24"/>
          <w:szCs w:val="24"/>
          <w:u w:val="none"/>
        </w:rPr>
        <w:t xml:space="preserve"> of the specified expiration date or the shipment of the specified maximum quantity. Supplier must closely track Interim approval expiration and must cease shipment of interim product pending full PPAP approval.</w:t>
      </w:r>
    </w:p>
    <w:p w14:paraId="28AFA8A2" w14:textId="77777777" w:rsidR="00666727" w:rsidRPr="004238A6" w:rsidRDefault="00000000" w:rsidP="00132AE8">
      <w:pPr>
        <w:pStyle w:val="ListParagraph"/>
        <w:numPr>
          <w:ilvl w:val="2"/>
          <w:numId w:val="17"/>
        </w:numPr>
        <w:autoSpaceDE w:val="0"/>
        <w:autoSpaceDN w:val="0"/>
        <w:adjustRightInd w:val="0"/>
        <w:spacing w:line="240" w:lineRule="auto"/>
        <w:rPr>
          <w:rStyle w:val="DeltaViewInsertion"/>
          <w:rFonts w:ascii="Arial" w:hAnsi="Arial" w:cs="Arial"/>
          <w:bCs/>
          <w:color w:val="auto"/>
          <w:sz w:val="24"/>
          <w:szCs w:val="24"/>
          <w:u w:val="none"/>
        </w:rPr>
      </w:pPr>
      <w:r w:rsidRPr="004238A6">
        <w:rPr>
          <w:rStyle w:val="DeltaViewInsertion"/>
          <w:rFonts w:ascii="Arial" w:hAnsi="Arial" w:cs="Arial"/>
          <w:b w:val="0"/>
          <w:color w:val="auto"/>
          <w:sz w:val="24"/>
          <w:szCs w:val="24"/>
          <w:u w:val="none"/>
        </w:rPr>
        <w:t>For product suppli</w:t>
      </w:r>
      <w:r w:rsidR="009853DB" w:rsidRPr="004238A6">
        <w:rPr>
          <w:rStyle w:val="DeltaViewInsertion"/>
          <w:rFonts w:ascii="Arial" w:hAnsi="Arial" w:cs="Arial"/>
          <w:b w:val="0"/>
          <w:color w:val="auto"/>
          <w:sz w:val="24"/>
          <w:szCs w:val="24"/>
          <w:u w:val="none"/>
        </w:rPr>
        <w:t>ed on JLTV production units, Interim approval will only be granted for a period of time not to exceed 120 days.</w:t>
      </w:r>
    </w:p>
    <w:p w14:paraId="75E51E0C" w14:textId="77777777" w:rsidR="00AB5609"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Cs/>
          <w:color w:val="auto"/>
          <w:sz w:val="24"/>
          <w:szCs w:val="24"/>
          <w:u w:val="none"/>
        </w:rPr>
      </w:pPr>
      <w:r w:rsidRPr="437BFB83">
        <w:rPr>
          <w:rStyle w:val="DeltaViewInsertion"/>
          <w:rFonts w:ascii="Arial" w:hAnsi="Arial" w:cs="Arial"/>
          <w:b w:val="0"/>
          <w:color w:val="auto"/>
          <w:sz w:val="24"/>
          <w:szCs w:val="24"/>
          <w:u w:val="none"/>
        </w:rPr>
        <w:t xml:space="preserve">PPAP submissions must be submitted </w:t>
      </w:r>
      <w:r w:rsidR="0016098D">
        <w:rPr>
          <w:rStyle w:val="DeltaViewInsertion"/>
          <w:rFonts w:ascii="Arial" w:hAnsi="Arial" w:cs="Arial"/>
          <w:b w:val="0"/>
          <w:color w:val="auto"/>
          <w:sz w:val="24"/>
          <w:szCs w:val="24"/>
          <w:u w:val="none"/>
        </w:rPr>
        <w:t xml:space="preserve">per the direction of the AMG </w:t>
      </w:r>
      <w:r w:rsidR="002D5581">
        <w:rPr>
          <w:rStyle w:val="DeltaViewInsertion"/>
          <w:rFonts w:ascii="Arial" w:hAnsi="Arial" w:cs="Arial"/>
          <w:b w:val="0"/>
          <w:color w:val="auto"/>
          <w:sz w:val="24"/>
          <w:szCs w:val="24"/>
          <w:u w:val="none"/>
        </w:rPr>
        <w:t xml:space="preserve">SQE </w:t>
      </w:r>
      <w:r w:rsidRPr="437BFB83">
        <w:rPr>
          <w:rStyle w:val="DeltaViewInsertion"/>
          <w:rFonts w:ascii="Arial" w:hAnsi="Arial" w:cs="Arial"/>
          <w:b w:val="0"/>
          <w:color w:val="auto"/>
          <w:sz w:val="24"/>
          <w:szCs w:val="24"/>
          <w:u w:val="none"/>
        </w:rPr>
        <w:t xml:space="preserve">via </w:t>
      </w:r>
      <w:r w:rsidR="00B220FA">
        <w:rPr>
          <w:rStyle w:val="DeltaViewInsertion"/>
          <w:rFonts w:ascii="Arial" w:hAnsi="Arial" w:cs="Arial"/>
          <w:b w:val="0"/>
          <w:color w:val="auto"/>
          <w:sz w:val="24"/>
          <w:szCs w:val="24"/>
          <w:u w:val="none"/>
        </w:rPr>
        <w:t xml:space="preserve">the AMG </w:t>
      </w:r>
      <w:r w:rsidR="0084734B">
        <w:rPr>
          <w:rStyle w:val="DeltaViewInsertion"/>
          <w:rFonts w:ascii="Arial" w:hAnsi="Arial" w:cs="Arial"/>
          <w:b w:val="0"/>
          <w:color w:val="auto"/>
          <w:sz w:val="24"/>
          <w:szCs w:val="24"/>
          <w:u w:val="none"/>
        </w:rPr>
        <w:t xml:space="preserve">IntellaQuest </w:t>
      </w:r>
      <w:r w:rsidR="00B220FA">
        <w:rPr>
          <w:rStyle w:val="DeltaViewInsertion"/>
          <w:rFonts w:ascii="Arial" w:hAnsi="Arial" w:cs="Arial"/>
          <w:b w:val="0"/>
          <w:color w:val="auto"/>
          <w:sz w:val="24"/>
          <w:szCs w:val="24"/>
          <w:u w:val="none"/>
        </w:rPr>
        <w:t>P</w:t>
      </w:r>
      <w:r w:rsidR="0084734B">
        <w:rPr>
          <w:rStyle w:val="DeltaViewInsertion"/>
          <w:rFonts w:ascii="Arial" w:hAnsi="Arial" w:cs="Arial"/>
          <w:b w:val="0"/>
          <w:color w:val="auto"/>
          <w:sz w:val="24"/>
          <w:szCs w:val="24"/>
          <w:u w:val="none"/>
        </w:rPr>
        <w:t xml:space="preserve">ortal, </w:t>
      </w:r>
      <w:r w:rsidRPr="437BFB83">
        <w:rPr>
          <w:rStyle w:val="DeltaViewInsertion"/>
          <w:rFonts w:ascii="Arial" w:hAnsi="Arial" w:cs="Arial"/>
          <w:b w:val="0"/>
          <w:color w:val="auto"/>
          <w:sz w:val="24"/>
          <w:szCs w:val="24"/>
          <w:u w:val="none"/>
        </w:rPr>
        <w:t xml:space="preserve">e-mail </w:t>
      </w:r>
      <w:r w:rsidR="000521B2">
        <w:rPr>
          <w:rStyle w:val="DeltaViewInsertion"/>
          <w:rFonts w:ascii="Arial" w:hAnsi="Arial" w:cs="Arial"/>
          <w:b w:val="0"/>
          <w:color w:val="auto"/>
          <w:sz w:val="24"/>
          <w:szCs w:val="24"/>
          <w:u w:val="none"/>
        </w:rPr>
        <w:t xml:space="preserve">sent </w:t>
      </w:r>
      <w:r w:rsidRPr="437BFB83">
        <w:rPr>
          <w:rStyle w:val="DeltaViewInsertion"/>
          <w:rFonts w:ascii="Arial" w:hAnsi="Arial" w:cs="Arial"/>
          <w:b w:val="0"/>
          <w:color w:val="auto"/>
          <w:sz w:val="24"/>
          <w:szCs w:val="24"/>
          <w:u w:val="none"/>
        </w:rPr>
        <w:t xml:space="preserve">to </w:t>
      </w:r>
      <w:hyperlink r:id="rId21">
        <w:r w:rsidRPr="437BFB83">
          <w:rPr>
            <w:rStyle w:val="Hyperlink"/>
            <w:rFonts w:ascii="Arial" w:hAnsi="Arial" w:cs="Arial"/>
            <w:sz w:val="24"/>
            <w:szCs w:val="24"/>
          </w:rPr>
          <w:t>submission.data@amgeneral.com</w:t>
        </w:r>
      </w:hyperlink>
      <w:r w:rsidR="0084734B">
        <w:rPr>
          <w:rStyle w:val="DeltaViewInsertion"/>
          <w:rFonts w:ascii="Arial" w:hAnsi="Arial" w:cs="Arial"/>
          <w:b w:val="0"/>
          <w:color w:val="auto"/>
          <w:sz w:val="24"/>
          <w:szCs w:val="24"/>
          <w:u w:val="none"/>
        </w:rPr>
        <w:t xml:space="preserve">, </w:t>
      </w:r>
      <w:r w:rsidRPr="437BFB83">
        <w:rPr>
          <w:rStyle w:val="DeltaViewInsertion"/>
          <w:rFonts w:ascii="Arial" w:hAnsi="Arial" w:cs="Arial"/>
          <w:b w:val="0"/>
          <w:color w:val="auto"/>
          <w:sz w:val="24"/>
          <w:szCs w:val="24"/>
          <w:u w:val="none"/>
        </w:rPr>
        <w:t>or hardcopy</w:t>
      </w:r>
      <w:r w:rsidR="002D5581">
        <w:rPr>
          <w:rStyle w:val="DeltaViewInsertion"/>
          <w:rFonts w:ascii="Arial" w:hAnsi="Arial" w:cs="Arial"/>
          <w:b w:val="0"/>
          <w:color w:val="auto"/>
          <w:sz w:val="24"/>
          <w:szCs w:val="24"/>
          <w:u w:val="none"/>
        </w:rPr>
        <w:t xml:space="preserve">. </w:t>
      </w:r>
    </w:p>
    <w:p w14:paraId="71BEB256" w14:textId="77777777" w:rsidR="00AB5609" w:rsidRDefault="00000000" w:rsidP="00132AE8">
      <w:pPr>
        <w:pStyle w:val="ListParagraph"/>
        <w:numPr>
          <w:ilvl w:val="0"/>
          <w:numId w:val="17"/>
        </w:numPr>
        <w:autoSpaceDE w:val="0"/>
        <w:autoSpaceDN w:val="0"/>
        <w:adjustRightInd w:val="0"/>
        <w:spacing w:line="240" w:lineRule="auto"/>
        <w:rPr>
          <w:rStyle w:val="DeltaViewInsertion"/>
          <w:rFonts w:ascii="Arial" w:hAnsi="Arial" w:cs="Arial"/>
          <w:bCs/>
          <w:color w:val="auto"/>
          <w:sz w:val="24"/>
          <w:szCs w:val="24"/>
          <w:u w:val="none"/>
        </w:rPr>
      </w:pPr>
      <w:r>
        <w:rPr>
          <w:rStyle w:val="DeltaViewInsertion"/>
          <w:rFonts w:ascii="Arial" w:hAnsi="Arial" w:cs="Arial"/>
          <w:color w:val="auto"/>
          <w:sz w:val="24"/>
          <w:szCs w:val="24"/>
          <w:u w:val="none"/>
        </w:rPr>
        <w:lastRenderedPageBreak/>
        <w:t xml:space="preserve">PPAP Submission Levels: </w:t>
      </w:r>
      <w:r>
        <w:rPr>
          <w:rStyle w:val="DeltaViewInsertion"/>
          <w:rFonts w:ascii="Arial" w:hAnsi="Arial" w:cs="Arial"/>
          <w:b w:val="0"/>
          <w:color w:val="auto"/>
          <w:sz w:val="24"/>
          <w:szCs w:val="24"/>
          <w:u w:val="none"/>
        </w:rPr>
        <w:t>Refer to AMG PPAP Workbook Submission Requirements Page 0b.</w:t>
      </w:r>
    </w:p>
    <w:p w14:paraId="3BCC705F" w14:textId="77777777" w:rsidR="00AB5609" w:rsidRDefault="00000000" w:rsidP="00132AE8">
      <w:pPr>
        <w:pStyle w:val="ListParagraph"/>
        <w:numPr>
          <w:ilvl w:val="0"/>
          <w:numId w:val="17"/>
        </w:numPr>
        <w:autoSpaceDE w:val="0"/>
        <w:autoSpaceDN w:val="0"/>
        <w:adjustRightInd w:val="0"/>
        <w:spacing w:before="240" w:after="0" w:line="240" w:lineRule="auto"/>
        <w:rPr>
          <w:rStyle w:val="DeltaViewInsertion"/>
          <w:rFonts w:ascii="Arial" w:hAnsi="Arial" w:cs="Arial"/>
          <w:bCs/>
          <w:color w:val="auto"/>
          <w:sz w:val="24"/>
          <w:szCs w:val="24"/>
          <w:u w:val="none"/>
        </w:rPr>
      </w:pPr>
      <w:r>
        <w:rPr>
          <w:rStyle w:val="DeltaViewInsertion"/>
          <w:rFonts w:ascii="Arial" w:hAnsi="Arial" w:cs="Arial"/>
          <w:color w:val="auto"/>
          <w:sz w:val="24"/>
          <w:szCs w:val="24"/>
          <w:u w:val="none"/>
        </w:rPr>
        <w:t>PPAP Submission Content:</w:t>
      </w:r>
    </w:p>
    <w:p w14:paraId="2CFFD257" w14:textId="77777777" w:rsidR="00AB5609" w:rsidRDefault="00000000" w:rsidP="00132AE8">
      <w:pPr>
        <w:pStyle w:val="ListParagraph"/>
        <w:numPr>
          <w:ilvl w:val="1"/>
          <w:numId w:val="17"/>
        </w:numPr>
        <w:autoSpaceDE w:val="0"/>
        <w:autoSpaceDN w:val="0"/>
        <w:adjustRightInd w:val="0"/>
        <w:spacing w:before="240" w:after="0" w:line="240" w:lineRule="auto"/>
        <w:ind w:left="1260" w:hanging="540"/>
        <w:rPr>
          <w:rStyle w:val="DeltaViewInsertion"/>
          <w:rFonts w:ascii="Arial" w:hAnsi="Arial" w:cs="Arial"/>
          <w:bCs/>
          <w:color w:val="auto"/>
          <w:sz w:val="24"/>
          <w:szCs w:val="24"/>
          <w:u w:val="none"/>
        </w:rPr>
      </w:pPr>
      <w:r>
        <w:rPr>
          <w:rStyle w:val="DeltaViewInsertion"/>
          <w:rFonts w:ascii="Arial" w:hAnsi="Arial" w:cs="Arial"/>
          <w:b w:val="0"/>
          <w:color w:val="auto"/>
          <w:sz w:val="24"/>
          <w:szCs w:val="24"/>
          <w:u w:val="none"/>
        </w:rPr>
        <w:t xml:space="preserve">PPAP submission content shall be defined in accordance with the AIAG PPAP manual, Section 2, PPAP Process Requirements.  </w:t>
      </w:r>
    </w:p>
    <w:p w14:paraId="6D3527AC" w14:textId="77777777" w:rsidR="00AB5609" w:rsidRDefault="00000000" w:rsidP="00132AE8">
      <w:pPr>
        <w:pStyle w:val="ListParagraph"/>
        <w:numPr>
          <w:ilvl w:val="1"/>
          <w:numId w:val="17"/>
        </w:numPr>
        <w:autoSpaceDE w:val="0"/>
        <w:autoSpaceDN w:val="0"/>
        <w:adjustRightInd w:val="0"/>
        <w:spacing w:before="240" w:after="0" w:line="240" w:lineRule="auto"/>
        <w:ind w:left="1260" w:hanging="540"/>
        <w:rPr>
          <w:rStyle w:val="DeltaViewInsertion"/>
          <w:rFonts w:ascii="Arial" w:hAnsi="Arial" w:cs="Arial"/>
          <w:bCs/>
          <w:color w:val="auto"/>
          <w:sz w:val="24"/>
          <w:szCs w:val="24"/>
          <w:u w:val="none"/>
        </w:rPr>
      </w:pPr>
      <w:r>
        <w:rPr>
          <w:rStyle w:val="DeltaViewInsertion"/>
          <w:rFonts w:ascii="Arial" w:hAnsi="Arial" w:cs="Arial"/>
          <w:b w:val="0"/>
          <w:color w:val="auto"/>
          <w:sz w:val="24"/>
          <w:szCs w:val="24"/>
          <w:u w:val="none"/>
        </w:rPr>
        <w:t xml:space="preserve">PPAP submission content shall be provided using the AM General PPAP workbook, or supplier equivalent PPAP forms.  Supplier forms must be reviewed and approved by AMG </w:t>
      </w:r>
      <w:r w:rsidR="009B34B4">
        <w:rPr>
          <w:rStyle w:val="DeltaViewInsertion"/>
          <w:rFonts w:ascii="Arial" w:hAnsi="Arial" w:cs="Arial"/>
          <w:b w:val="0"/>
          <w:color w:val="auto"/>
          <w:sz w:val="24"/>
          <w:szCs w:val="24"/>
          <w:u w:val="none"/>
        </w:rPr>
        <w:t>S</w:t>
      </w:r>
      <w:r>
        <w:rPr>
          <w:rStyle w:val="DeltaViewInsertion"/>
          <w:rFonts w:ascii="Arial" w:hAnsi="Arial" w:cs="Arial"/>
          <w:b w:val="0"/>
          <w:color w:val="auto"/>
          <w:sz w:val="24"/>
          <w:szCs w:val="24"/>
          <w:u w:val="none"/>
        </w:rPr>
        <w:t xml:space="preserve">upplier </w:t>
      </w:r>
      <w:r w:rsidR="009B34B4">
        <w:rPr>
          <w:rStyle w:val="DeltaViewInsertion"/>
          <w:rFonts w:ascii="Arial" w:hAnsi="Arial" w:cs="Arial"/>
          <w:b w:val="0"/>
          <w:color w:val="auto"/>
          <w:sz w:val="24"/>
          <w:szCs w:val="24"/>
          <w:u w:val="none"/>
        </w:rPr>
        <w:t>Q</w:t>
      </w:r>
      <w:r>
        <w:rPr>
          <w:rStyle w:val="DeltaViewInsertion"/>
          <w:rFonts w:ascii="Arial" w:hAnsi="Arial" w:cs="Arial"/>
          <w:b w:val="0"/>
          <w:color w:val="auto"/>
          <w:sz w:val="24"/>
          <w:szCs w:val="24"/>
          <w:u w:val="none"/>
        </w:rPr>
        <w:t>uality prior to submission.  This is to ensure that AMG can perform a clear, thorough, and efficient review of the PPAP content.</w:t>
      </w:r>
    </w:p>
    <w:p w14:paraId="2B3FEA0C" w14:textId="77777777" w:rsidR="00AB5609" w:rsidRDefault="00000000" w:rsidP="00132AE8">
      <w:pPr>
        <w:pStyle w:val="ListParagraph"/>
        <w:numPr>
          <w:ilvl w:val="1"/>
          <w:numId w:val="17"/>
        </w:numPr>
        <w:autoSpaceDE w:val="0"/>
        <w:autoSpaceDN w:val="0"/>
        <w:adjustRightInd w:val="0"/>
        <w:spacing w:before="240" w:after="0" w:line="240" w:lineRule="auto"/>
        <w:ind w:left="1260" w:hanging="540"/>
        <w:rPr>
          <w:rStyle w:val="DeltaViewInsertion"/>
          <w:rFonts w:ascii="Arial" w:hAnsi="Arial" w:cs="Arial"/>
          <w:bCs/>
          <w:color w:val="auto"/>
          <w:sz w:val="24"/>
          <w:szCs w:val="24"/>
          <w:u w:val="none"/>
        </w:rPr>
      </w:pPr>
      <w:r>
        <w:rPr>
          <w:rStyle w:val="DeltaViewInsertion"/>
          <w:rFonts w:ascii="Arial" w:hAnsi="Arial" w:cs="Arial"/>
          <w:b w:val="0"/>
          <w:color w:val="auto"/>
          <w:sz w:val="24"/>
          <w:szCs w:val="24"/>
          <w:u w:val="none"/>
        </w:rPr>
        <w:t>PPAP content requirements shall be adhered to in accordance with AIAG PPAP Manual, Fourth Edition.  Further clarification of some requirements as well as some definitions are provided below.</w:t>
      </w:r>
    </w:p>
    <w:p w14:paraId="4E028BE0" w14:textId="77777777" w:rsidR="006F783F" w:rsidRPr="00A75D47" w:rsidRDefault="00000000" w:rsidP="00132AE8">
      <w:pPr>
        <w:pStyle w:val="ListParagraph"/>
        <w:numPr>
          <w:ilvl w:val="2"/>
          <w:numId w:val="17"/>
        </w:numPr>
        <w:autoSpaceDE w:val="0"/>
        <w:autoSpaceDN w:val="0"/>
        <w:adjustRightInd w:val="0"/>
        <w:spacing w:after="0" w:line="240" w:lineRule="auto"/>
        <w:rPr>
          <w:rStyle w:val="DeltaViewInsertion"/>
          <w:rFonts w:ascii="Arial" w:hAnsi="Arial" w:cs="Arial"/>
          <w:b w:val="0"/>
          <w:bCs/>
          <w:color w:val="auto"/>
          <w:sz w:val="24"/>
          <w:szCs w:val="24"/>
          <w:u w:val="none"/>
        </w:rPr>
      </w:pPr>
      <w:r w:rsidRPr="00A75D47">
        <w:rPr>
          <w:rStyle w:val="DeltaViewInsertion"/>
          <w:rFonts w:ascii="Arial" w:hAnsi="Arial" w:cs="Arial"/>
          <w:b w:val="0"/>
          <w:bCs/>
          <w:color w:val="auto"/>
          <w:sz w:val="24"/>
          <w:szCs w:val="24"/>
          <w:u w:val="none"/>
        </w:rPr>
        <w:t>Design Record, Print, Specification</w:t>
      </w:r>
      <w:r w:rsidR="4239ED0C" w:rsidRPr="00A75D47">
        <w:rPr>
          <w:rStyle w:val="DeltaViewInsertion"/>
          <w:rFonts w:ascii="Arial" w:hAnsi="Arial" w:cs="Arial"/>
          <w:b w:val="0"/>
          <w:bCs/>
          <w:color w:val="auto"/>
          <w:sz w:val="24"/>
          <w:szCs w:val="24"/>
          <w:u w:val="none"/>
        </w:rPr>
        <w:t xml:space="preserve"> (Reference AIAG PPAP Manual 2.2.1)</w:t>
      </w:r>
    </w:p>
    <w:p w14:paraId="52BCEF15" w14:textId="77777777" w:rsidR="00AA177B" w:rsidRDefault="00000000" w:rsidP="00132AE8">
      <w:pPr>
        <w:pStyle w:val="ListParagraph"/>
        <w:numPr>
          <w:ilvl w:val="3"/>
          <w:numId w:val="17"/>
        </w:numPr>
        <w:spacing w:after="0" w:line="240" w:lineRule="auto"/>
        <w:ind w:left="3240" w:hanging="900"/>
        <w:rPr>
          <w:rFonts w:ascii="Arial" w:eastAsia="Arial" w:hAnsi="Arial" w:cs="Arial"/>
          <w:color w:val="000000" w:themeColor="text1"/>
        </w:rPr>
      </w:pPr>
      <w:r w:rsidRPr="437BFB83">
        <w:rPr>
          <w:rStyle w:val="DeltaViewInsertion"/>
          <w:rFonts w:ascii="Arial" w:eastAsia="Arial" w:hAnsi="Arial" w:cs="Arial"/>
          <w:b w:val="0"/>
          <w:color w:val="auto"/>
          <w:sz w:val="24"/>
          <w:szCs w:val="24"/>
          <w:u w:val="none"/>
        </w:rPr>
        <w:t xml:space="preserve">All </w:t>
      </w:r>
      <w:r w:rsidR="0029469B" w:rsidRPr="437BFB83">
        <w:rPr>
          <w:rStyle w:val="DeltaViewInsertion"/>
          <w:rFonts w:ascii="Arial" w:eastAsia="Arial" w:hAnsi="Arial" w:cs="Arial"/>
          <w:b w:val="0"/>
          <w:color w:val="auto"/>
          <w:sz w:val="24"/>
          <w:szCs w:val="24"/>
          <w:u w:val="none"/>
        </w:rPr>
        <w:t>n</w:t>
      </w:r>
      <w:r w:rsidRPr="437BFB83">
        <w:rPr>
          <w:rStyle w:val="DeltaViewInsertion"/>
          <w:rFonts w:ascii="Arial" w:eastAsia="Arial" w:hAnsi="Arial" w:cs="Arial"/>
          <w:b w:val="0"/>
          <w:color w:val="auto"/>
          <w:sz w:val="24"/>
          <w:szCs w:val="24"/>
          <w:u w:val="none"/>
        </w:rPr>
        <w:t xml:space="preserve">otes, </w:t>
      </w:r>
      <w:r w:rsidR="0029469B" w:rsidRPr="437BFB83">
        <w:rPr>
          <w:rStyle w:val="DeltaViewInsertion"/>
          <w:rFonts w:ascii="Arial" w:eastAsia="Arial" w:hAnsi="Arial" w:cs="Arial"/>
          <w:b w:val="0"/>
          <w:color w:val="auto"/>
          <w:sz w:val="24"/>
          <w:szCs w:val="24"/>
          <w:u w:val="none"/>
        </w:rPr>
        <w:t>d</w:t>
      </w:r>
      <w:r w:rsidRPr="437BFB83">
        <w:rPr>
          <w:rStyle w:val="DeltaViewInsertion"/>
          <w:rFonts w:ascii="Arial" w:eastAsia="Arial" w:hAnsi="Arial" w:cs="Arial"/>
          <w:b w:val="0"/>
          <w:color w:val="auto"/>
          <w:sz w:val="24"/>
          <w:szCs w:val="24"/>
          <w:u w:val="none"/>
        </w:rPr>
        <w:t xml:space="preserve">imensional </w:t>
      </w:r>
      <w:r w:rsidR="0029469B" w:rsidRPr="437BFB83">
        <w:rPr>
          <w:rStyle w:val="DeltaViewInsertion"/>
          <w:rFonts w:ascii="Arial" w:eastAsia="Arial" w:hAnsi="Arial" w:cs="Arial"/>
          <w:b w:val="0"/>
          <w:color w:val="auto"/>
          <w:sz w:val="24"/>
          <w:szCs w:val="24"/>
          <w:u w:val="none"/>
        </w:rPr>
        <w:t>f</w:t>
      </w:r>
      <w:r w:rsidRPr="437BFB83">
        <w:rPr>
          <w:rStyle w:val="DeltaViewInsertion"/>
          <w:rFonts w:ascii="Arial" w:eastAsia="Arial" w:hAnsi="Arial" w:cs="Arial"/>
          <w:b w:val="0"/>
          <w:color w:val="auto"/>
          <w:sz w:val="24"/>
          <w:szCs w:val="24"/>
          <w:u w:val="none"/>
        </w:rPr>
        <w:t xml:space="preserve">eatures, and </w:t>
      </w:r>
      <w:r w:rsidR="0029469B" w:rsidRPr="437BFB83">
        <w:rPr>
          <w:rStyle w:val="DeltaViewInsertion"/>
          <w:rFonts w:ascii="Arial" w:eastAsia="Arial" w:hAnsi="Arial" w:cs="Arial"/>
          <w:b w:val="0"/>
          <w:color w:val="auto"/>
          <w:sz w:val="24"/>
          <w:szCs w:val="24"/>
          <w:u w:val="none"/>
        </w:rPr>
        <w:t>c</w:t>
      </w:r>
      <w:r w:rsidRPr="437BFB83">
        <w:rPr>
          <w:rStyle w:val="DeltaViewInsertion"/>
          <w:rFonts w:ascii="Arial" w:eastAsia="Arial" w:hAnsi="Arial" w:cs="Arial"/>
          <w:b w:val="0"/>
          <w:color w:val="auto"/>
          <w:sz w:val="24"/>
          <w:szCs w:val="24"/>
          <w:u w:val="none"/>
        </w:rPr>
        <w:t xml:space="preserve">allouts shall be numerically identified on a </w:t>
      </w:r>
      <w:r w:rsidR="009D04AD" w:rsidRPr="437BFB83">
        <w:rPr>
          <w:rStyle w:val="DeltaViewInsertion"/>
          <w:rFonts w:ascii="Arial" w:eastAsia="Arial" w:hAnsi="Arial" w:cs="Arial"/>
          <w:b w:val="0"/>
          <w:color w:val="auto"/>
          <w:sz w:val="24"/>
          <w:szCs w:val="24"/>
          <w:u w:val="none"/>
        </w:rPr>
        <w:t xml:space="preserve">ballooned </w:t>
      </w:r>
      <w:r w:rsidR="00393D53" w:rsidRPr="437BFB83">
        <w:rPr>
          <w:rStyle w:val="DeltaViewInsertion"/>
          <w:rFonts w:ascii="Arial" w:eastAsia="Arial" w:hAnsi="Arial" w:cs="Arial"/>
          <w:b w:val="0"/>
          <w:color w:val="auto"/>
          <w:sz w:val="24"/>
          <w:szCs w:val="24"/>
          <w:u w:val="none"/>
        </w:rPr>
        <w:t xml:space="preserve">print and accounted for within </w:t>
      </w:r>
      <w:r w:rsidR="0029469B" w:rsidRPr="437BFB83">
        <w:rPr>
          <w:rStyle w:val="DeltaViewInsertion"/>
          <w:rFonts w:ascii="Arial" w:eastAsia="Arial" w:hAnsi="Arial" w:cs="Arial"/>
          <w:b w:val="0"/>
          <w:color w:val="auto"/>
          <w:sz w:val="24"/>
          <w:szCs w:val="24"/>
          <w:u w:val="none"/>
        </w:rPr>
        <w:t>d</w:t>
      </w:r>
      <w:r w:rsidR="00393D53" w:rsidRPr="437BFB83">
        <w:rPr>
          <w:rStyle w:val="DeltaViewInsertion"/>
          <w:rFonts w:ascii="Arial" w:eastAsia="Arial" w:hAnsi="Arial" w:cs="Arial"/>
          <w:b w:val="0"/>
          <w:color w:val="auto"/>
          <w:sz w:val="24"/>
          <w:szCs w:val="24"/>
          <w:u w:val="none"/>
        </w:rPr>
        <w:t xml:space="preserve">imensional, </w:t>
      </w:r>
      <w:r w:rsidR="0029469B" w:rsidRPr="437BFB83">
        <w:rPr>
          <w:rStyle w:val="DeltaViewInsertion"/>
          <w:rFonts w:ascii="Arial" w:eastAsia="Arial" w:hAnsi="Arial" w:cs="Arial"/>
          <w:b w:val="0"/>
          <w:color w:val="auto"/>
          <w:sz w:val="24"/>
          <w:szCs w:val="24"/>
          <w:u w:val="none"/>
        </w:rPr>
        <w:t>m</w:t>
      </w:r>
      <w:r w:rsidR="00393D53" w:rsidRPr="437BFB83">
        <w:rPr>
          <w:rStyle w:val="DeltaViewInsertion"/>
          <w:rFonts w:ascii="Arial" w:eastAsia="Arial" w:hAnsi="Arial" w:cs="Arial"/>
          <w:b w:val="0"/>
          <w:color w:val="auto"/>
          <w:sz w:val="24"/>
          <w:szCs w:val="24"/>
          <w:u w:val="none"/>
        </w:rPr>
        <w:t xml:space="preserve">aterial and </w:t>
      </w:r>
      <w:r w:rsidR="0029469B" w:rsidRPr="437BFB83">
        <w:rPr>
          <w:rStyle w:val="DeltaViewInsertion"/>
          <w:rFonts w:ascii="Arial" w:eastAsia="Arial" w:hAnsi="Arial" w:cs="Arial"/>
          <w:b w:val="0"/>
          <w:color w:val="auto"/>
          <w:sz w:val="24"/>
          <w:szCs w:val="24"/>
          <w:u w:val="none"/>
        </w:rPr>
        <w:t>p</w:t>
      </w:r>
      <w:r w:rsidR="00393D53" w:rsidRPr="437BFB83">
        <w:rPr>
          <w:rStyle w:val="DeltaViewInsertion"/>
          <w:rFonts w:ascii="Arial" w:eastAsia="Arial" w:hAnsi="Arial" w:cs="Arial"/>
          <w:b w:val="0"/>
          <w:color w:val="auto"/>
          <w:sz w:val="24"/>
          <w:szCs w:val="24"/>
          <w:u w:val="none"/>
        </w:rPr>
        <w:t xml:space="preserve">erformance </w:t>
      </w:r>
      <w:r w:rsidR="0029469B" w:rsidRPr="437BFB83">
        <w:rPr>
          <w:rStyle w:val="DeltaViewInsertion"/>
          <w:rFonts w:ascii="Arial" w:eastAsia="Arial" w:hAnsi="Arial" w:cs="Arial"/>
          <w:b w:val="0"/>
          <w:color w:val="auto"/>
          <w:sz w:val="24"/>
          <w:szCs w:val="24"/>
          <w:u w:val="none"/>
        </w:rPr>
        <w:t>t</w:t>
      </w:r>
      <w:r w:rsidR="00393D53" w:rsidRPr="437BFB83">
        <w:rPr>
          <w:rStyle w:val="DeltaViewInsertion"/>
          <w:rFonts w:ascii="Arial" w:eastAsia="Arial" w:hAnsi="Arial" w:cs="Arial"/>
          <w:b w:val="0"/>
          <w:color w:val="auto"/>
          <w:sz w:val="24"/>
          <w:szCs w:val="24"/>
          <w:u w:val="none"/>
        </w:rPr>
        <w:t xml:space="preserve">est </w:t>
      </w:r>
      <w:r w:rsidR="0029469B" w:rsidRPr="437BFB83">
        <w:rPr>
          <w:rStyle w:val="DeltaViewInsertion"/>
          <w:rFonts w:ascii="Arial" w:eastAsia="Arial" w:hAnsi="Arial" w:cs="Arial"/>
          <w:b w:val="0"/>
          <w:color w:val="auto"/>
          <w:sz w:val="24"/>
          <w:szCs w:val="24"/>
          <w:u w:val="none"/>
        </w:rPr>
        <w:t>r</w:t>
      </w:r>
      <w:r w:rsidR="00393D53" w:rsidRPr="437BFB83">
        <w:rPr>
          <w:rStyle w:val="DeltaViewInsertion"/>
          <w:rFonts w:ascii="Arial" w:eastAsia="Arial" w:hAnsi="Arial" w:cs="Arial"/>
          <w:b w:val="0"/>
          <w:color w:val="auto"/>
          <w:sz w:val="24"/>
          <w:szCs w:val="24"/>
          <w:u w:val="none"/>
        </w:rPr>
        <w:t>esults</w:t>
      </w:r>
      <w:r w:rsidR="154364FF" w:rsidRPr="437BFB83">
        <w:rPr>
          <w:rStyle w:val="DeltaViewInsertion"/>
          <w:rFonts w:ascii="Arial" w:eastAsia="Arial" w:hAnsi="Arial" w:cs="Arial"/>
          <w:b w:val="0"/>
          <w:color w:val="auto"/>
          <w:sz w:val="24"/>
          <w:szCs w:val="24"/>
          <w:u w:val="none"/>
        </w:rPr>
        <w:t xml:space="preserve"> and submitted with each PPAP.</w:t>
      </w:r>
      <w:r w:rsidR="0B5B42DB" w:rsidRPr="437BFB83">
        <w:rPr>
          <w:rFonts w:ascii="Arial" w:eastAsia="Arial" w:hAnsi="Arial" w:cs="Arial"/>
          <w:color w:val="000000" w:themeColor="text1"/>
        </w:rPr>
        <w:t> </w:t>
      </w:r>
    </w:p>
    <w:p w14:paraId="352CE93F" w14:textId="77777777" w:rsidR="437BFB83" w:rsidRDefault="437BFB83" w:rsidP="00132AE8">
      <w:pPr>
        <w:rPr>
          <w:rFonts w:eastAsia="Arial" w:cs="Arial"/>
          <w:b/>
          <w:bCs/>
          <w:color w:val="000000" w:themeColor="text1"/>
          <w:sz w:val="22"/>
          <w:szCs w:val="22"/>
        </w:rPr>
      </w:pPr>
    </w:p>
    <w:p w14:paraId="16FCEFF4" w14:textId="77777777" w:rsidR="0E18A8D6" w:rsidRPr="00A75D47" w:rsidRDefault="00000000" w:rsidP="00132AE8">
      <w:pPr>
        <w:pStyle w:val="ListParagraph"/>
        <w:numPr>
          <w:ilvl w:val="2"/>
          <w:numId w:val="17"/>
        </w:numPr>
        <w:spacing w:after="0" w:line="240" w:lineRule="auto"/>
        <w:rPr>
          <w:rStyle w:val="DeltaViewInsertion"/>
          <w:rFonts w:ascii="Arial" w:eastAsia="Arial" w:hAnsi="Arial" w:cs="Arial"/>
          <w:b w:val="0"/>
          <w:color w:val="auto"/>
          <w:sz w:val="24"/>
          <w:szCs w:val="24"/>
          <w:u w:val="none"/>
        </w:rPr>
      </w:pPr>
      <w:r w:rsidRPr="00A75D47">
        <w:rPr>
          <w:rStyle w:val="DeltaViewInsertion"/>
          <w:rFonts w:ascii="Arial" w:eastAsia="Arial" w:hAnsi="Arial" w:cs="Arial"/>
          <w:b w:val="0"/>
          <w:color w:val="auto"/>
          <w:sz w:val="24"/>
          <w:szCs w:val="24"/>
          <w:u w:val="none"/>
        </w:rPr>
        <w:t>Authorized Engineering Change Documents (Reference AIAG PPAP Manual 2.2.2)</w:t>
      </w:r>
    </w:p>
    <w:p w14:paraId="008E23DC" w14:textId="77777777" w:rsidR="0E18A8D6" w:rsidRDefault="00000000" w:rsidP="00132AE8">
      <w:pPr>
        <w:pStyle w:val="ListParagraph"/>
        <w:numPr>
          <w:ilvl w:val="3"/>
          <w:numId w:val="17"/>
        </w:numPr>
        <w:spacing w:after="0" w:line="240" w:lineRule="auto"/>
        <w:ind w:left="3240" w:hanging="1080"/>
        <w:rPr>
          <w:rStyle w:val="DeltaViewInsertion"/>
          <w:rFonts w:ascii="Arial" w:eastAsia="Arial" w:hAnsi="Arial" w:cs="Arial"/>
          <w:b w:val="0"/>
          <w:color w:val="auto"/>
          <w:sz w:val="24"/>
          <w:szCs w:val="24"/>
          <w:u w:val="none"/>
        </w:rPr>
      </w:pPr>
      <w:r w:rsidRPr="437BFB83">
        <w:rPr>
          <w:rStyle w:val="DeltaViewInsertion"/>
          <w:rFonts w:ascii="Arial" w:eastAsia="Arial" w:hAnsi="Arial" w:cs="Arial"/>
          <w:b w:val="0"/>
          <w:color w:val="auto"/>
          <w:sz w:val="24"/>
          <w:szCs w:val="24"/>
          <w:u w:val="none"/>
        </w:rPr>
        <w:t>If authorized by a Government-approved Request for Deviation (RFD), the Government approved redlined drawing shall accompany the PPAP submittal.</w:t>
      </w:r>
    </w:p>
    <w:p w14:paraId="68025595" w14:textId="77777777" w:rsidR="437BFB83" w:rsidRDefault="437BFB83" w:rsidP="00132AE8">
      <w:pPr>
        <w:rPr>
          <w:rStyle w:val="DeltaViewInsertion"/>
          <w:rFonts w:eastAsia="Arial" w:cs="Arial"/>
          <w:bCs/>
          <w:color w:val="auto"/>
          <w:szCs w:val="24"/>
          <w:u w:val="none"/>
        </w:rPr>
      </w:pPr>
    </w:p>
    <w:p w14:paraId="3C9A2AD8" w14:textId="77777777" w:rsidR="58F07307" w:rsidRPr="00A75D47" w:rsidRDefault="00000000" w:rsidP="00132AE8">
      <w:pPr>
        <w:pStyle w:val="ListParagraph"/>
        <w:numPr>
          <w:ilvl w:val="2"/>
          <w:numId w:val="17"/>
        </w:numPr>
        <w:spacing w:after="0" w:line="240" w:lineRule="auto"/>
        <w:rPr>
          <w:rStyle w:val="DeltaViewInsertion"/>
          <w:rFonts w:ascii="Arial" w:eastAsia="Arial" w:hAnsi="Arial" w:cs="Arial"/>
          <w:b w:val="0"/>
          <w:color w:val="auto"/>
          <w:sz w:val="24"/>
          <w:szCs w:val="24"/>
          <w:u w:val="none"/>
        </w:rPr>
      </w:pPr>
      <w:r w:rsidRPr="00A75D47">
        <w:rPr>
          <w:rStyle w:val="DeltaViewInsertion"/>
          <w:rFonts w:ascii="Arial" w:eastAsia="Arial" w:hAnsi="Arial" w:cs="Arial"/>
          <w:b w:val="0"/>
          <w:color w:val="auto"/>
          <w:sz w:val="24"/>
          <w:szCs w:val="24"/>
          <w:u w:val="none"/>
        </w:rPr>
        <w:t>Customer Engineering Approval (Reference AIAG PPAP Manual 2.2.3)</w:t>
      </w:r>
    </w:p>
    <w:p w14:paraId="016A6D20" w14:textId="77777777" w:rsidR="58F07307" w:rsidRDefault="00000000" w:rsidP="00132AE8">
      <w:pPr>
        <w:pStyle w:val="ListParagraph"/>
        <w:numPr>
          <w:ilvl w:val="3"/>
          <w:numId w:val="17"/>
        </w:numPr>
        <w:spacing w:after="0" w:line="240" w:lineRule="auto"/>
        <w:ind w:left="3240" w:hanging="1080"/>
        <w:rPr>
          <w:rStyle w:val="DeltaViewInsertion"/>
          <w:rFonts w:ascii="Arial" w:eastAsia="Arial" w:hAnsi="Arial" w:cs="Arial"/>
          <w:b w:val="0"/>
          <w:color w:val="auto"/>
          <w:sz w:val="24"/>
          <w:szCs w:val="24"/>
          <w:u w:val="none"/>
        </w:rPr>
      </w:pPr>
      <w:r w:rsidRPr="437BFB83">
        <w:rPr>
          <w:rStyle w:val="DeltaViewInsertion"/>
          <w:rFonts w:ascii="Arial" w:eastAsia="Arial" w:hAnsi="Arial" w:cs="Arial"/>
          <w:b w:val="0"/>
          <w:color w:val="auto"/>
          <w:sz w:val="24"/>
          <w:szCs w:val="24"/>
          <w:u w:val="none"/>
        </w:rPr>
        <w:t>Only fully released and approved drawings shall be utilized for PPAP unless a Government approved RF</w:t>
      </w:r>
      <w:r w:rsidR="00EF4A52">
        <w:rPr>
          <w:rStyle w:val="DeltaViewInsertion"/>
          <w:rFonts w:ascii="Arial" w:eastAsia="Arial" w:hAnsi="Arial" w:cs="Arial"/>
          <w:b w:val="0"/>
          <w:color w:val="auto"/>
          <w:sz w:val="24"/>
          <w:szCs w:val="24"/>
          <w:u w:val="none"/>
        </w:rPr>
        <w:t>V</w:t>
      </w:r>
      <w:r w:rsidRPr="437BFB83">
        <w:rPr>
          <w:rStyle w:val="DeltaViewInsertion"/>
          <w:rFonts w:ascii="Arial" w:eastAsia="Arial" w:hAnsi="Arial" w:cs="Arial"/>
          <w:b w:val="0"/>
          <w:color w:val="auto"/>
          <w:sz w:val="24"/>
          <w:szCs w:val="24"/>
          <w:u w:val="none"/>
        </w:rPr>
        <w:t xml:space="preserve"> is in place. </w:t>
      </w:r>
    </w:p>
    <w:p w14:paraId="6AE91121" w14:textId="77777777" w:rsidR="437BFB83" w:rsidRDefault="437BFB83" w:rsidP="00132AE8">
      <w:pPr>
        <w:rPr>
          <w:rStyle w:val="DeltaViewInsertion"/>
          <w:rFonts w:eastAsia="Arial" w:cs="Arial"/>
          <w:bCs/>
          <w:color w:val="auto"/>
          <w:szCs w:val="24"/>
          <w:u w:val="none"/>
        </w:rPr>
      </w:pPr>
    </w:p>
    <w:p w14:paraId="0A431B26" w14:textId="77777777" w:rsidR="28DC7328" w:rsidRPr="00A75D47" w:rsidRDefault="00000000" w:rsidP="00132AE8">
      <w:pPr>
        <w:pStyle w:val="ListParagraph"/>
        <w:numPr>
          <w:ilvl w:val="2"/>
          <w:numId w:val="17"/>
        </w:numPr>
        <w:spacing w:after="0" w:line="240" w:lineRule="auto"/>
        <w:rPr>
          <w:rStyle w:val="DeltaViewInsertion"/>
          <w:rFonts w:ascii="Arial" w:eastAsia="Arial" w:hAnsi="Arial" w:cs="Arial"/>
          <w:b w:val="0"/>
          <w:color w:val="auto"/>
          <w:sz w:val="24"/>
          <w:szCs w:val="24"/>
          <w:u w:val="none"/>
        </w:rPr>
      </w:pPr>
      <w:r w:rsidRPr="00A75D47">
        <w:rPr>
          <w:rStyle w:val="DeltaViewInsertion"/>
          <w:rFonts w:ascii="Arial" w:eastAsia="Arial" w:hAnsi="Arial" w:cs="Arial"/>
          <w:b w:val="0"/>
          <w:color w:val="auto"/>
          <w:sz w:val="24"/>
          <w:szCs w:val="24"/>
          <w:u w:val="none"/>
        </w:rPr>
        <w:t xml:space="preserve">Design Failure Mode and Effects Analysis (Design FMEA) (Reference AIAG PPAP Manual 2.2.4)   </w:t>
      </w:r>
    </w:p>
    <w:p w14:paraId="4B753F12" w14:textId="77777777" w:rsidR="28DC7328" w:rsidRDefault="00000000" w:rsidP="00132AE8">
      <w:pPr>
        <w:pStyle w:val="ListParagraph"/>
        <w:numPr>
          <w:ilvl w:val="3"/>
          <w:numId w:val="17"/>
        </w:numPr>
        <w:spacing w:after="0" w:line="240" w:lineRule="auto"/>
        <w:ind w:left="3240" w:hanging="1080"/>
        <w:rPr>
          <w:rStyle w:val="DeltaViewInsertion"/>
          <w:rFonts w:ascii="Arial" w:eastAsia="Arial" w:hAnsi="Arial" w:cs="Arial"/>
          <w:bCs/>
          <w:color w:val="auto"/>
          <w:sz w:val="24"/>
          <w:szCs w:val="24"/>
          <w:u w:val="none"/>
        </w:rPr>
      </w:pPr>
      <w:r w:rsidRPr="437BFB83">
        <w:rPr>
          <w:rFonts w:ascii="Arial" w:eastAsia="Arial" w:hAnsi="Arial" w:cs="Arial"/>
          <w:sz w:val="24"/>
          <w:szCs w:val="24"/>
        </w:rPr>
        <w:t>DFMEA is required at the component level for all parts where the manufacturer is design responsible.  This includes product built by the Contractor at the Contractor’s facilitie</w:t>
      </w:r>
      <w:r w:rsidR="2C08A1CD" w:rsidRPr="437BFB83">
        <w:rPr>
          <w:rFonts w:ascii="Arial" w:eastAsia="Arial" w:hAnsi="Arial" w:cs="Arial"/>
          <w:sz w:val="24"/>
          <w:szCs w:val="24"/>
        </w:rPr>
        <w:t>s.</w:t>
      </w:r>
    </w:p>
    <w:p w14:paraId="6C016D34" w14:textId="77777777" w:rsidR="437BFB83" w:rsidRDefault="437BFB83" w:rsidP="00132AE8">
      <w:pPr>
        <w:rPr>
          <w:rStyle w:val="DeltaViewInsertion"/>
          <w:rFonts w:eastAsia="Arial" w:cs="Arial"/>
          <w:bCs/>
          <w:color w:val="auto"/>
          <w:szCs w:val="24"/>
          <w:u w:val="none"/>
        </w:rPr>
      </w:pPr>
    </w:p>
    <w:p w14:paraId="0DC751AA" w14:textId="77777777" w:rsidR="5691E101" w:rsidRPr="00A75D47" w:rsidRDefault="00000000" w:rsidP="00132AE8">
      <w:pPr>
        <w:pStyle w:val="ListParagraph"/>
        <w:numPr>
          <w:ilvl w:val="2"/>
          <w:numId w:val="17"/>
        </w:numPr>
        <w:spacing w:after="0" w:line="240" w:lineRule="auto"/>
        <w:rPr>
          <w:rStyle w:val="DeltaViewInsertion"/>
          <w:rFonts w:ascii="Arial" w:eastAsia="Arial" w:hAnsi="Arial" w:cs="Arial"/>
          <w:b w:val="0"/>
          <w:color w:val="auto"/>
          <w:sz w:val="24"/>
          <w:szCs w:val="24"/>
          <w:u w:val="none"/>
        </w:rPr>
      </w:pPr>
      <w:r w:rsidRPr="00A75D47">
        <w:rPr>
          <w:rStyle w:val="DeltaViewInsertion"/>
          <w:rFonts w:ascii="Arial" w:eastAsia="Arial" w:hAnsi="Arial" w:cs="Arial"/>
          <w:b w:val="0"/>
          <w:color w:val="auto"/>
          <w:sz w:val="24"/>
          <w:szCs w:val="24"/>
          <w:u w:val="none"/>
        </w:rPr>
        <w:t>Process Flow Diagram(s) (Reference AIAG PPAP Manual 2.2.5)</w:t>
      </w:r>
    </w:p>
    <w:p w14:paraId="32949E48" w14:textId="77777777" w:rsidR="323B2331" w:rsidRDefault="00000000" w:rsidP="00132AE8">
      <w:pPr>
        <w:pStyle w:val="ListParagraph"/>
        <w:numPr>
          <w:ilvl w:val="3"/>
          <w:numId w:val="17"/>
        </w:numPr>
        <w:spacing w:after="0" w:line="240" w:lineRule="auto"/>
        <w:ind w:left="3240" w:hanging="1080"/>
        <w:rPr>
          <w:rStyle w:val="DeltaViewInsertion"/>
          <w:rFonts w:ascii="Arial" w:eastAsia="Arial" w:hAnsi="Arial" w:cs="Arial"/>
          <w:bCs/>
          <w:color w:val="auto"/>
          <w:sz w:val="24"/>
          <w:szCs w:val="24"/>
          <w:u w:val="none"/>
        </w:rPr>
      </w:pPr>
      <w:r w:rsidRPr="437BFB83">
        <w:rPr>
          <w:rStyle w:val="DeltaViewInsertion"/>
          <w:rFonts w:ascii="Arial" w:eastAsia="Arial" w:hAnsi="Arial" w:cs="Arial"/>
          <w:b w:val="0"/>
          <w:color w:val="auto"/>
          <w:sz w:val="24"/>
          <w:szCs w:val="24"/>
          <w:u w:val="none"/>
        </w:rPr>
        <w:t>Process Flow Diagrams are required for all PPAP submittals</w:t>
      </w:r>
    </w:p>
    <w:p w14:paraId="0A88FA7D" w14:textId="77777777" w:rsidR="437BFB83" w:rsidRDefault="437BFB83" w:rsidP="00132AE8">
      <w:pPr>
        <w:rPr>
          <w:rStyle w:val="DeltaViewInsertion"/>
          <w:rFonts w:eastAsia="Arial" w:cs="Arial"/>
          <w:bCs/>
          <w:color w:val="auto"/>
          <w:szCs w:val="24"/>
          <w:u w:val="none"/>
        </w:rPr>
      </w:pPr>
    </w:p>
    <w:p w14:paraId="43FE4814" w14:textId="77777777" w:rsidR="323B2331" w:rsidRPr="00A75D47" w:rsidRDefault="00000000" w:rsidP="00132AE8">
      <w:pPr>
        <w:pStyle w:val="ListParagraph"/>
        <w:numPr>
          <w:ilvl w:val="2"/>
          <w:numId w:val="17"/>
        </w:numPr>
        <w:spacing w:after="0" w:line="240" w:lineRule="auto"/>
        <w:rPr>
          <w:rStyle w:val="DeltaViewInsertion"/>
          <w:rFonts w:ascii="Arial" w:eastAsia="Arial" w:hAnsi="Arial" w:cs="Arial"/>
          <w:b w:val="0"/>
          <w:color w:val="auto"/>
          <w:sz w:val="24"/>
          <w:szCs w:val="24"/>
          <w:u w:val="none"/>
        </w:rPr>
      </w:pPr>
      <w:r w:rsidRPr="00A75D47">
        <w:rPr>
          <w:rStyle w:val="DeltaViewInsertion"/>
          <w:rFonts w:ascii="Arial" w:eastAsia="Arial" w:hAnsi="Arial" w:cs="Arial"/>
          <w:b w:val="0"/>
          <w:color w:val="auto"/>
          <w:sz w:val="24"/>
          <w:szCs w:val="24"/>
          <w:u w:val="none"/>
        </w:rPr>
        <w:t>Process Failure Mode and Effects Analysis (Process FMEA) (Reference AIAG PPAP Manual 2.2.6)</w:t>
      </w:r>
    </w:p>
    <w:p w14:paraId="0D2009BA" w14:textId="77777777" w:rsidR="0086236D" w:rsidRPr="00837374" w:rsidRDefault="00000000" w:rsidP="00132AE8">
      <w:pPr>
        <w:pStyle w:val="ListParagraph"/>
        <w:numPr>
          <w:ilvl w:val="3"/>
          <w:numId w:val="17"/>
        </w:numPr>
        <w:autoSpaceDE w:val="0"/>
        <w:autoSpaceDN w:val="0"/>
        <w:adjustRightInd w:val="0"/>
        <w:spacing w:after="0" w:line="240" w:lineRule="auto"/>
        <w:ind w:left="3240" w:hanging="900"/>
        <w:rPr>
          <w:rStyle w:val="DeltaViewInsertion"/>
          <w:rFonts w:ascii="Arial" w:hAnsi="Arial" w:cs="Arial"/>
          <w:b w:val="0"/>
          <w:bCs/>
          <w:color w:val="auto"/>
          <w:sz w:val="24"/>
          <w:szCs w:val="24"/>
          <w:u w:val="none"/>
        </w:rPr>
      </w:pPr>
      <w:r w:rsidRPr="437BFB83">
        <w:rPr>
          <w:rStyle w:val="DeltaViewInsertion"/>
          <w:rFonts w:ascii="Arial" w:hAnsi="Arial" w:cs="Arial"/>
          <w:b w:val="0"/>
          <w:color w:val="auto"/>
          <w:sz w:val="24"/>
          <w:szCs w:val="24"/>
          <w:u w:val="none"/>
        </w:rPr>
        <w:t xml:space="preserve">All </w:t>
      </w:r>
      <w:r w:rsidR="0029469B" w:rsidRPr="437BFB83">
        <w:rPr>
          <w:rStyle w:val="DeltaViewInsertion"/>
          <w:rFonts w:ascii="Arial" w:hAnsi="Arial" w:cs="Arial"/>
          <w:b w:val="0"/>
          <w:color w:val="auto"/>
          <w:sz w:val="24"/>
          <w:szCs w:val="24"/>
          <w:u w:val="none"/>
        </w:rPr>
        <w:t>n</w:t>
      </w:r>
      <w:r w:rsidRPr="437BFB83">
        <w:rPr>
          <w:rStyle w:val="DeltaViewInsertion"/>
          <w:rFonts w:ascii="Arial" w:hAnsi="Arial" w:cs="Arial"/>
          <w:b w:val="0"/>
          <w:color w:val="auto"/>
          <w:sz w:val="24"/>
          <w:szCs w:val="24"/>
          <w:u w:val="none"/>
        </w:rPr>
        <w:t xml:space="preserve">otes, </w:t>
      </w:r>
      <w:r w:rsidR="0029469B" w:rsidRPr="437BFB83">
        <w:rPr>
          <w:rStyle w:val="DeltaViewInsertion"/>
          <w:rFonts w:ascii="Arial" w:hAnsi="Arial" w:cs="Arial"/>
          <w:b w:val="0"/>
          <w:color w:val="auto"/>
          <w:sz w:val="24"/>
          <w:szCs w:val="24"/>
          <w:u w:val="none"/>
        </w:rPr>
        <w:t>d</w:t>
      </w:r>
      <w:r w:rsidRPr="437BFB83">
        <w:rPr>
          <w:rStyle w:val="DeltaViewInsertion"/>
          <w:rFonts w:ascii="Arial" w:hAnsi="Arial" w:cs="Arial"/>
          <w:b w:val="0"/>
          <w:color w:val="auto"/>
          <w:sz w:val="24"/>
          <w:szCs w:val="24"/>
          <w:u w:val="none"/>
        </w:rPr>
        <w:t xml:space="preserve">imensional </w:t>
      </w:r>
      <w:r w:rsidR="0029469B" w:rsidRPr="437BFB83">
        <w:rPr>
          <w:rStyle w:val="DeltaViewInsertion"/>
          <w:rFonts w:ascii="Arial" w:hAnsi="Arial" w:cs="Arial"/>
          <w:b w:val="0"/>
          <w:color w:val="auto"/>
          <w:sz w:val="24"/>
          <w:szCs w:val="24"/>
          <w:u w:val="none"/>
        </w:rPr>
        <w:t>f</w:t>
      </w:r>
      <w:r w:rsidRPr="437BFB83">
        <w:rPr>
          <w:rStyle w:val="DeltaViewInsertion"/>
          <w:rFonts w:ascii="Arial" w:hAnsi="Arial" w:cs="Arial"/>
          <w:b w:val="0"/>
          <w:color w:val="auto"/>
          <w:sz w:val="24"/>
          <w:szCs w:val="24"/>
          <w:u w:val="none"/>
        </w:rPr>
        <w:t xml:space="preserve">eatures, and </w:t>
      </w:r>
      <w:r w:rsidR="0029469B" w:rsidRPr="437BFB83">
        <w:rPr>
          <w:rStyle w:val="DeltaViewInsertion"/>
          <w:rFonts w:ascii="Arial" w:hAnsi="Arial" w:cs="Arial"/>
          <w:b w:val="0"/>
          <w:color w:val="auto"/>
          <w:sz w:val="24"/>
          <w:szCs w:val="24"/>
          <w:u w:val="none"/>
        </w:rPr>
        <w:t>c</w:t>
      </w:r>
      <w:r w:rsidRPr="437BFB83">
        <w:rPr>
          <w:rStyle w:val="DeltaViewInsertion"/>
          <w:rFonts w:ascii="Arial" w:hAnsi="Arial" w:cs="Arial"/>
          <w:b w:val="0"/>
          <w:color w:val="auto"/>
          <w:sz w:val="24"/>
          <w:szCs w:val="24"/>
          <w:u w:val="none"/>
        </w:rPr>
        <w:t xml:space="preserve">allouts shall be accounted for within the FMEA.  The FMEA shall match </w:t>
      </w:r>
      <w:r w:rsidR="0029469B" w:rsidRPr="437BFB83">
        <w:rPr>
          <w:rStyle w:val="DeltaViewInsertion"/>
          <w:rFonts w:ascii="Arial" w:hAnsi="Arial" w:cs="Arial"/>
          <w:b w:val="0"/>
          <w:color w:val="auto"/>
          <w:sz w:val="24"/>
          <w:szCs w:val="24"/>
          <w:u w:val="none"/>
        </w:rPr>
        <w:t>p</w:t>
      </w:r>
      <w:r w:rsidRPr="437BFB83">
        <w:rPr>
          <w:rStyle w:val="DeltaViewInsertion"/>
          <w:rFonts w:ascii="Arial" w:hAnsi="Arial" w:cs="Arial"/>
          <w:b w:val="0"/>
          <w:color w:val="auto"/>
          <w:sz w:val="24"/>
          <w:szCs w:val="24"/>
          <w:u w:val="none"/>
        </w:rPr>
        <w:t xml:space="preserve">rocess and </w:t>
      </w:r>
      <w:r w:rsidR="0029469B" w:rsidRPr="437BFB83">
        <w:rPr>
          <w:rStyle w:val="DeltaViewInsertion"/>
          <w:rFonts w:ascii="Arial" w:hAnsi="Arial" w:cs="Arial"/>
          <w:b w:val="0"/>
          <w:color w:val="auto"/>
          <w:sz w:val="24"/>
          <w:szCs w:val="24"/>
          <w:u w:val="none"/>
        </w:rPr>
        <w:t>o</w:t>
      </w:r>
      <w:r w:rsidRPr="437BFB83">
        <w:rPr>
          <w:rStyle w:val="DeltaViewInsertion"/>
          <w:rFonts w:ascii="Arial" w:hAnsi="Arial" w:cs="Arial"/>
          <w:b w:val="0"/>
          <w:color w:val="auto"/>
          <w:sz w:val="24"/>
          <w:szCs w:val="24"/>
          <w:u w:val="none"/>
        </w:rPr>
        <w:t>peration</w:t>
      </w:r>
      <w:r w:rsidR="00F70CC9" w:rsidRPr="437BFB83">
        <w:rPr>
          <w:rStyle w:val="DeltaViewInsertion"/>
          <w:rFonts w:ascii="Arial" w:hAnsi="Arial" w:cs="Arial"/>
          <w:b w:val="0"/>
          <w:color w:val="auto"/>
          <w:sz w:val="24"/>
          <w:szCs w:val="24"/>
          <w:u w:val="none"/>
        </w:rPr>
        <w:t xml:space="preserve"> </w:t>
      </w:r>
      <w:r w:rsidR="0029469B" w:rsidRPr="00837374">
        <w:rPr>
          <w:rStyle w:val="DeltaViewInsertion"/>
          <w:rFonts w:ascii="Arial" w:hAnsi="Arial" w:cs="Arial"/>
          <w:b w:val="0"/>
          <w:color w:val="auto"/>
          <w:sz w:val="24"/>
          <w:szCs w:val="24"/>
          <w:u w:val="none"/>
        </w:rPr>
        <w:t>s</w:t>
      </w:r>
      <w:r w:rsidR="00F70CC9" w:rsidRPr="00837374">
        <w:rPr>
          <w:rStyle w:val="DeltaViewInsertion"/>
          <w:rFonts w:ascii="Arial" w:hAnsi="Arial" w:cs="Arial"/>
          <w:b w:val="0"/>
          <w:color w:val="auto"/>
          <w:sz w:val="24"/>
          <w:szCs w:val="24"/>
          <w:u w:val="none"/>
        </w:rPr>
        <w:t xml:space="preserve">teps with the </w:t>
      </w:r>
      <w:r w:rsidR="0029469B" w:rsidRPr="00837374">
        <w:rPr>
          <w:rStyle w:val="DeltaViewInsertion"/>
          <w:rFonts w:ascii="Arial" w:hAnsi="Arial" w:cs="Arial"/>
          <w:b w:val="0"/>
          <w:color w:val="auto"/>
          <w:sz w:val="24"/>
          <w:szCs w:val="24"/>
          <w:u w:val="none"/>
        </w:rPr>
        <w:t>f</w:t>
      </w:r>
      <w:r w:rsidR="00F70CC9" w:rsidRPr="00837374">
        <w:rPr>
          <w:rStyle w:val="DeltaViewInsertion"/>
          <w:rFonts w:ascii="Arial" w:hAnsi="Arial" w:cs="Arial"/>
          <w:b w:val="0"/>
          <w:color w:val="auto"/>
          <w:sz w:val="24"/>
          <w:szCs w:val="24"/>
          <w:u w:val="none"/>
        </w:rPr>
        <w:t xml:space="preserve">low </w:t>
      </w:r>
      <w:r w:rsidR="0029469B" w:rsidRPr="00837374">
        <w:rPr>
          <w:rStyle w:val="DeltaViewInsertion"/>
          <w:rFonts w:ascii="Arial" w:hAnsi="Arial" w:cs="Arial"/>
          <w:b w:val="0"/>
          <w:color w:val="auto"/>
          <w:sz w:val="24"/>
          <w:szCs w:val="24"/>
          <w:u w:val="none"/>
        </w:rPr>
        <w:t>d</w:t>
      </w:r>
      <w:r w:rsidR="00F70CC9" w:rsidRPr="00837374">
        <w:rPr>
          <w:rStyle w:val="DeltaViewInsertion"/>
          <w:rFonts w:ascii="Arial" w:hAnsi="Arial" w:cs="Arial"/>
          <w:b w:val="0"/>
          <w:color w:val="auto"/>
          <w:sz w:val="24"/>
          <w:szCs w:val="24"/>
          <w:u w:val="none"/>
        </w:rPr>
        <w:t xml:space="preserve">iagram and </w:t>
      </w:r>
      <w:r w:rsidR="0029469B" w:rsidRPr="00837374">
        <w:rPr>
          <w:rStyle w:val="DeltaViewInsertion"/>
          <w:rFonts w:ascii="Arial" w:hAnsi="Arial" w:cs="Arial"/>
          <w:b w:val="0"/>
          <w:color w:val="auto"/>
          <w:sz w:val="24"/>
          <w:szCs w:val="24"/>
          <w:u w:val="none"/>
        </w:rPr>
        <w:t>c</w:t>
      </w:r>
      <w:r w:rsidR="00F70CC9" w:rsidRPr="00837374">
        <w:rPr>
          <w:rStyle w:val="DeltaViewInsertion"/>
          <w:rFonts w:ascii="Arial" w:hAnsi="Arial" w:cs="Arial"/>
          <w:b w:val="0"/>
          <w:color w:val="auto"/>
          <w:sz w:val="24"/>
          <w:szCs w:val="24"/>
          <w:u w:val="none"/>
        </w:rPr>
        <w:t xml:space="preserve">ontrol </w:t>
      </w:r>
      <w:r w:rsidR="0029469B" w:rsidRPr="00837374">
        <w:rPr>
          <w:rStyle w:val="DeltaViewInsertion"/>
          <w:rFonts w:ascii="Arial" w:hAnsi="Arial" w:cs="Arial"/>
          <w:b w:val="0"/>
          <w:color w:val="auto"/>
          <w:sz w:val="24"/>
          <w:szCs w:val="24"/>
          <w:u w:val="none"/>
        </w:rPr>
        <w:t>p</w:t>
      </w:r>
      <w:r w:rsidR="00F70CC9" w:rsidRPr="00837374">
        <w:rPr>
          <w:rStyle w:val="DeltaViewInsertion"/>
          <w:rFonts w:ascii="Arial" w:hAnsi="Arial" w:cs="Arial"/>
          <w:b w:val="0"/>
          <w:color w:val="auto"/>
          <w:sz w:val="24"/>
          <w:szCs w:val="24"/>
          <w:u w:val="none"/>
        </w:rPr>
        <w:t>lan.</w:t>
      </w:r>
    </w:p>
    <w:p w14:paraId="2121CB9C" w14:textId="77777777" w:rsidR="00535B9F" w:rsidRPr="00837374" w:rsidRDefault="00000000" w:rsidP="00132AE8">
      <w:pPr>
        <w:pStyle w:val="ListParagraph"/>
        <w:numPr>
          <w:ilvl w:val="3"/>
          <w:numId w:val="17"/>
        </w:numPr>
        <w:autoSpaceDE w:val="0"/>
        <w:autoSpaceDN w:val="0"/>
        <w:adjustRightInd w:val="0"/>
        <w:spacing w:after="0" w:line="240" w:lineRule="auto"/>
        <w:ind w:left="3240" w:hanging="900"/>
        <w:rPr>
          <w:rStyle w:val="DeltaViewInsertion"/>
          <w:rFonts w:ascii="Arial" w:hAnsi="Arial" w:cs="Arial"/>
          <w:b w:val="0"/>
          <w:bCs/>
          <w:color w:val="auto"/>
          <w:sz w:val="24"/>
          <w:szCs w:val="24"/>
          <w:u w:val="none"/>
        </w:rPr>
      </w:pPr>
      <w:r w:rsidRPr="00837374">
        <w:rPr>
          <w:rStyle w:val="DeltaViewInsertion"/>
          <w:rFonts w:ascii="Arial" w:hAnsi="Arial" w:cs="Arial"/>
          <w:b w:val="0"/>
          <w:color w:val="auto"/>
          <w:sz w:val="24"/>
          <w:szCs w:val="24"/>
          <w:u w:val="none"/>
        </w:rPr>
        <w:t>Suppliers shall create Process Failure Modes and Effects Analyses (PFMEA) for all processes (manufacturing and assembly) that they perform.</w:t>
      </w:r>
    </w:p>
    <w:p w14:paraId="288CEB80" w14:textId="77777777" w:rsidR="00C5087E" w:rsidRPr="00837374" w:rsidRDefault="00000000" w:rsidP="00132AE8">
      <w:pPr>
        <w:pStyle w:val="ListParagraph"/>
        <w:numPr>
          <w:ilvl w:val="3"/>
          <w:numId w:val="17"/>
        </w:numPr>
        <w:autoSpaceDE w:val="0"/>
        <w:autoSpaceDN w:val="0"/>
        <w:adjustRightInd w:val="0"/>
        <w:spacing w:after="0" w:line="240" w:lineRule="auto"/>
        <w:ind w:left="3240" w:hanging="900"/>
        <w:rPr>
          <w:rStyle w:val="DeltaViewInsertion"/>
          <w:rFonts w:ascii="Arial" w:hAnsi="Arial" w:cs="Arial"/>
          <w:b w:val="0"/>
          <w:bCs/>
          <w:color w:val="auto"/>
          <w:sz w:val="24"/>
          <w:szCs w:val="24"/>
          <w:u w:val="none"/>
        </w:rPr>
      </w:pPr>
      <w:r w:rsidRPr="00837374">
        <w:rPr>
          <w:rStyle w:val="DeltaViewInsertion"/>
          <w:rFonts w:ascii="Arial" w:hAnsi="Arial" w:cs="Arial"/>
          <w:b w:val="0"/>
          <w:color w:val="auto"/>
          <w:sz w:val="24"/>
          <w:szCs w:val="24"/>
          <w:u w:val="none"/>
        </w:rPr>
        <w:lastRenderedPageBreak/>
        <w:t>JLTV Special Characteristics</w:t>
      </w:r>
      <w:r w:rsidR="00876114" w:rsidRPr="00837374">
        <w:rPr>
          <w:rStyle w:val="DeltaViewInsertion"/>
          <w:rFonts w:ascii="Arial" w:hAnsi="Arial" w:cs="Arial"/>
          <w:b w:val="0"/>
          <w:color w:val="auto"/>
          <w:sz w:val="24"/>
          <w:szCs w:val="24"/>
          <w:u w:val="none"/>
        </w:rPr>
        <w:t xml:space="preserve"> Definitions and Requirements</w:t>
      </w:r>
    </w:p>
    <w:p w14:paraId="41336072" w14:textId="77777777" w:rsidR="00E12228" w:rsidRPr="00837374" w:rsidRDefault="00000000" w:rsidP="00132AE8">
      <w:pPr>
        <w:pStyle w:val="ListParagraph"/>
        <w:numPr>
          <w:ilvl w:val="4"/>
          <w:numId w:val="17"/>
        </w:numPr>
        <w:autoSpaceDE w:val="0"/>
        <w:autoSpaceDN w:val="0"/>
        <w:adjustRightInd w:val="0"/>
        <w:spacing w:after="0" w:line="240" w:lineRule="auto"/>
        <w:rPr>
          <w:rStyle w:val="DeltaViewInsertion"/>
          <w:rFonts w:ascii="Arial" w:hAnsi="Arial" w:cs="Arial"/>
          <w:b w:val="0"/>
          <w:bCs/>
          <w:color w:val="auto"/>
          <w:sz w:val="24"/>
          <w:szCs w:val="24"/>
          <w:u w:val="none"/>
        </w:rPr>
      </w:pPr>
      <w:r w:rsidRPr="00837374">
        <w:rPr>
          <w:rStyle w:val="DeltaViewInsertion"/>
          <w:rFonts w:ascii="Arial" w:hAnsi="Arial" w:cs="Arial"/>
          <w:b w:val="0"/>
          <w:color w:val="auto"/>
          <w:sz w:val="24"/>
          <w:szCs w:val="24"/>
          <w:u w:val="none"/>
        </w:rPr>
        <w:t xml:space="preserve">Reference </w:t>
      </w:r>
      <w:r w:rsidR="00837374" w:rsidRPr="00837374">
        <w:rPr>
          <w:rStyle w:val="DeltaViewInsertion"/>
          <w:rFonts w:ascii="Arial" w:hAnsi="Arial" w:cs="Arial"/>
          <w:b w:val="0"/>
          <w:color w:val="auto"/>
          <w:sz w:val="24"/>
          <w:szCs w:val="24"/>
          <w:u w:val="none"/>
        </w:rPr>
        <w:t>Supplement</w:t>
      </w:r>
      <w:r w:rsidRPr="00837374">
        <w:rPr>
          <w:rStyle w:val="DeltaViewInsertion"/>
          <w:rFonts w:ascii="Arial" w:hAnsi="Arial" w:cs="Arial"/>
          <w:b w:val="0"/>
          <w:color w:val="auto"/>
          <w:sz w:val="24"/>
          <w:szCs w:val="24"/>
          <w:u w:val="none"/>
        </w:rPr>
        <w:t xml:space="preserve"> 7 for the JLTV Special Characteristics Definitions and Requirements</w:t>
      </w:r>
    </w:p>
    <w:p w14:paraId="6B07D22C" w14:textId="77777777" w:rsidR="005D7B58" w:rsidRPr="00417425" w:rsidRDefault="005D7B58" w:rsidP="00132AE8">
      <w:pPr>
        <w:pStyle w:val="ListParagraph"/>
        <w:autoSpaceDE w:val="0"/>
        <w:autoSpaceDN w:val="0"/>
        <w:adjustRightInd w:val="0"/>
        <w:spacing w:after="0" w:line="240" w:lineRule="auto"/>
        <w:ind w:left="3960"/>
        <w:rPr>
          <w:rStyle w:val="DeltaViewInsertion"/>
          <w:rFonts w:ascii="Arial" w:hAnsi="Arial" w:cs="Arial"/>
          <w:b w:val="0"/>
          <w:bCs/>
          <w:color w:val="E36C0A" w:themeColor="accent6" w:themeShade="BF"/>
          <w:sz w:val="24"/>
          <w:szCs w:val="24"/>
          <w:u w:val="none"/>
        </w:rPr>
      </w:pPr>
    </w:p>
    <w:p w14:paraId="2616DD3E" w14:textId="77777777" w:rsidR="00F70CC9" w:rsidRPr="00A75D47" w:rsidRDefault="00000000" w:rsidP="00132AE8">
      <w:pPr>
        <w:pStyle w:val="ListParagraph"/>
        <w:numPr>
          <w:ilvl w:val="2"/>
          <w:numId w:val="17"/>
        </w:numPr>
        <w:autoSpaceDE w:val="0"/>
        <w:autoSpaceDN w:val="0"/>
        <w:adjustRightInd w:val="0"/>
        <w:spacing w:after="0" w:line="240" w:lineRule="auto"/>
        <w:rPr>
          <w:rStyle w:val="DeltaViewInsertion"/>
          <w:rFonts w:ascii="Arial" w:hAnsi="Arial" w:cs="Arial"/>
          <w:b w:val="0"/>
          <w:bCs/>
          <w:color w:val="auto"/>
          <w:sz w:val="24"/>
          <w:szCs w:val="24"/>
          <w:u w:val="none"/>
        </w:rPr>
      </w:pPr>
      <w:r w:rsidRPr="00A75D47">
        <w:rPr>
          <w:rStyle w:val="DeltaViewInsertion"/>
          <w:rFonts w:ascii="Arial" w:hAnsi="Arial" w:cs="Arial"/>
          <w:b w:val="0"/>
          <w:bCs/>
          <w:color w:val="auto"/>
          <w:sz w:val="24"/>
          <w:szCs w:val="24"/>
          <w:u w:val="none"/>
        </w:rPr>
        <w:t>Control Plan</w:t>
      </w:r>
      <w:r w:rsidR="00576E88" w:rsidRPr="00A75D47">
        <w:rPr>
          <w:rStyle w:val="DeltaViewInsertion"/>
          <w:rFonts w:ascii="Arial" w:hAnsi="Arial" w:cs="Arial"/>
          <w:b w:val="0"/>
          <w:bCs/>
          <w:color w:val="auto"/>
          <w:sz w:val="24"/>
          <w:szCs w:val="24"/>
          <w:u w:val="none"/>
        </w:rPr>
        <w:t xml:space="preserve"> (Reference</w:t>
      </w:r>
      <w:r w:rsidR="00C8341D" w:rsidRPr="00A75D47">
        <w:rPr>
          <w:rStyle w:val="DeltaViewInsertion"/>
          <w:rFonts w:ascii="Arial" w:hAnsi="Arial" w:cs="Arial"/>
          <w:b w:val="0"/>
          <w:bCs/>
          <w:color w:val="auto"/>
          <w:sz w:val="24"/>
          <w:szCs w:val="24"/>
          <w:u w:val="none"/>
        </w:rPr>
        <w:t xml:space="preserve"> AIAG PPAP Manual</w:t>
      </w:r>
      <w:r w:rsidR="006165F8" w:rsidRPr="00A75D47">
        <w:rPr>
          <w:rStyle w:val="DeltaViewInsertion"/>
          <w:rFonts w:ascii="Arial" w:hAnsi="Arial" w:cs="Arial"/>
          <w:b w:val="0"/>
          <w:bCs/>
          <w:color w:val="auto"/>
          <w:sz w:val="24"/>
          <w:szCs w:val="24"/>
          <w:u w:val="none"/>
        </w:rPr>
        <w:t xml:space="preserve"> 2.2.7)</w:t>
      </w:r>
    </w:p>
    <w:p w14:paraId="563265B8" w14:textId="77777777" w:rsidR="00F70CC9" w:rsidRDefault="00000000" w:rsidP="00132AE8">
      <w:pPr>
        <w:pStyle w:val="ListParagraph"/>
        <w:numPr>
          <w:ilvl w:val="3"/>
          <w:numId w:val="17"/>
        </w:numPr>
        <w:autoSpaceDE w:val="0"/>
        <w:autoSpaceDN w:val="0"/>
        <w:adjustRightInd w:val="0"/>
        <w:spacing w:after="0" w:line="240" w:lineRule="auto"/>
        <w:ind w:left="3240" w:hanging="900"/>
        <w:rPr>
          <w:rStyle w:val="DeltaViewInsertion"/>
          <w:rFonts w:ascii="Arial" w:hAnsi="Arial" w:cs="Arial"/>
          <w:b w:val="0"/>
          <w:bCs/>
          <w:color w:val="auto"/>
          <w:sz w:val="24"/>
          <w:szCs w:val="24"/>
          <w:u w:val="none"/>
        </w:rPr>
      </w:pPr>
      <w:r w:rsidRPr="437BFB83">
        <w:rPr>
          <w:rStyle w:val="DeltaViewInsertion"/>
          <w:rFonts w:ascii="Arial" w:hAnsi="Arial" w:cs="Arial"/>
          <w:b w:val="0"/>
          <w:color w:val="auto"/>
          <w:sz w:val="24"/>
          <w:szCs w:val="24"/>
          <w:u w:val="none"/>
        </w:rPr>
        <w:t xml:space="preserve">All </w:t>
      </w:r>
      <w:r w:rsidR="0029469B" w:rsidRPr="437BFB83">
        <w:rPr>
          <w:rStyle w:val="DeltaViewInsertion"/>
          <w:rFonts w:ascii="Arial" w:hAnsi="Arial" w:cs="Arial"/>
          <w:b w:val="0"/>
          <w:color w:val="auto"/>
          <w:sz w:val="24"/>
          <w:szCs w:val="24"/>
          <w:u w:val="none"/>
        </w:rPr>
        <w:t>n</w:t>
      </w:r>
      <w:r w:rsidRPr="437BFB83">
        <w:rPr>
          <w:rStyle w:val="DeltaViewInsertion"/>
          <w:rFonts w:ascii="Arial" w:hAnsi="Arial" w:cs="Arial"/>
          <w:b w:val="0"/>
          <w:color w:val="auto"/>
          <w:sz w:val="24"/>
          <w:szCs w:val="24"/>
          <w:u w:val="none"/>
        </w:rPr>
        <w:t xml:space="preserve">otes, </w:t>
      </w:r>
      <w:r w:rsidR="0029469B" w:rsidRPr="437BFB83">
        <w:rPr>
          <w:rStyle w:val="DeltaViewInsertion"/>
          <w:rFonts w:ascii="Arial" w:hAnsi="Arial" w:cs="Arial"/>
          <w:b w:val="0"/>
          <w:color w:val="auto"/>
          <w:sz w:val="24"/>
          <w:szCs w:val="24"/>
          <w:u w:val="none"/>
        </w:rPr>
        <w:t>d</w:t>
      </w:r>
      <w:r w:rsidRPr="437BFB83">
        <w:rPr>
          <w:rStyle w:val="DeltaViewInsertion"/>
          <w:rFonts w:ascii="Arial" w:hAnsi="Arial" w:cs="Arial"/>
          <w:b w:val="0"/>
          <w:color w:val="auto"/>
          <w:sz w:val="24"/>
          <w:szCs w:val="24"/>
          <w:u w:val="none"/>
        </w:rPr>
        <w:t xml:space="preserve">imensional </w:t>
      </w:r>
      <w:r w:rsidR="0029469B" w:rsidRPr="437BFB83">
        <w:rPr>
          <w:rStyle w:val="DeltaViewInsertion"/>
          <w:rFonts w:ascii="Arial" w:hAnsi="Arial" w:cs="Arial"/>
          <w:b w:val="0"/>
          <w:color w:val="auto"/>
          <w:sz w:val="24"/>
          <w:szCs w:val="24"/>
          <w:u w:val="none"/>
        </w:rPr>
        <w:t>f</w:t>
      </w:r>
      <w:r w:rsidRPr="437BFB83">
        <w:rPr>
          <w:rStyle w:val="DeltaViewInsertion"/>
          <w:rFonts w:ascii="Arial" w:hAnsi="Arial" w:cs="Arial"/>
          <w:b w:val="0"/>
          <w:color w:val="auto"/>
          <w:sz w:val="24"/>
          <w:szCs w:val="24"/>
          <w:u w:val="none"/>
        </w:rPr>
        <w:t xml:space="preserve">eatures, and </w:t>
      </w:r>
      <w:r w:rsidR="0029469B" w:rsidRPr="437BFB83">
        <w:rPr>
          <w:rStyle w:val="DeltaViewInsertion"/>
          <w:rFonts w:ascii="Arial" w:hAnsi="Arial" w:cs="Arial"/>
          <w:b w:val="0"/>
          <w:color w:val="auto"/>
          <w:sz w:val="24"/>
          <w:szCs w:val="24"/>
          <w:u w:val="none"/>
        </w:rPr>
        <w:t>c</w:t>
      </w:r>
      <w:r w:rsidRPr="437BFB83">
        <w:rPr>
          <w:rStyle w:val="DeltaViewInsertion"/>
          <w:rFonts w:ascii="Arial" w:hAnsi="Arial" w:cs="Arial"/>
          <w:b w:val="0"/>
          <w:color w:val="auto"/>
          <w:sz w:val="24"/>
          <w:szCs w:val="24"/>
          <w:u w:val="none"/>
        </w:rPr>
        <w:t xml:space="preserve">allouts numerically identified on the </w:t>
      </w:r>
      <w:r w:rsidR="00D90DE6" w:rsidRPr="437BFB83">
        <w:rPr>
          <w:rStyle w:val="DeltaViewInsertion"/>
          <w:rFonts w:ascii="Arial" w:hAnsi="Arial" w:cs="Arial"/>
          <w:b w:val="0"/>
          <w:color w:val="auto"/>
          <w:sz w:val="24"/>
          <w:szCs w:val="24"/>
          <w:u w:val="none"/>
        </w:rPr>
        <w:t xml:space="preserve">ballooned </w:t>
      </w:r>
      <w:r w:rsidR="006E47A3" w:rsidRPr="437BFB83">
        <w:rPr>
          <w:rStyle w:val="DeltaViewInsertion"/>
          <w:rFonts w:ascii="Arial" w:hAnsi="Arial" w:cs="Arial"/>
          <w:b w:val="0"/>
          <w:color w:val="auto"/>
          <w:sz w:val="24"/>
          <w:szCs w:val="24"/>
          <w:u w:val="none"/>
        </w:rPr>
        <w:t>print</w:t>
      </w:r>
      <w:r w:rsidR="00B00018" w:rsidRPr="437BFB83">
        <w:rPr>
          <w:rStyle w:val="DeltaViewInsertion"/>
          <w:rFonts w:ascii="Arial" w:hAnsi="Arial" w:cs="Arial"/>
          <w:b w:val="0"/>
          <w:color w:val="auto"/>
          <w:sz w:val="24"/>
          <w:szCs w:val="24"/>
          <w:u w:val="none"/>
        </w:rPr>
        <w:t xml:space="preserve"> shall be accounted for on the </w:t>
      </w:r>
      <w:r w:rsidR="0029469B" w:rsidRPr="437BFB83">
        <w:rPr>
          <w:rStyle w:val="DeltaViewInsertion"/>
          <w:rFonts w:ascii="Arial" w:hAnsi="Arial" w:cs="Arial"/>
          <w:b w:val="0"/>
          <w:color w:val="auto"/>
          <w:sz w:val="24"/>
          <w:szCs w:val="24"/>
          <w:u w:val="none"/>
        </w:rPr>
        <w:t>c</w:t>
      </w:r>
      <w:r w:rsidR="00B00018" w:rsidRPr="437BFB83">
        <w:rPr>
          <w:rStyle w:val="DeltaViewInsertion"/>
          <w:rFonts w:ascii="Arial" w:hAnsi="Arial" w:cs="Arial"/>
          <w:b w:val="0"/>
          <w:color w:val="auto"/>
          <w:sz w:val="24"/>
          <w:szCs w:val="24"/>
          <w:u w:val="none"/>
        </w:rPr>
        <w:t xml:space="preserve">ontrol </w:t>
      </w:r>
      <w:r w:rsidR="0029469B" w:rsidRPr="437BFB83">
        <w:rPr>
          <w:rStyle w:val="DeltaViewInsertion"/>
          <w:rFonts w:ascii="Arial" w:hAnsi="Arial" w:cs="Arial"/>
          <w:b w:val="0"/>
          <w:color w:val="auto"/>
          <w:sz w:val="24"/>
          <w:szCs w:val="24"/>
          <w:u w:val="none"/>
        </w:rPr>
        <w:t>p</w:t>
      </w:r>
      <w:r w:rsidR="00B00018" w:rsidRPr="437BFB83">
        <w:rPr>
          <w:rStyle w:val="DeltaViewInsertion"/>
          <w:rFonts w:ascii="Arial" w:hAnsi="Arial" w:cs="Arial"/>
          <w:b w:val="0"/>
          <w:color w:val="auto"/>
          <w:sz w:val="24"/>
          <w:szCs w:val="24"/>
          <w:u w:val="none"/>
        </w:rPr>
        <w:t xml:space="preserve">lan.  </w:t>
      </w:r>
      <w:r w:rsidR="0099766D">
        <w:rPr>
          <w:rStyle w:val="DeltaViewInsertion"/>
          <w:rFonts w:ascii="Arial" w:hAnsi="Arial" w:cs="Arial"/>
          <w:b w:val="0"/>
          <w:color w:val="auto"/>
          <w:sz w:val="24"/>
          <w:szCs w:val="24"/>
          <w:u w:val="none"/>
        </w:rPr>
        <w:t>Control plan</w:t>
      </w:r>
      <w:r w:rsidR="00E226BD">
        <w:rPr>
          <w:rStyle w:val="DeltaViewInsertion"/>
          <w:rFonts w:ascii="Arial" w:hAnsi="Arial" w:cs="Arial"/>
          <w:b w:val="0"/>
          <w:color w:val="auto"/>
          <w:sz w:val="24"/>
          <w:szCs w:val="24"/>
          <w:u w:val="none"/>
        </w:rPr>
        <w:t xml:space="preserve"> content including defined SPC </w:t>
      </w:r>
      <w:r w:rsidR="00547F72">
        <w:rPr>
          <w:rStyle w:val="DeltaViewInsertion"/>
          <w:rFonts w:ascii="Arial" w:hAnsi="Arial" w:cs="Arial"/>
          <w:b w:val="0"/>
          <w:color w:val="auto"/>
          <w:sz w:val="24"/>
          <w:szCs w:val="24"/>
          <w:u w:val="none"/>
        </w:rPr>
        <w:t>performance requirements must b</w:t>
      </w:r>
      <w:r w:rsidR="00B00018" w:rsidRPr="437BFB83">
        <w:rPr>
          <w:rStyle w:val="DeltaViewInsertion"/>
          <w:rFonts w:ascii="Arial" w:hAnsi="Arial" w:cs="Arial"/>
          <w:b w:val="0"/>
          <w:color w:val="auto"/>
          <w:sz w:val="24"/>
          <w:szCs w:val="24"/>
          <w:u w:val="none"/>
        </w:rPr>
        <w:t xml:space="preserve">e supported and agreed upon by the approving SQE.  </w:t>
      </w:r>
    </w:p>
    <w:p w14:paraId="667527A5" w14:textId="77777777" w:rsidR="00EC0993" w:rsidRPr="00641199" w:rsidRDefault="00000000" w:rsidP="00132AE8">
      <w:pPr>
        <w:pStyle w:val="ListParagraph"/>
        <w:numPr>
          <w:ilvl w:val="3"/>
          <w:numId w:val="17"/>
        </w:numPr>
        <w:autoSpaceDE w:val="0"/>
        <w:autoSpaceDN w:val="0"/>
        <w:adjustRightInd w:val="0"/>
        <w:spacing w:after="0" w:line="240" w:lineRule="auto"/>
        <w:ind w:left="3240" w:hanging="900"/>
        <w:rPr>
          <w:rStyle w:val="DeltaViewInsertion"/>
          <w:rFonts w:ascii="Arial" w:hAnsi="Arial" w:cs="Arial"/>
          <w:b w:val="0"/>
          <w:bCs/>
          <w:color w:val="auto"/>
          <w:sz w:val="24"/>
          <w:szCs w:val="24"/>
          <w:u w:val="none"/>
        </w:rPr>
      </w:pPr>
      <w:r w:rsidRPr="437BFB83">
        <w:rPr>
          <w:rStyle w:val="DeltaViewInsertion"/>
          <w:rFonts w:ascii="Arial" w:hAnsi="Arial" w:cs="Arial"/>
          <w:b w:val="0"/>
          <w:color w:val="auto"/>
          <w:sz w:val="24"/>
          <w:szCs w:val="24"/>
          <w:u w:val="none"/>
        </w:rPr>
        <w:t>Special Characteristics identified on the PFMEA shall be incorporated into all associated documents including Control Plans.</w:t>
      </w:r>
    </w:p>
    <w:p w14:paraId="377EE30C" w14:textId="77777777" w:rsidR="00641199" w:rsidRPr="005D7B58" w:rsidRDefault="00000000" w:rsidP="00132AE8">
      <w:pPr>
        <w:pStyle w:val="ListParagraph"/>
        <w:numPr>
          <w:ilvl w:val="3"/>
          <w:numId w:val="17"/>
        </w:numPr>
        <w:autoSpaceDE w:val="0"/>
        <w:autoSpaceDN w:val="0"/>
        <w:adjustRightInd w:val="0"/>
        <w:spacing w:after="0" w:line="240" w:lineRule="auto"/>
        <w:ind w:left="3240" w:hanging="900"/>
        <w:rPr>
          <w:rStyle w:val="DeltaViewInsertion"/>
          <w:rFonts w:ascii="Arial" w:hAnsi="Arial" w:cs="Arial"/>
          <w:b w:val="0"/>
          <w:bCs/>
          <w:color w:val="auto"/>
          <w:sz w:val="24"/>
          <w:szCs w:val="24"/>
          <w:u w:val="none"/>
        </w:rPr>
      </w:pPr>
      <w:r>
        <w:rPr>
          <w:rStyle w:val="DeltaViewInsertion"/>
          <w:rFonts w:ascii="Arial" w:hAnsi="Arial" w:cs="Arial"/>
          <w:b w:val="0"/>
          <w:color w:val="auto"/>
          <w:sz w:val="24"/>
          <w:szCs w:val="24"/>
          <w:u w:val="none"/>
        </w:rPr>
        <w:t>A list of all error proofing techniques</w:t>
      </w:r>
      <w:r w:rsidR="00BD5C83">
        <w:rPr>
          <w:rStyle w:val="DeltaViewInsertion"/>
          <w:rFonts w:ascii="Arial" w:hAnsi="Arial" w:cs="Arial"/>
          <w:b w:val="0"/>
          <w:color w:val="auto"/>
          <w:sz w:val="24"/>
          <w:szCs w:val="24"/>
          <w:u w:val="none"/>
        </w:rPr>
        <w:t xml:space="preserve"> shall be compiled by the supplier and included </w:t>
      </w:r>
      <w:r w:rsidR="00F57AA2">
        <w:rPr>
          <w:rStyle w:val="DeltaViewInsertion"/>
          <w:rFonts w:ascii="Arial" w:hAnsi="Arial" w:cs="Arial"/>
          <w:b w:val="0"/>
          <w:color w:val="auto"/>
          <w:sz w:val="24"/>
          <w:szCs w:val="24"/>
          <w:u w:val="none"/>
        </w:rPr>
        <w:t xml:space="preserve">with </w:t>
      </w:r>
      <w:r w:rsidR="00BD5C83">
        <w:rPr>
          <w:rStyle w:val="DeltaViewInsertion"/>
          <w:rFonts w:ascii="Arial" w:hAnsi="Arial" w:cs="Arial"/>
          <w:b w:val="0"/>
          <w:color w:val="auto"/>
          <w:sz w:val="24"/>
          <w:szCs w:val="24"/>
          <w:u w:val="none"/>
        </w:rPr>
        <w:t xml:space="preserve">the control plan.  Error proofing verification </w:t>
      </w:r>
      <w:r w:rsidR="003C54F2">
        <w:rPr>
          <w:rStyle w:val="DeltaViewInsertion"/>
          <w:rFonts w:ascii="Arial" w:hAnsi="Arial" w:cs="Arial"/>
          <w:b w:val="0"/>
          <w:color w:val="auto"/>
          <w:sz w:val="24"/>
          <w:szCs w:val="24"/>
          <w:u w:val="none"/>
        </w:rPr>
        <w:t xml:space="preserve">or </w:t>
      </w:r>
      <w:r w:rsidR="00F72C84">
        <w:rPr>
          <w:rStyle w:val="DeltaViewInsertion"/>
          <w:rFonts w:ascii="Arial" w:hAnsi="Arial" w:cs="Arial"/>
          <w:b w:val="0"/>
          <w:color w:val="auto"/>
          <w:sz w:val="24"/>
          <w:szCs w:val="24"/>
          <w:u w:val="none"/>
        </w:rPr>
        <w:t>effectiveness</w:t>
      </w:r>
      <w:r w:rsidR="003C54F2">
        <w:rPr>
          <w:rStyle w:val="DeltaViewInsertion"/>
          <w:rFonts w:ascii="Arial" w:hAnsi="Arial" w:cs="Arial"/>
          <w:b w:val="0"/>
          <w:color w:val="auto"/>
          <w:sz w:val="24"/>
          <w:szCs w:val="24"/>
          <w:u w:val="none"/>
        </w:rPr>
        <w:t xml:space="preserve"> monitoring </w:t>
      </w:r>
      <w:r w:rsidR="00BD5C83">
        <w:rPr>
          <w:rStyle w:val="DeltaViewInsertion"/>
          <w:rFonts w:ascii="Arial" w:hAnsi="Arial" w:cs="Arial"/>
          <w:b w:val="0"/>
          <w:color w:val="auto"/>
          <w:sz w:val="24"/>
          <w:szCs w:val="24"/>
          <w:u w:val="none"/>
        </w:rPr>
        <w:t xml:space="preserve">shall be </w:t>
      </w:r>
      <w:r w:rsidR="0038318F">
        <w:rPr>
          <w:rStyle w:val="DeltaViewInsertion"/>
          <w:rFonts w:ascii="Arial" w:hAnsi="Arial" w:cs="Arial"/>
          <w:b w:val="0"/>
          <w:color w:val="auto"/>
          <w:sz w:val="24"/>
          <w:szCs w:val="24"/>
          <w:u w:val="none"/>
        </w:rPr>
        <w:t xml:space="preserve">included in the </w:t>
      </w:r>
      <w:r w:rsidR="00BD5C83">
        <w:rPr>
          <w:rStyle w:val="DeltaViewInsertion"/>
          <w:rFonts w:ascii="Arial" w:hAnsi="Arial" w:cs="Arial"/>
          <w:b w:val="0"/>
          <w:color w:val="auto"/>
          <w:sz w:val="24"/>
          <w:szCs w:val="24"/>
          <w:u w:val="none"/>
        </w:rPr>
        <w:t xml:space="preserve">preventive maintenance </w:t>
      </w:r>
      <w:r w:rsidR="0038318F">
        <w:rPr>
          <w:rStyle w:val="DeltaViewInsertion"/>
          <w:rFonts w:ascii="Arial" w:hAnsi="Arial" w:cs="Arial"/>
          <w:b w:val="0"/>
          <w:color w:val="auto"/>
          <w:sz w:val="24"/>
          <w:szCs w:val="24"/>
          <w:u w:val="none"/>
        </w:rPr>
        <w:t>plans, schedules, and records.</w:t>
      </w:r>
    </w:p>
    <w:p w14:paraId="19D911BD" w14:textId="77777777" w:rsidR="005D7B58" w:rsidRPr="00F70CC9" w:rsidRDefault="005D7B58" w:rsidP="00132AE8">
      <w:pPr>
        <w:pStyle w:val="ListParagraph"/>
        <w:autoSpaceDE w:val="0"/>
        <w:autoSpaceDN w:val="0"/>
        <w:adjustRightInd w:val="0"/>
        <w:spacing w:after="0" w:line="240" w:lineRule="auto"/>
        <w:ind w:left="3240"/>
        <w:rPr>
          <w:rStyle w:val="DeltaViewInsertion"/>
          <w:rFonts w:ascii="Arial" w:hAnsi="Arial" w:cs="Arial"/>
          <w:b w:val="0"/>
          <w:bCs/>
          <w:color w:val="auto"/>
          <w:sz w:val="24"/>
          <w:szCs w:val="24"/>
          <w:u w:val="none"/>
        </w:rPr>
      </w:pPr>
    </w:p>
    <w:p w14:paraId="378A32FD" w14:textId="77777777" w:rsidR="00AB5609" w:rsidRPr="00A75D47" w:rsidRDefault="00000000" w:rsidP="00132AE8">
      <w:pPr>
        <w:pStyle w:val="ListParagraph"/>
        <w:numPr>
          <w:ilvl w:val="2"/>
          <w:numId w:val="17"/>
        </w:numPr>
        <w:autoSpaceDE w:val="0"/>
        <w:autoSpaceDN w:val="0"/>
        <w:adjustRightInd w:val="0"/>
        <w:spacing w:after="0" w:line="240" w:lineRule="auto"/>
        <w:rPr>
          <w:rStyle w:val="DeltaViewInsertion"/>
          <w:rFonts w:ascii="Arial" w:hAnsi="Arial" w:cs="Arial"/>
          <w:b w:val="0"/>
          <w:bCs/>
          <w:color w:val="auto"/>
          <w:sz w:val="24"/>
          <w:szCs w:val="24"/>
          <w:u w:val="none"/>
        </w:rPr>
      </w:pPr>
      <w:r w:rsidRPr="00A75D47">
        <w:rPr>
          <w:rStyle w:val="DeltaViewInsertion"/>
          <w:rFonts w:ascii="Arial" w:hAnsi="Arial" w:cs="Arial"/>
          <w:b w:val="0"/>
          <w:bCs/>
          <w:color w:val="auto"/>
          <w:sz w:val="24"/>
          <w:szCs w:val="24"/>
          <w:u w:val="none"/>
        </w:rPr>
        <w:t>Measurement System Analysis and Calibration</w:t>
      </w:r>
      <w:r w:rsidR="00A328FA" w:rsidRPr="00A75D47">
        <w:rPr>
          <w:rStyle w:val="DeltaViewInsertion"/>
          <w:rFonts w:ascii="Arial" w:hAnsi="Arial" w:cs="Arial"/>
          <w:b w:val="0"/>
          <w:bCs/>
          <w:color w:val="auto"/>
          <w:sz w:val="24"/>
          <w:szCs w:val="24"/>
          <w:u w:val="none"/>
        </w:rPr>
        <w:t xml:space="preserve"> (Reference AIAG PPAP Manual 2.2.8)</w:t>
      </w:r>
    </w:p>
    <w:p w14:paraId="4BD2D7A5" w14:textId="77777777" w:rsidR="00AB5609" w:rsidRPr="002A0A53" w:rsidRDefault="00000000" w:rsidP="00132AE8">
      <w:pPr>
        <w:pStyle w:val="ListParagraph"/>
        <w:numPr>
          <w:ilvl w:val="3"/>
          <w:numId w:val="17"/>
        </w:numPr>
        <w:autoSpaceDE w:val="0"/>
        <w:autoSpaceDN w:val="0"/>
        <w:adjustRightInd w:val="0"/>
        <w:spacing w:after="0" w:line="240" w:lineRule="auto"/>
        <w:ind w:left="3240" w:hanging="90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Supplier shall conduct and have applicable MSA studies for all new or modified gages, measurement and test equipment</w:t>
      </w:r>
      <w:r w:rsidR="006461C5">
        <w:rPr>
          <w:rStyle w:val="DeltaViewInsertion"/>
          <w:rFonts w:ascii="Arial" w:hAnsi="Arial" w:cs="Arial"/>
          <w:b w:val="0"/>
          <w:color w:val="auto"/>
          <w:sz w:val="24"/>
          <w:szCs w:val="24"/>
          <w:u w:val="none"/>
        </w:rPr>
        <w:t xml:space="preserve"> included in the Control Plan</w:t>
      </w:r>
      <w:r w:rsidRPr="437BFB83">
        <w:rPr>
          <w:rStyle w:val="DeltaViewInsertion"/>
          <w:rFonts w:ascii="Arial" w:hAnsi="Arial" w:cs="Arial"/>
          <w:b w:val="0"/>
          <w:color w:val="auto"/>
          <w:sz w:val="24"/>
          <w:szCs w:val="24"/>
          <w:u w:val="none"/>
        </w:rPr>
        <w:t xml:space="preserve">.  </w:t>
      </w:r>
    </w:p>
    <w:p w14:paraId="72A7B692" w14:textId="77777777" w:rsidR="00AB5609" w:rsidRPr="002A0A53" w:rsidRDefault="00000000" w:rsidP="00132AE8">
      <w:pPr>
        <w:pStyle w:val="ListParagraph"/>
        <w:numPr>
          <w:ilvl w:val="3"/>
          <w:numId w:val="17"/>
        </w:numPr>
        <w:autoSpaceDE w:val="0"/>
        <w:autoSpaceDN w:val="0"/>
        <w:adjustRightInd w:val="0"/>
        <w:spacing w:after="0" w:line="240" w:lineRule="auto"/>
        <w:ind w:left="3240" w:hanging="90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Devices used within control plans should also have appropriate MSA studies completed.</w:t>
      </w:r>
    </w:p>
    <w:p w14:paraId="2713F2E1" w14:textId="77777777" w:rsidR="00AB5609" w:rsidRPr="002A0A53" w:rsidRDefault="00000000" w:rsidP="00132AE8">
      <w:pPr>
        <w:pStyle w:val="ListParagraph"/>
        <w:numPr>
          <w:ilvl w:val="3"/>
          <w:numId w:val="17"/>
        </w:numPr>
        <w:autoSpaceDE w:val="0"/>
        <w:autoSpaceDN w:val="0"/>
        <w:adjustRightInd w:val="0"/>
        <w:spacing w:after="0" w:line="240" w:lineRule="auto"/>
        <w:ind w:left="3254" w:hanging="907"/>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Reference AIAG MSA Book as suggested in Section </w:t>
      </w:r>
      <w:r w:rsidR="00C37A97" w:rsidRPr="437BFB83">
        <w:rPr>
          <w:rStyle w:val="DeltaViewInsertion"/>
          <w:rFonts w:ascii="Arial" w:hAnsi="Arial" w:cs="Arial"/>
          <w:b w:val="0"/>
          <w:color w:val="auto"/>
          <w:sz w:val="24"/>
          <w:szCs w:val="24"/>
          <w:u w:val="none"/>
        </w:rPr>
        <w:t>7</w:t>
      </w:r>
      <w:r w:rsidRPr="437BFB83">
        <w:rPr>
          <w:rStyle w:val="DeltaViewInsertion"/>
          <w:rFonts w:ascii="Arial" w:hAnsi="Arial" w:cs="Arial"/>
          <w:b w:val="0"/>
          <w:color w:val="auto"/>
          <w:sz w:val="24"/>
          <w:szCs w:val="24"/>
          <w:u w:val="none"/>
        </w:rPr>
        <w:t>.1 for additional guidance.</w:t>
      </w:r>
    </w:p>
    <w:p w14:paraId="435974AF" w14:textId="77777777" w:rsidR="00AB5609" w:rsidRPr="002A0A53" w:rsidRDefault="00000000" w:rsidP="00132AE8">
      <w:pPr>
        <w:pStyle w:val="ListParagraph"/>
        <w:numPr>
          <w:ilvl w:val="3"/>
          <w:numId w:val="17"/>
        </w:numPr>
        <w:autoSpaceDE w:val="0"/>
        <w:autoSpaceDN w:val="0"/>
        <w:adjustRightInd w:val="0"/>
        <w:spacing w:after="240" w:line="240" w:lineRule="auto"/>
        <w:ind w:left="3254" w:hanging="907"/>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Reference AMG</w:t>
      </w:r>
      <w:r w:rsidR="00FB51FC" w:rsidRPr="437BFB83">
        <w:rPr>
          <w:rStyle w:val="DeltaViewInsertion"/>
          <w:rFonts w:ascii="Arial" w:hAnsi="Arial" w:cs="Arial"/>
          <w:b w:val="0"/>
          <w:color w:val="auto"/>
          <w:sz w:val="24"/>
          <w:szCs w:val="24"/>
          <w:u w:val="none"/>
        </w:rPr>
        <w:t xml:space="preserve"> PPAP Workbook requirements </w:t>
      </w:r>
      <w:r w:rsidRPr="437BFB83">
        <w:rPr>
          <w:rStyle w:val="DeltaViewInsertion"/>
          <w:rFonts w:ascii="Arial" w:hAnsi="Arial" w:cs="Arial"/>
          <w:b w:val="0"/>
          <w:color w:val="auto"/>
          <w:sz w:val="24"/>
          <w:szCs w:val="24"/>
          <w:u w:val="none"/>
        </w:rPr>
        <w:t>for AMG MSA requirements.</w:t>
      </w:r>
    </w:p>
    <w:p w14:paraId="59DE3A56" w14:textId="77777777" w:rsidR="00AB5609" w:rsidRPr="00A75D47" w:rsidRDefault="00000000" w:rsidP="00132AE8">
      <w:pPr>
        <w:pStyle w:val="ListParagraph"/>
        <w:numPr>
          <w:ilvl w:val="2"/>
          <w:numId w:val="17"/>
        </w:numPr>
        <w:autoSpaceDE w:val="0"/>
        <w:autoSpaceDN w:val="0"/>
        <w:adjustRightInd w:val="0"/>
        <w:spacing w:after="0" w:line="240" w:lineRule="auto"/>
        <w:rPr>
          <w:rStyle w:val="DeltaViewInsertion"/>
          <w:rFonts w:ascii="Arial" w:hAnsi="Arial" w:cs="Arial"/>
          <w:b w:val="0"/>
          <w:bCs/>
          <w:color w:val="auto"/>
          <w:sz w:val="24"/>
          <w:szCs w:val="24"/>
          <w:u w:val="none"/>
        </w:rPr>
      </w:pPr>
      <w:r w:rsidRPr="00A75D47">
        <w:rPr>
          <w:rStyle w:val="DeltaViewInsertion"/>
          <w:rFonts w:ascii="Arial" w:hAnsi="Arial" w:cs="Arial"/>
          <w:b w:val="0"/>
          <w:bCs/>
          <w:color w:val="auto"/>
          <w:sz w:val="24"/>
          <w:szCs w:val="24"/>
          <w:u w:val="none"/>
        </w:rPr>
        <w:t>Dimensional Results</w:t>
      </w:r>
      <w:r w:rsidR="002337AE" w:rsidRPr="00A75D47">
        <w:rPr>
          <w:rStyle w:val="DeltaViewInsertion"/>
          <w:rFonts w:ascii="Arial" w:hAnsi="Arial" w:cs="Arial"/>
          <w:b w:val="0"/>
          <w:bCs/>
          <w:color w:val="auto"/>
          <w:sz w:val="24"/>
          <w:szCs w:val="24"/>
          <w:u w:val="none"/>
        </w:rPr>
        <w:t xml:space="preserve"> (Reference AIAG PPAP Manual 2.2.9)</w:t>
      </w:r>
    </w:p>
    <w:p w14:paraId="3D70CA23" w14:textId="77777777" w:rsidR="00AB5609" w:rsidRDefault="00000000" w:rsidP="00AF1DA7">
      <w:pPr>
        <w:pStyle w:val="ListParagraph"/>
        <w:numPr>
          <w:ilvl w:val="3"/>
          <w:numId w:val="17"/>
        </w:numPr>
        <w:autoSpaceDE w:val="0"/>
        <w:autoSpaceDN w:val="0"/>
        <w:adjustRightInd w:val="0"/>
        <w:spacing w:after="0" w:line="240" w:lineRule="auto"/>
        <w:ind w:left="3254" w:hanging="907"/>
        <w:rPr>
          <w:rStyle w:val="DeltaViewInsertion"/>
          <w:rFonts w:ascii="Arial" w:hAnsi="Arial" w:cs="Arial"/>
          <w:b w:val="0"/>
          <w:color w:val="auto"/>
          <w:sz w:val="24"/>
          <w:szCs w:val="24"/>
          <w:u w:val="none"/>
        </w:rPr>
      </w:pPr>
      <w:r w:rsidRPr="00AE678A">
        <w:rPr>
          <w:rStyle w:val="DeltaViewInsertion"/>
          <w:rFonts w:ascii="Arial" w:hAnsi="Arial" w:cs="Arial"/>
          <w:b w:val="0"/>
          <w:color w:val="auto"/>
          <w:sz w:val="24"/>
          <w:szCs w:val="24"/>
          <w:u w:val="none"/>
        </w:rPr>
        <w:t>100%-dimensional</w:t>
      </w:r>
      <w:r w:rsidR="00AE678A" w:rsidRPr="00AE678A">
        <w:rPr>
          <w:rStyle w:val="DeltaViewInsertion"/>
          <w:rFonts w:ascii="Arial" w:hAnsi="Arial" w:cs="Arial"/>
          <w:b w:val="0"/>
          <w:color w:val="auto"/>
          <w:sz w:val="24"/>
          <w:szCs w:val="24"/>
          <w:u w:val="none"/>
        </w:rPr>
        <w:t xml:space="preserve"> inspection is required for a minimum of </w:t>
      </w:r>
      <w:r w:rsidR="00AE678A">
        <w:rPr>
          <w:rStyle w:val="DeltaViewInsertion"/>
          <w:rFonts w:ascii="Arial" w:hAnsi="Arial" w:cs="Arial"/>
          <w:b w:val="0"/>
          <w:color w:val="auto"/>
          <w:sz w:val="24"/>
          <w:szCs w:val="24"/>
          <w:u w:val="none"/>
        </w:rPr>
        <w:t>six</w:t>
      </w:r>
      <w:r w:rsidR="00AE678A" w:rsidRPr="00AE678A">
        <w:rPr>
          <w:rStyle w:val="DeltaViewInsertion"/>
          <w:rFonts w:ascii="Arial" w:hAnsi="Arial" w:cs="Arial"/>
          <w:b w:val="0"/>
          <w:color w:val="auto"/>
          <w:sz w:val="24"/>
          <w:szCs w:val="24"/>
          <w:u w:val="none"/>
        </w:rPr>
        <w:t xml:space="preserve"> (</w:t>
      </w:r>
      <w:r w:rsidR="00AE678A">
        <w:rPr>
          <w:rStyle w:val="DeltaViewInsertion"/>
          <w:rFonts w:ascii="Arial" w:hAnsi="Arial" w:cs="Arial"/>
          <w:b w:val="0"/>
          <w:color w:val="auto"/>
          <w:sz w:val="24"/>
          <w:szCs w:val="24"/>
          <w:u w:val="none"/>
        </w:rPr>
        <w:t>6</w:t>
      </w:r>
      <w:r w:rsidR="00AE678A" w:rsidRPr="00AE678A">
        <w:rPr>
          <w:rStyle w:val="DeltaViewInsertion"/>
          <w:rFonts w:ascii="Arial" w:hAnsi="Arial" w:cs="Arial"/>
          <w:b w:val="0"/>
          <w:color w:val="auto"/>
          <w:sz w:val="24"/>
          <w:szCs w:val="24"/>
          <w:u w:val="none"/>
        </w:rPr>
        <w:t xml:space="preserve">) parts for each PPAP submittal, including subcomponents if the part or assembly is purchased at a higher level than the lowest level defined in the JLTV Technical Data Package and Computer Software Package. </w:t>
      </w:r>
      <w:r w:rsidR="001A0187" w:rsidRPr="00AE678A">
        <w:rPr>
          <w:rStyle w:val="DeltaViewInsertion"/>
          <w:rFonts w:ascii="Arial" w:hAnsi="Arial" w:cs="Arial"/>
          <w:b w:val="0"/>
          <w:color w:val="auto"/>
          <w:sz w:val="24"/>
          <w:szCs w:val="24"/>
          <w:u w:val="none"/>
        </w:rPr>
        <w:t>If</w:t>
      </w:r>
      <w:r w:rsidR="00AE678A" w:rsidRPr="00AE678A">
        <w:rPr>
          <w:rStyle w:val="DeltaViewInsertion"/>
          <w:rFonts w:ascii="Arial" w:hAnsi="Arial" w:cs="Arial"/>
          <w:b w:val="0"/>
          <w:color w:val="auto"/>
          <w:sz w:val="24"/>
          <w:szCs w:val="24"/>
          <w:u w:val="none"/>
        </w:rPr>
        <w:t xml:space="preserve"> less than three parts are ordered, all parts shall be subject to </w:t>
      </w:r>
      <w:r w:rsidRPr="00AE678A">
        <w:rPr>
          <w:rStyle w:val="DeltaViewInsertion"/>
          <w:rFonts w:ascii="Arial" w:hAnsi="Arial" w:cs="Arial"/>
          <w:b w:val="0"/>
          <w:color w:val="auto"/>
          <w:sz w:val="24"/>
          <w:szCs w:val="24"/>
          <w:u w:val="none"/>
        </w:rPr>
        <w:t>100%-dimensional</w:t>
      </w:r>
      <w:r w:rsidR="00AE678A" w:rsidRPr="00AE678A">
        <w:rPr>
          <w:rStyle w:val="DeltaViewInsertion"/>
          <w:rFonts w:ascii="Arial" w:hAnsi="Arial" w:cs="Arial"/>
          <w:b w:val="0"/>
          <w:color w:val="auto"/>
          <w:sz w:val="24"/>
          <w:szCs w:val="24"/>
          <w:u w:val="none"/>
        </w:rPr>
        <w:t xml:space="preserve"> inspection.  </w:t>
      </w:r>
      <w:r w:rsidR="00D6666C" w:rsidRPr="437BFB83">
        <w:rPr>
          <w:rStyle w:val="DeltaViewInsertion"/>
          <w:rFonts w:ascii="Arial" w:hAnsi="Arial" w:cs="Arial"/>
          <w:b w:val="0"/>
          <w:color w:val="auto"/>
          <w:sz w:val="24"/>
          <w:szCs w:val="24"/>
          <w:u w:val="none"/>
        </w:rPr>
        <w:t>For parts produced from more than one cavity, mold, tool, die, pattern or production process, the supplier shall provide a group sample dimensional evaluation from each.</w:t>
      </w:r>
    </w:p>
    <w:p w14:paraId="2B0772D6" w14:textId="77777777" w:rsidR="00CA3DFB" w:rsidRDefault="00000000" w:rsidP="00AF1DA7">
      <w:pPr>
        <w:pStyle w:val="ListParagraph"/>
        <w:numPr>
          <w:ilvl w:val="3"/>
          <w:numId w:val="17"/>
        </w:numPr>
        <w:autoSpaceDE w:val="0"/>
        <w:autoSpaceDN w:val="0"/>
        <w:adjustRightInd w:val="0"/>
        <w:spacing w:after="0" w:line="240" w:lineRule="auto"/>
        <w:ind w:left="3254" w:hanging="907"/>
        <w:rPr>
          <w:rStyle w:val="DeltaViewInsertion"/>
          <w:rFonts w:ascii="Arial" w:hAnsi="Arial" w:cs="Arial"/>
          <w:b w:val="0"/>
          <w:color w:val="auto"/>
          <w:sz w:val="24"/>
          <w:szCs w:val="24"/>
          <w:u w:val="none"/>
        </w:rPr>
      </w:pPr>
      <w:r w:rsidRPr="00116A25">
        <w:rPr>
          <w:rStyle w:val="DeltaViewInsertion"/>
          <w:rFonts w:ascii="Arial" w:hAnsi="Arial" w:cs="Arial"/>
          <w:b w:val="0"/>
          <w:color w:val="auto"/>
          <w:sz w:val="24"/>
          <w:szCs w:val="24"/>
          <w:u w:val="none"/>
        </w:rPr>
        <w:t>Additional requirements shall be in accordance with PPAP Manual (Fourth Edition) Appendix H. </w:t>
      </w:r>
    </w:p>
    <w:p w14:paraId="57CD5894" w14:textId="77777777" w:rsidR="00CA3DFB" w:rsidRDefault="00000000" w:rsidP="00AF1DA7">
      <w:pPr>
        <w:pStyle w:val="ListParagraph"/>
        <w:numPr>
          <w:ilvl w:val="3"/>
          <w:numId w:val="17"/>
        </w:numPr>
        <w:autoSpaceDE w:val="0"/>
        <w:autoSpaceDN w:val="0"/>
        <w:adjustRightInd w:val="0"/>
        <w:spacing w:after="0" w:line="240" w:lineRule="auto"/>
        <w:ind w:left="3254" w:hanging="907"/>
        <w:rPr>
          <w:rStyle w:val="DeltaViewInsertion"/>
          <w:rFonts w:ascii="Arial" w:hAnsi="Arial" w:cs="Arial"/>
          <w:b w:val="0"/>
          <w:color w:val="auto"/>
          <w:sz w:val="24"/>
          <w:szCs w:val="24"/>
          <w:u w:val="none"/>
        </w:rPr>
      </w:pPr>
      <w:r w:rsidRPr="00CA3DFB">
        <w:rPr>
          <w:rStyle w:val="DeltaViewInsertion"/>
          <w:rFonts w:ascii="Arial" w:hAnsi="Arial" w:cs="Arial"/>
          <w:b w:val="0"/>
          <w:color w:val="auto"/>
          <w:sz w:val="24"/>
          <w:szCs w:val="24"/>
          <w:u w:val="none"/>
        </w:rPr>
        <w:t>Dimensional inspection shall include evidence</w:t>
      </w:r>
      <w:r w:rsidR="003977BE">
        <w:rPr>
          <w:rStyle w:val="DeltaViewInsertion"/>
          <w:rFonts w:ascii="Arial" w:hAnsi="Arial" w:cs="Arial"/>
          <w:b w:val="0"/>
          <w:color w:val="auto"/>
          <w:sz w:val="24"/>
          <w:szCs w:val="24"/>
          <w:u w:val="none"/>
        </w:rPr>
        <w:t xml:space="preserve"> </w:t>
      </w:r>
      <w:r w:rsidRPr="00CA3DFB">
        <w:rPr>
          <w:rStyle w:val="DeltaViewInsertion"/>
          <w:rFonts w:ascii="Arial" w:hAnsi="Arial" w:cs="Arial"/>
          <w:b w:val="0"/>
          <w:color w:val="auto"/>
          <w:sz w:val="24"/>
          <w:szCs w:val="24"/>
          <w:u w:val="none"/>
        </w:rPr>
        <w:t xml:space="preserve">of conformance to all dimensions (to include basic dimensions), tolerances, and Geometric Dimensioning and Tolerancing (GD&amp;T) requirements found on the applicable component drawing.  </w:t>
      </w:r>
    </w:p>
    <w:p w14:paraId="7BCC01A0" w14:textId="77777777" w:rsidR="00AB0A14" w:rsidRDefault="00000000" w:rsidP="00132AE8">
      <w:pPr>
        <w:pStyle w:val="ListParagraph"/>
        <w:numPr>
          <w:ilvl w:val="3"/>
          <w:numId w:val="17"/>
        </w:numPr>
        <w:autoSpaceDE w:val="0"/>
        <w:autoSpaceDN w:val="0"/>
        <w:adjustRightInd w:val="0"/>
        <w:spacing w:after="240" w:line="240" w:lineRule="auto"/>
        <w:ind w:left="3254" w:hanging="907"/>
        <w:rPr>
          <w:rStyle w:val="DeltaViewInsertion"/>
          <w:rFonts w:ascii="Arial" w:hAnsi="Arial" w:cs="Arial"/>
          <w:b w:val="0"/>
          <w:color w:val="auto"/>
          <w:sz w:val="24"/>
          <w:szCs w:val="24"/>
          <w:u w:val="none"/>
        </w:rPr>
      </w:pPr>
      <w:r w:rsidRPr="00CA3DFB">
        <w:rPr>
          <w:rStyle w:val="DeltaViewInsertion"/>
          <w:rFonts w:ascii="Arial" w:hAnsi="Arial" w:cs="Arial"/>
          <w:b w:val="0"/>
          <w:color w:val="auto"/>
          <w:sz w:val="24"/>
          <w:szCs w:val="24"/>
          <w:u w:val="none"/>
        </w:rPr>
        <w:t xml:space="preserve">If the product drawing relies upon the 3D CAD model to fully define the part, the PPAP shall include evidence that all measured </w:t>
      </w:r>
      <w:r w:rsidRPr="00CA3DFB">
        <w:rPr>
          <w:rStyle w:val="DeltaViewInsertion"/>
          <w:rFonts w:ascii="Arial" w:hAnsi="Arial" w:cs="Arial"/>
          <w:b w:val="0"/>
          <w:color w:val="auto"/>
          <w:sz w:val="24"/>
          <w:szCs w:val="24"/>
          <w:u w:val="none"/>
        </w:rPr>
        <w:lastRenderedPageBreak/>
        <w:t>samples conform to the geometry and associated GD&amp;T requirements defined by the 3D CAD model.</w:t>
      </w:r>
      <w:r w:rsidRPr="1B5213A3">
        <w:rPr>
          <w:rStyle w:val="DeltaViewInsertion"/>
          <w:rFonts w:ascii="Arial" w:hAnsi="Arial" w:cs="Arial"/>
          <w:b w:val="0"/>
          <w:color w:val="auto"/>
          <w:sz w:val="24"/>
          <w:szCs w:val="24"/>
          <w:u w:val="none"/>
        </w:rPr>
        <w:t> </w:t>
      </w:r>
      <w:r w:rsidRPr="00CA3DFB">
        <w:rPr>
          <w:rStyle w:val="DeltaViewInsertion"/>
          <w:rFonts w:ascii="Arial" w:hAnsi="Arial" w:cs="Arial"/>
          <w:b w:val="0"/>
          <w:color w:val="auto"/>
          <w:sz w:val="24"/>
          <w:szCs w:val="24"/>
          <w:u w:val="none"/>
        </w:rPr>
        <w:t xml:space="preserve"> </w:t>
      </w:r>
    </w:p>
    <w:p w14:paraId="5C674B7D" w14:textId="77777777" w:rsidR="000B1EAC" w:rsidRPr="00A75D47" w:rsidRDefault="00000000" w:rsidP="00AF1DA7">
      <w:pPr>
        <w:pStyle w:val="ListParagraph"/>
        <w:numPr>
          <w:ilvl w:val="2"/>
          <w:numId w:val="17"/>
        </w:numPr>
        <w:autoSpaceDE w:val="0"/>
        <w:autoSpaceDN w:val="0"/>
        <w:adjustRightInd w:val="0"/>
        <w:spacing w:after="0" w:line="240" w:lineRule="auto"/>
        <w:ind w:hanging="806"/>
        <w:rPr>
          <w:rStyle w:val="DeltaViewInsertion"/>
          <w:rFonts w:ascii="Arial" w:hAnsi="Arial" w:cs="Arial"/>
          <w:b w:val="0"/>
          <w:color w:val="auto"/>
          <w:sz w:val="24"/>
          <w:szCs w:val="24"/>
          <w:u w:val="none"/>
        </w:rPr>
      </w:pPr>
      <w:r w:rsidRPr="00A75D47">
        <w:rPr>
          <w:rStyle w:val="DeltaViewInsertion"/>
          <w:rFonts w:ascii="Arial" w:hAnsi="Arial" w:cs="Arial"/>
          <w:b w:val="0"/>
          <w:color w:val="auto"/>
          <w:sz w:val="24"/>
          <w:szCs w:val="24"/>
          <w:u w:val="none"/>
        </w:rPr>
        <w:t>Records of Material / Performance Test Results</w:t>
      </w:r>
      <w:r w:rsidR="00D00319" w:rsidRPr="00A75D47">
        <w:rPr>
          <w:rStyle w:val="DeltaViewInsertion"/>
          <w:rFonts w:ascii="Arial" w:hAnsi="Arial" w:cs="Arial"/>
          <w:b w:val="0"/>
          <w:color w:val="auto"/>
          <w:sz w:val="24"/>
          <w:szCs w:val="24"/>
          <w:u w:val="none"/>
        </w:rPr>
        <w:t xml:space="preserve"> </w:t>
      </w:r>
      <w:r w:rsidR="00384683" w:rsidRPr="00A75D47">
        <w:rPr>
          <w:rStyle w:val="DeltaViewInsertion"/>
          <w:rFonts w:ascii="Arial" w:hAnsi="Arial" w:cs="Arial"/>
          <w:b w:val="0"/>
          <w:color w:val="auto"/>
          <w:sz w:val="24"/>
          <w:szCs w:val="24"/>
          <w:u w:val="none"/>
        </w:rPr>
        <w:t>(Reference AIAG PPAP Manual 2.2.10)</w:t>
      </w:r>
    </w:p>
    <w:p w14:paraId="01C7D7B3" w14:textId="77777777" w:rsidR="00AB5609" w:rsidRPr="000B1EAC" w:rsidRDefault="00000000" w:rsidP="00AF1DA7">
      <w:pPr>
        <w:pStyle w:val="ListParagraph"/>
        <w:numPr>
          <w:ilvl w:val="3"/>
          <w:numId w:val="17"/>
        </w:numPr>
        <w:autoSpaceDE w:val="0"/>
        <w:autoSpaceDN w:val="0"/>
        <w:adjustRightInd w:val="0"/>
        <w:spacing w:after="0" w:line="240" w:lineRule="auto"/>
        <w:ind w:left="3341" w:hanging="994"/>
        <w:rPr>
          <w:rStyle w:val="DeltaViewInsertion"/>
          <w:rFonts w:ascii="Arial" w:hAnsi="Arial" w:cs="Arial"/>
          <w:b w:val="0"/>
          <w:color w:val="auto"/>
          <w:sz w:val="24"/>
          <w:szCs w:val="24"/>
          <w:u w:val="none"/>
        </w:rPr>
      </w:pPr>
      <w:r w:rsidRPr="000B1EAC">
        <w:rPr>
          <w:rStyle w:val="DeltaViewInsertion"/>
          <w:rFonts w:ascii="Arial" w:hAnsi="Arial" w:cs="Arial"/>
          <w:b w:val="0"/>
          <w:color w:val="auto"/>
          <w:sz w:val="24"/>
          <w:szCs w:val="24"/>
          <w:u w:val="none"/>
        </w:rPr>
        <w:t xml:space="preserve">Material Test Results shall be performed for all parts and product materials where chemical, physical or metallurgical requirements are specified by the design record or Control plan.  </w:t>
      </w:r>
    </w:p>
    <w:p w14:paraId="6AAAA6F8" w14:textId="77777777" w:rsidR="00AB5609" w:rsidRPr="00CB124C" w:rsidRDefault="00000000" w:rsidP="00132AE8">
      <w:pPr>
        <w:pStyle w:val="ListParagraph"/>
        <w:numPr>
          <w:ilvl w:val="4"/>
          <w:numId w:val="17"/>
        </w:numPr>
        <w:autoSpaceDE w:val="0"/>
        <w:autoSpaceDN w:val="0"/>
        <w:adjustRightInd w:val="0"/>
        <w:spacing w:after="0" w:line="240" w:lineRule="auto"/>
        <w:ind w:left="4500" w:hanging="1260"/>
        <w:rPr>
          <w:rStyle w:val="DeltaViewInsertion"/>
          <w:rFonts w:ascii="Arial" w:hAnsi="Arial" w:cs="Arial"/>
          <w:b w:val="0"/>
          <w:bCs/>
          <w:color w:val="auto"/>
          <w:sz w:val="24"/>
          <w:szCs w:val="24"/>
          <w:u w:val="none"/>
        </w:rPr>
      </w:pPr>
      <w:r w:rsidRPr="437BFB83">
        <w:rPr>
          <w:rStyle w:val="DeltaViewInsertion"/>
          <w:rFonts w:ascii="Arial" w:hAnsi="Arial" w:cs="Arial"/>
          <w:b w:val="0"/>
          <w:color w:val="auto"/>
          <w:sz w:val="24"/>
          <w:szCs w:val="24"/>
          <w:u w:val="none"/>
        </w:rPr>
        <w:t>Armor materials: reference Supplement 5 to AM General</w:t>
      </w:r>
      <w:r w:rsidR="00227A8C" w:rsidRPr="437BFB83">
        <w:rPr>
          <w:rStyle w:val="DeltaViewInsertion"/>
          <w:rFonts w:ascii="Arial" w:hAnsi="Arial" w:cs="Arial"/>
          <w:b w:val="0"/>
          <w:color w:val="auto"/>
          <w:sz w:val="24"/>
          <w:szCs w:val="24"/>
          <w:u w:val="none"/>
        </w:rPr>
        <w:t xml:space="preserve"> Supplier Quality Manual</w:t>
      </w:r>
      <w:r w:rsidRPr="437BFB83">
        <w:rPr>
          <w:rStyle w:val="DeltaViewInsertion"/>
          <w:rFonts w:ascii="Arial" w:hAnsi="Arial" w:cs="Arial"/>
          <w:b w:val="0"/>
          <w:color w:val="auto"/>
          <w:sz w:val="24"/>
          <w:szCs w:val="24"/>
          <w:u w:val="none"/>
        </w:rPr>
        <w:t xml:space="preserve"> for detailed requirements.</w:t>
      </w:r>
    </w:p>
    <w:p w14:paraId="2FD47A19" w14:textId="77777777" w:rsidR="00CB124C" w:rsidRDefault="00CB124C" w:rsidP="00132AE8">
      <w:pPr>
        <w:pStyle w:val="ListParagraph"/>
        <w:autoSpaceDE w:val="0"/>
        <w:autoSpaceDN w:val="0"/>
        <w:adjustRightInd w:val="0"/>
        <w:spacing w:after="0" w:line="240" w:lineRule="auto"/>
        <w:ind w:left="4320"/>
        <w:rPr>
          <w:rStyle w:val="DeltaViewInsertion"/>
          <w:rFonts w:ascii="Arial" w:hAnsi="Arial" w:cs="Arial"/>
          <w:b w:val="0"/>
          <w:bCs/>
          <w:color w:val="auto"/>
          <w:sz w:val="24"/>
          <w:szCs w:val="24"/>
          <w:u w:val="none"/>
        </w:rPr>
      </w:pPr>
    </w:p>
    <w:p w14:paraId="055CE12F" w14:textId="77777777" w:rsidR="00AB5609" w:rsidRDefault="00000000" w:rsidP="00132AE8">
      <w:pPr>
        <w:pStyle w:val="ListParagraph"/>
        <w:numPr>
          <w:ilvl w:val="3"/>
          <w:numId w:val="17"/>
        </w:numPr>
        <w:autoSpaceDE w:val="0"/>
        <w:autoSpaceDN w:val="0"/>
        <w:adjustRightInd w:val="0"/>
        <w:spacing w:after="0" w:line="240" w:lineRule="auto"/>
        <w:ind w:left="3420" w:hanging="108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Performance Test Results shall be performed when performance or functional requirements are specified by the design record or Control Plan.  </w:t>
      </w:r>
    </w:p>
    <w:p w14:paraId="57378238" w14:textId="77777777" w:rsidR="00AB5609" w:rsidRDefault="00000000" w:rsidP="00AF1DA7">
      <w:pPr>
        <w:pStyle w:val="ListParagraph"/>
        <w:numPr>
          <w:ilvl w:val="4"/>
          <w:numId w:val="17"/>
        </w:numPr>
        <w:autoSpaceDE w:val="0"/>
        <w:autoSpaceDN w:val="0"/>
        <w:adjustRightInd w:val="0"/>
        <w:spacing w:after="0" w:line="240" w:lineRule="auto"/>
        <w:ind w:left="4500" w:hanging="126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Weld performance: The supplier </w:t>
      </w:r>
      <w:r w:rsidR="00091196">
        <w:rPr>
          <w:rStyle w:val="DeltaViewInsertion"/>
          <w:rFonts w:ascii="Arial" w:hAnsi="Arial" w:cs="Arial"/>
          <w:b w:val="0"/>
          <w:color w:val="auto"/>
          <w:sz w:val="24"/>
          <w:szCs w:val="24"/>
          <w:u w:val="none"/>
        </w:rPr>
        <w:t>shall</w:t>
      </w:r>
      <w:r w:rsidRPr="437BFB83">
        <w:rPr>
          <w:rStyle w:val="DeltaViewInsertion"/>
          <w:rFonts w:ascii="Arial" w:hAnsi="Arial" w:cs="Arial"/>
          <w:b w:val="0"/>
          <w:color w:val="auto"/>
          <w:sz w:val="24"/>
          <w:szCs w:val="24"/>
          <w:u w:val="none"/>
        </w:rPr>
        <w:t xml:space="preserve"> </w:t>
      </w:r>
      <w:r w:rsidR="00091196">
        <w:rPr>
          <w:rStyle w:val="DeltaViewInsertion"/>
          <w:rFonts w:ascii="Arial" w:hAnsi="Arial" w:cs="Arial"/>
          <w:b w:val="0"/>
          <w:color w:val="auto"/>
          <w:sz w:val="24"/>
          <w:szCs w:val="24"/>
          <w:u w:val="none"/>
        </w:rPr>
        <w:t xml:space="preserve">provide </w:t>
      </w:r>
      <w:r w:rsidRPr="437BFB83">
        <w:rPr>
          <w:rStyle w:val="DeltaViewInsertion"/>
          <w:rFonts w:ascii="Arial" w:hAnsi="Arial" w:cs="Arial"/>
          <w:b w:val="0"/>
          <w:color w:val="auto"/>
          <w:sz w:val="24"/>
          <w:szCs w:val="24"/>
          <w:u w:val="none"/>
        </w:rPr>
        <w:t xml:space="preserve">documented evidence of weld validation in accordance with the welding standards called out in the design record, or through </w:t>
      </w:r>
      <w:r w:rsidR="006A5E0A">
        <w:rPr>
          <w:rStyle w:val="DeltaViewInsertion"/>
          <w:rFonts w:ascii="Arial" w:hAnsi="Arial" w:cs="Arial"/>
          <w:b w:val="0"/>
          <w:color w:val="auto"/>
          <w:sz w:val="24"/>
          <w:szCs w:val="24"/>
          <w:u w:val="none"/>
        </w:rPr>
        <w:t xml:space="preserve">AMG </w:t>
      </w:r>
      <w:r w:rsidRPr="437BFB83">
        <w:rPr>
          <w:rStyle w:val="DeltaViewInsertion"/>
          <w:rFonts w:ascii="Arial" w:hAnsi="Arial" w:cs="Arial"/>
          <w:b w:val="0"/>
          <w:color w:val="auto"/>
          <w:sz w:val="24"/>
          <w:szCs w:val="24"/>
          <w:u w:val="none"/>
        </w:rPr>
        <w:t xml:space="preserve">approved general welding guidelines. For additional welding requirements, refer to Supplement 3 </w:t>
      </w:r>
      <w:r w:rsidR="00227A8C" w:rsidRPr="437BFB83">
        <w:rPr>
          <w:rStyle w:val="DeltaViewInsertion"/>
          <w:rFonts w:ascii="Arial" w:hAnsi="Arial" w:cs="Arial"/>
          <w:b w:val="0"/>
          <w:color w:val="auto"/>
          <w:sz w:val="24"/>
          <w:szCs w:val="24"/>
          <w:u w:val="none"/>
        </w:rPr>
        <w:t>of the</w:t>
      </w:r>
      <w:r w:rsidRPr="437BFB83">
        <w:rPr>
          <w:rStyle w:val="DeltaViewInsertion"/>
          <w:rFonts w:ascii="Arial" w:hAnsi="Arial" w:cs="Arial"/>
          <w:b w:val="0"/>
          <w:color w:val="auto"/>
          <w:sz w:val="24"/>
          <w:szCs w:val="24"/>
          <w:u w:val="none"/>
        </w:rPr>
        <w:t xml:space="preserve"> </w:t>
      </w:r>
      <w:r w:rsidR="00227A8C" w:rsidRPr="437BFB83">
        <w:rPr>
          <w:rStyle w:val="DeltaViewInsertion"/>
          <w:rFonts w:ascii="Arial" w:hAnsi="Arial" w:cs="Arial"/>
          <w:b w:val="0"/>
          <w:color w:val="auto"/>
          <w:sz w:val="24"/>
          <w:szCs w:val="24"/>
          <w:u w:val="none"/>
        </w:rPr>
        <w:t>AM General Supplier Quality Manual</w:t>
      </w:r>
      <w:r w:rsidRPr="437BFB83">
        <w:rPr>
          <w:rStyle w:val="DeltaViewInsertion"/>
          <w:rFonts w:ascii="Arial" w:hAnsi="Arial" w:cs="Arial"/>
          <w:b w:val="0"/>
          <w:color w:val="auto"/>
          <w:sz w:val="24"/>
          <w:szCs w:val="24"/>
          <w:u w:val="none"/>
        </w:rPr>
        <w:t xml:space="preserve">. </w:t>
      </w:r>
    </w:p>
    <w:p w14:paraId="078B7663" w14:textId="77777777" w:rsidR="00AB5609" w:rsidRDefault="00000000" w:rsidP="00AF1DA7">
      <w:pPr>
        <w:pStyle w:val="ListParagraph"/>
        <w:numPr>
          <w:ilvl w:val="4"/>
          <w:numId w:val="17"/>
        </w:numPr>
        <w:autoSpaceDE w:val="0"/>
        <w:autoSpaceDN w:val="0"/>
        <w:adjustRightInd w:val="0"/>
        <w:spacing w:after="0" w:line="240" w:lineRule="auto"/>
        <w:ind w:left="4500" w:hanging="126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Functional Performance: </w:t>
      </w:r>
      <w:r w:rsidR="00296CD6">
        <w:rPr>
          <w:rStyle w:val="DeltaViewInsertion"/>
          <w:rFonts w:ascii="Arial" w:hAnsi="Arial" w:cs="Arial"/>
          <w:b w:val="0"/>
          <w:color w:val="auto"/>
          <w:sz w:val="24"/>
          <w:szCs w:val="24"/>
          <w:u w:val="none"/>
        </w:rPr>
        <w:t>T</w:t>
      </w:r>
      <w:r w:rsidRPr="437BFB83">
        <w:rPr>
          <w:rStyle w:val="DeltaViewInsertion"/>
          <w:rFonts w:ascii="Arial" w:hAnsi="Arial" w:cs="Arial"/>
          <w:b w:val="0"/>
          <w:color w:val="auto"/>
          <w:sz w:val="24"/>
          <w:szCs w:val="24"/>
          <w:u w:val="none"/>
        </w:rPr>
        <w:t xml:space="preserve">he supplier </w:t>
      </w:r>
      <w:r w:rsidR="00091196">
        <w:rPr>
          <w:rStyle w:val="DeltaViewInsertion"/>
          <w:rFonts w:ascii="Arial" w:hAnsi="Arial" w:cs="Arial"/>
          <w:b w:val="0"/>
          <w:color w:val="auto"/>
          <w:sz w:val="24"/>
          <w:szCs w:val="24"/>
          <w:u w:val="none"/>
        </w:rPr>
        <w:t>shall</w:t>
      </w:r>
      <w:r w:rsidRPr="437BFB83">
        <w:rPr>
          <w:rStyle w:val="DeltaViewInsertion"/>
          <w:rFonts w:ascii="Arial" w:hAnsi="Arial" w:cs="Arial"/>
          <w:b w:val="0"/>
          <w:color w:val="auto"/>
          <w:sz w:val="24"/>
          <w:szCs w:val="24"/>
          <w:u w:val="none"/>
        </w:rPr>
        <w:t xml:space="preserve"> </w:t>
      </w:r>
      <w:r w:rsidR="00091196">
        <w:rPr>
          <w:rStyle w:val="DeltaViewInsertion"/>
          <w:rFonts w:ascii="Arial" w:hAnsi="Arial" w:cs="Arial"/>
          <w:b w:val="0"/>
          <w:color w:val="auto"/>
          <w:sz w:val="24"/>
          <w:szCs w:val="24"/>
          <w:u w:val="none"/>
        </w:rPr>
        <w:t xml:space="preserve">provide </w:t>
      </w:r>
      <w:r w:rsidRPr="437BFB83">
        <w:rPr>
          <w:rStyle w:val="DeltaViewInsertion"/>
          <w:rFonts w:ascii="Arial" w:hAnsi="Arial" w:cs="Arial"/>
          <w:b w:val="0"/>
          <w:color w:val="auto"/>
          <w:sz w:val="24"/>
          <w:szCs w:val="24"/>
          <w:u w:val="none"/>
        </w:rPr>
        <w:t>documented evidence of performance to functional requirements stated on the design record.</w:t>
      </w:r>
    </w:p>
    <w:p w14:paraId="0C4977DA" w14:textId="77777777" w:rsidR="00CB124C" w:rsidRDefault="00000000" w:rsidP="00AF1DA7">
      <w:pPr>
        <w:pStyle w:val="ListParagraph"/>
        <w:numPr>
          <w:ilvl w:val="4"/>
          <w:numId w:val="17"/>
        </w:numPr>
        <w:autoSpaceDE w:val="0"/>
        <w:autoSpaceDN w:val="0"/>
        <w:adjustRightInd w:val="0"/>
        <w:spacing w:after="0" w:line="240" w:lineRule="auto"/>
        <w:ind w:left="4500" w:hanging="126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Paint Performance: </w:t>
      </w:r>
      <w:r w:rsidR="00091196">
        <w:rPr>
          <w:rStyle w:val="DeltaViewInsertion"/>
          <w:rFonts w:ascii="Arial" w:hAnsi="Arial" w:cs="Arial"/>
          <w:b w:val="0"/>
          <w:color w:val="auto"/>
          <w:sz w:val="24"/>
          <w:szCs w:val="24"/>
          <w:u w:val="none"/>
        </w:rPr>
        <w:t>T</w:t>
      </w:r>
      <w:r w:rsidRPr="437BFB83">
        <w:rPr>
          <w:rStyle w:val="DeltaViewInsertion"/>
          <w:rFonts w:ascii="Arial" w:hAnsi="Arial" w:cs="Arial"/>
          <w:b w:val="0"/>
          <w:color w:val="auto"/>
          <w:sz w:val="24"/>
          <w:szCs w:val="24"/>
          <w:u w:val="none"/>
        </w:rPr>
        <w:t xml:space="preserve">he supplier </w:t>
      </w:r>
      <w:r w:rsidR="00F15352">
        <w:rPr>
          <w:rStyle w:val="DeltaViewInsertion"/>
          <w:rFonts w:ascii="Arial" w:hAnsi="Arial" w:cs="Arial"/>
          <w:b w:val="0"/>
          <w:color w:val="auto"/>
          <w:sz w:val="24"/>
          <w:szCs w:val="24"/>
          <w:u w:val="none"/>
        </w:rPr>
        <w:t xml:space="preserve">shall provide documented evidence </w:t>
      </w:r>
      <w:r w:rsidRPr="437BFB83">
        <w:rPr>
          <w:rStyle w:val="DeltaViewInsertion"/>
          <w:rFonts w:ascii="Arial" w:hAnsi="Arial" w:cs="Arial"/>
          <w:b w:val="0"/>
          <w:color w:val="auto"/>
          <w:sz w:val="24"/>
          <w:szCs w:val="24"/>
          <w:u w:val="none"/>
        </w:rPr>
        <w:t xml:space="preserve">that coatings/paints/other finishes conform to the requirements of the design record.  For additional requirements which may apply, refer to Supplement 4 </w:t>
      </w:r>
      <w:r w:rsidR="00227A8C" w:rsidRPr="437BFB83">
        <w:rPr>
          <w:rStyle w:val="DeltaViewInsertion"/>
          <w:rFonts w:ascii="Arial" w:hAnsi="Arial" w:cs="Arial"/>
          <w:b w:val="0"/>
          <w:color w:val="auto"/>
          <w:sz w:val="24"/>
          <w:szCs w:val="24"/>
          <w:u w:val="none"/>
        </w:rPr>
        <w:t>of the AM General Supplier Quality Manual.</w:t>
      </w:r>
    </w:p>
    <w:p w14:paraId="7987AF66" w14:textId="77777777" w:rsidR="00AF1DA7" w:rsidRPr="00A75FA5" w:rsidRDefault="00AF1DA7" w:rsidP="00AF1DA7">
      <w:pPr>
        <w:pStyle w:val="ListParagraph"/>
        <w:autoSpaceDE w:val="0"/>
        <w:autoSpaceDN w:val="0"/>
        <w:adjustRightInd w:val="0"/>
        <w:spacing w:after="0" w:line="240" w:lineRule="auto"/>
        <w:ind w:left="4500"/>
        <w:rPr>
          <w:rStyle w:val="DeltaViewInsertion"/>
          <w:rFonts w:ascii="Arial" w:hAnsi="Arial" w:cs="Arial"/>
          <w:b w:val="0"/>
          <w:color w:val="auto"/>
          <w:sz w:val="24"/>
          <w:szCs w:val="24"/>
          <w:u w:val="none"/>
        </w:rPr>
      </w:pPr>
    </w:p>
    <w:p w14:paraId="6560C7A6" w14:textId="77777777" w:rsidR="00CB124C" w:rsidRDefault="00000000" w:rsidP="00AF1DA7">
      <w:pPr>
        <w:pStyle w:val="ListParagraph"/>
        <w:numPr>
          <w:ilvl w:val="3"/>
          <w:numId w:val="17"/>
        </w:numPr>
        <w:autoSpaceDE w:val="0"/>
        <w:autoSpaceDN w:val="0"/>
        <w:adjustRightInd w:val="0"/>
        <w:spacing w:after="0" w:line="240" w:lineRule="auto"/>
        <w:ind w:left="3240" w:hanging="1080"/>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 xml:space="preserve">Compliance to the following </w:t>
      </w:r>
      <w:r w:rsidR="00F72C84">
        <w:rPr>
          <w:rStyle w:val="DeltaViewInsertion"/>
          <w:rFonts w:ascii="Arial" w:hAnsi="Arial" w:cs="Arial"/>
          <w:b w:val="0"/>
          <w:color w:val="auto"/>
          <w:sz w:val="24"/>
          <w:szCs w:val="24"/>
          <w:u w:val="none"/>
        </w:rPr>
        <w:t>is</w:t>
      </w:r>
      <w:r>
        <w:rPr>
          <w:rStyle w:val="DeltaViewInsertion"/>
          <w:rFonts w:ascii="Arial" w:hAnsi="Arial" w:cs="Arial"/>
          <w:b w:val="0"/>
          <w:color w:val="auto"/>
          <w:sz w:val="24"/>
          <w:szCs w:val="24"/>
          <w:u w:val="none"/>
        </w:rPr>
        <w:t xml:space="preserve"> required to be documented, as applicable:</w:t>
      </w:r>
    </w:p>
    <w:p w14:paraId="4CD82536" w14:textId="77777777" w:rsidR="008200A4" w:rsidRDefault="00000000" w:rsidP="00AF1DA7">
      <w:pPr>
        <w:pStyle w:val="ListParagraph"/>
        <w:numPr>
          <w:ilvl w:val="4"/>
          <w:numId w:val="17"/>
        </w:numPr>
        <w:autoSpaceDE w:val="0"/>
        <w:autoSpaceDN w:val="0"/>
        <w:adjustRightInd w:val="0"/>
        <w:spacing w:after="0" w:line="240" w:lineRule="auto"/>
        <w:ind w:left="4507" w:hanging="1267"/>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Raw Material Certification</w:t>
      </w:r>
    </w:p>
    <w:p w14:paraId="1B1876C4" w14:textId="77777777" w:rsidR="008200A4" w:rsidRDefault="00000000" w:rsidP="00AF1DA7">
      <w:pPr>
        <w:pStyle w:val="ListParagraph"/>
        <w:numPr>
          <w:ilvl w:val="4"/>
          <w:numId w:val="17"/>
        </w:numPr>
        <w:autoSpaceDE w:val="0"/>
        <w:autoSpaceDN w:val="0"/>
        <w:adjustRightInd w:val="0"/>
        <w:spacing w:after="0" w:line="240" w:lineRule="auto"/>
        <w:ind w:left="4507" w:hanging="1267"/>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Performance Test Reports which identify that all specified performance requirements on the Design Record have been demonstrated</w:t>
      </w:r>
    </w:p>
    <w:p w14:paraId="1490F122" w14:textId="77777777" w:rsidR="008200A4" w:rsidRDefault="00000000" w:rsidP="00AF1DA7">
      <w:pPr>
        <w:pStyle w:val="ListParagraph"/>
        <w:numPr>
          <w:ilvl w:val="4"/>
          <w:numId w:val="17"/>
        </w:numPr>
        <w:autoSpaceDE w:val="0"/>
        <w:autoSpaceDN w:val="0"/>
        <w:adjustRightInd w:val="0"/>
        <w:spacing w:after="0" w:line="240" w:lineRule="auto"/>
        <w:ind w:left="4507" w:hanging="1267"/>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Surface Finish Requirements</w:t>
      </w:r>
    </w:p>
    <w:p w14:paraId="177F541C" w14:textId="77777777" w:rsidR="008200A4" w:rsidRDefault="00000000" w:rsidP="00AF1DA7">
      <w:pPr>
        <w:pStyle w:val="ListParagraph"/>
        <w:numPr>
          <w:ilvl w:val="4"/>
          <w:numId w:val="17"/>
        </w:numPr>
        <w:autoSpaceDE w:val="0"/>
        <w:autoSpaceDN w:val="0"/>
        <w:adjustRightInd w:val="0"/>
        <w:spacing w:after="0" w:line="240" w:lineRule="auto"/>
        <w:ind w:left="4507" w:hanging="1267"/>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Markin</w:t>
      </w:r>
      <w:r w:rsidR="000C24FE">
        <w:rPr>
          <w:rStyle w:val="DeltaViewInsertion"/>
          <w:rFonts w:ascii="Arial" w:hAnsi="Arial" w:cs="Arial"/>
          <w:b w:val="0"/>
          <w:color w:val="auto"/>
          <w:sz w:val="24"/>
          <w:szCs w:val="24"/>
          <w:u w:val="none"/>
        </w:rPr>
        <w:t>g</w:t>
      </w:r>
      <w:r>
        <w:rPr>
          <w:rStyle w:val="DeltaViewInsertion"/>
          <w:rFonts w:ascii="Arial" w:hAnsi="Arial" w:cs="Arial"/>
          <w:b w:val="0"/>
          <w:color w:val="auto"/>
          <w:sz w:val="24"/>
          <w:szCs w:val="24"/>
          <w:u w:val="none"/>
        </w:rPr>
        <w:t>/Labeling Requirements</w:t>
      </w:r>
    </w:p>
    <w:p w14:paraId="0ACA76D7" w14:textId="77777777" w:rsidR="008200A4" w:rsidRDefault="00000000" w:rsidP="00132AE8">
      <w:pPr>
        <w:pStyle w:val="ListParagraph"/>
        <w:numPr>
          <w:ilvl w:val="4"/>
          <w:numId w:val="17"/>
        </w:numPr>
        <w:autoSpaceDE w:val="0"/>
        <w:autoSpaceDN w:val="0"/>
        <w:adjustRightInd w:val="0"/>
        <w:spacing w:after="240" w:line="240" w:lineRule="auto"/>
        <w:ind w:left="4500" w:hanging="1260"/>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Welding documentation necessary to demonstrate</w:t>
      </w:r>
      <w:r w:rsidR="00002E38">
        <w:rPr>
          <w:rStyle w:val="DeltaViewInsertion"/>
          <w:rFonts w:ascii="Arial" w:hAnsi="Arial" w:cs="Arial"/>
          <w:b w:val="0"/>
          <w:color w:val="auto"/>
          <w:sz w:val="24"/>
          <w:szCs w:val="24"/>
          <w:u w:val="none"/>
        </w:rPr>
        <w:t xml:space="preserve"> conformance to specified weld requirements. (Welding Procedures Specifications, Welder Certifications, Weld </w:t>
      </w:r>
      <w:r w:rsidR="009D3BE6">
        <w:rPr>
          <w:rStyle w:val="DeltaViewInsertion"/>
          <w:rFonts w:ascii="Arial" w:hAnsi="Arial" w:cs="Arial"/>
          <w:b w:val="0"/>
          <w:color w:val="auto"/>
          <w:sz w:val="24"/>
          <w:szCs w:val="24"/>
          <w:u w:val="none"/>
        </w:rPr>
        <w:t xml:space="preserve">Procedure Qualification </w:t>
      </w:r>
      <w:r w:rsidR="002514D5">
        <w:rPr>
          <w:rStyle w:val="DeltaViewInsertion"/>
          <w:rFonts w:ascii="Arial" w:hAnsi="Arial" w:cs="Arial"/>
          <w:b w:val="0"/>
          <w:color w:val="auto"/>
          <w:sz w:val="24"/>
          <w:szCs w:val="24"/>
          <w:u w:val="none"/>
        </w:rPr>
        <w:t xml:space="preserve">Requirements, </w:t>
      </w:r>
      <w:r w:rsidR="006A3CAE">
        <w:rPr>
          <w:rStyle w:val="DeltaViewInsertion"/>
          <w:rFonts w:ascii="Arial" w:hAnsi="Arial" w:cs="Arial"/>
          <w:b w:val="0"/>
          <w:color w:val="auto"/>
          <w:sz w:val="24"/>
          <w:szCs w:val="24"/>
          <w:u w:val="none"/>
        </w:rPr>
        <w:t>etc.</w:t>
      </w:r>
      <w:r w:rsidR="002514D5">
        <w:rPr>
          <w:rStyle w:val="DeltaViewInsertion"/>
          <w:rFonts w:ascii="Arial" w:hAnsi="Arial" w:cs="Arial"/>
          <w:b w:val="0"/>
          <w:color w:val="auto"/>
          <w:sz w:val="24"/>
          <w:szCs w:val="24"/>
          <w:u w:val="none"/>
        </w:rPr>
        <w:t xml:space="preserve">) </w:t>
      </w:r>
    </w:p>
    <w:p w14:paraId="143DC038" w14:textId="77777777" w:rsidR="002514D5" w:rsidRDefault="00000000" w:rsidP="00132AE8">
      <w:pPr>
        <w:pStyle w:val="ListParagraph"/>
        <w:numPr>
          <w:ilvl w:val="3"/>
          <w:numId w:val="17"/>
        </w:numPr>
        <w:autoSpaceDE w:val="0"/>
        <w:autoSpaceDN w:val="0"/>
        <w:adjustRightInd w:val="0"/>
        <w:spacing w:after="240" w:line="240" w:lineRule="auto"/>
        <w:ind w:left="3240" w:hanging="1080"/>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Compliance information for any other material or material processes (</w:t>
      </w:r>
      <w:r w:rsidR="006A3CAE">
        <w:rPr>
          <w:rStyle w:val="DeltaViewInsertion"/>
          <w:rFonts w:ascii="Arial" w:hAnsi="Arial" w:cs="Arial"/>
          <w:b w:val="0"/>
          <w:color w:val="auto"/>
          <w:sz w:val="24"/>
          <w:szCs w:val="24"/>
          <w:u w:val="none"/>
        </w:rPr>
        <w:t>e.g.,</w:t>
      </w:r>
      <w:r>
        <w:rPr>
          <w:rStyle w:val="DeltaViewInsertion"/>
          <w:rFonts w:ascii="Arial" w:hAnsi="Arial" w:cs="Arial"/>
          <w:b w:val="0"/>
          <w:color w:val="auto"/>
          <w:sz w:val="24"/>
          <w:szCs w:val="24"/>
          <w:u w:val="none"/>
        </w:rPr>
        <w:t xml:space="preserve"> heat treatment) or performance test requirement </w:t>
      </w:r>
      <w:r w:rsidR="00F72C84">
        <w:rPr>
          <w:rStyle w:val="DeltaViewInsertion"/>
          <w:rFonts w:ascii="Arial" w:hAnsi="Arial" w:cs="Arial"/>
          <w:b w:val="0"/>
          <w:color w:val="auto"/>
          <w:sz w:val="24"/>
          <w:szCs w:val="24"/>
          <w:u w:val="none"/>
        </w:rPr>
        <w:t>specified</w:t>
      </w:r>
      <w:r>
        <w:rPr>
          <w:rStyle w:val="DeltaViewInsertion"/>
          <w:rFonts w:ascii="Arial" w:hAnsi="Arial" w:cs="Arial"/>
          <w:b w:val="0"/>
          <w:color w:val="auto"/>
          <w:sz w:val="24"/>
          <w:szCs w:val="24"/>
          <w:u w:val="none"/>
        </w:rPr>
        <w:t xml:space="preserve"> in the Design Record but not </w:t>
      </w:r>
      <w:r w:rsidR="00454160">
        <w:rPr>
          <w:rStyle w:val="DeltaViewInsertion"/>
          <w:rFonts w:ascii="Arial" w:hAnsi="Arial" w:cs="Arial"/>
          <w:b w:val="0"/>
          <w:color w:val="auto"/>
          <w:sz w:val="24"/>
          <w:szCs w:val="24"/>
          <w:u w:val="none"/>
        </w:rPr>
        <w:t>included in the list in section</w:t>
      </w:r>
      <w:r w:rsidR="00CE2706">
        <w:rPr>
          <w:rStyle w:val="DeltaViewInsertion"/>
          <w:rFonts w:ascii="Arial" w:hAnsi="Arial" w:cs="Arial"/>
          <w:b w:val="0"/>
          <w:color w:val="auto"/>
          <w:sz w:val="24"/>
          <w:szCs w:val="24"/>
          <w:u w:val="none"/>
        </w:rPr>
        <w:t xml:space="preserve"> 3.3.10.3.5</w:t>
      </w:r>
      <w:r w:rsidR="00382335">
        <w:rPr>
          <w:rStyle w:val="DeltaViewInsertion"/>
          <w:rFonts w:ascii="Arial" w:hAnsi="Arial" w:cs="Arial"/>
          <w:b w:val="0"/>
          <w:color w:val="auto"/>
          <w:sz w:val="24"/>
          <w:szCs w:val="24"/>
          <w:u w:val="none"/>
        </w:rPr>
        <w:t xml:space="preserve"> shall be included</w:t>
      </w:r>
      <w:r w:rsidR="00384683">
        <w:rPr>
          <w:rStyle w:val="DeltaViewInsertion"/>
          <w:rFonts w:ascii="Arial" w:hAnsi="Arial" w:cs="Arial"/>
          <w:b w:val="0"/>
          <w:color w:val="auto"/>
          <w:sz w:val="24"/>
          <w:szCs w:val="24"/>
          <w:u w:val="none"/>
        </w:rPr>
        <w:t>.</w:t>
      </w:r>
    </w:p>
    <w:p w14:paraId="2003DAF8" w14:textId="77777777" w:rsidR="00AB5609" w:rsidRPr="00A75D47" w:rsidRDefault="00000000" w:rsidP="00E239F4">
      <w:pPr>
        <w:pStyle w:val="ListParagraph"/>
        <w:numPr>
          <w:ilvl w:val="2"/>
          <w:numId w:val="17"/>
        </w:numPr>
        <w:autoSpaceDE w:val="0"/>
        <w:autoSpaceDN w:val="0"/>
        <w:adjustRightInd w:val="0"/>
        <w:spacing w:after="0" w:line="240" w:lineRule="auto"/>
        <w:ind w:left="2347" w:hanging="907"/>
        <w:rPr>
          <w:rStyle w:val="DeltaViewInsertion"/>
          <w:rFonts w:ascii="Arial" w:hAnsi="Arial" w:cs="Arial"/>
          <w:b w:val="0"/>
          <w:bCs/>
          <w:color w:val="auto"/>
          <w:sz w:val="24"/>
          <w:szCs w:val="24"/>
          <w:u w:val="none"/>
        </w:rPr>
      </w:pPr>
      <w:r w:rsidRPr="00A75D47">
        <w:rPr>
          <w:rStyle w:val="DeltaViewInsertion"/>
          <w:rFonts w:ascii="Arial" w:hAnsi="Arial" w:cs="Arial"/>
          <w:b w:val="0"/>
          <w:bCs/>
          <w:color w:val="auto"/>
          <w:sz w:val="24"/>
          <w:szCs w:val="24"/>
          <w:u w:val="none"/>
        </w:rPr>
        <w:lastRenderedPageBreak/>
        <w:t xml:space="preserve">Initial </w:t>
      </w:r>
      <w:r w:rsidR="00D6666C" w:rsidRPr="00A75D47">
        <w:rPr>
          <w:rStyle w:val="DeltaViewInsertion"/>
          <w:rFonts w:ascii="Arial" w:hAnsi="Arial" w:cs="Arial"/>
          <w:b w:val="0"/>
          <w:bCs/>
          <w:color w:val="auto"/>
          <w:sz w:val="24"/>
          <w:szCs w:val="24"/>
          <w:u w:val="none"/>
        </w:rPr>
        <w:t>Process Studies</w:t>
      </w:r>
      <w:r w:rsidRPr="00A75D47">
        <w:rPr>
          <w:rStyle w:val="DeltaViewInsertion"/>
          <w:rFonts w:ascii="Arial" w:hAnsi="Arial" w:cs="Arial"/>
          <w:b w:val="0"/>
          <w:bCs/>
          <w:color w:val="auto"/>
          <w:sz w:val="24"/>
          <w:szCs w:val="24"/>
          <w:u w:val="none"/>
        </w:rPr>
        <w:t xml:space="preserve"> (Reference AIAG PPAP Manual 2.2.11)</w:t>
      </w:r>
    </w:p>
    <w:p w14:paraId="4EF41F87" w14:textId="77777777" w:rsidR="00AB5609" w:rsidRDefault="00000000" w:rsidP="00DB453D">
      <w:pPr>
        <w:pStyle w:val="ListParagraph"/>
        <w:numPr>
          <w:ilvl w:val="3"/>
          <w:numId w:val="17"/>
        </w:numPr>
        <w:autoSpaceDE w:val="0"/>
        <w:autoSpaceDN w:val="0"/>
        <w:adjustRightInd w:val="0"/>
        <w:spacing w:after="0" w:line="240" w:lineRule="auto"/>
        <w:ind w:left="3240" w:hanging="108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Process capability studies shall be required for all special characteristics identified in the design record and shall be determined to be acceptable prior to submission to AMG.</w:t>
      </w:r>
    </w:p>
    <w:p w14:paraId="066A6A2B" w14:textId="77777777" w:rsidR="00AB5609" w:rsidRDefault="00000000" w:rsidP="00DB453D">
      <w:pPr>
        <w:pStyle w:val="ListParagraph"/>
        <w:numPr>
          <w:ilvl w:val="3"/>
          <w:numId w:val="17"/>
        </w:numPr>
        <w:autoSpaceDE w:val="0"/>
        <w:autoSpaceDN w:val="0"/>
        <w:adjustRightInd w:val="0"/>
        <w:spacing w:after="0" w:line="240" w:lineRule="auto"/>
        <w:ind w:left="3240" w:hanging="108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Where no special characteristics have been identified on the design record, AMG reserves the right to require demonstration of capability on other characteristics based </w:t>
      </w:r>
      <w:r w:rsidR="00F72C84" w:rsidRPr="437BFB83">
        <w:rPr>
          <w:rStyle w:val="DeltaViewInsertion"/>
          <w:rFonts w:ascii="Arial" w:hAnsi="Arial" w:cs="Arial"/>
          <w:b w:val="0"/>
          <w:color w:val="auto"/>
          <w:sz w:val="24"/>
          <w:szCs w:val="24"/>
          <w:u w:val="none"/>
        </w:rPr>
        <w:t>off</w:t>
      </w:r>
      <w:r w:rsidRPr="437BFB83">
        <w:rPr>
          <w:rStyle w:val="DeltaViewInsertion"/>
          <w:rFonts w:ascii="Arial" w:hAnsi="Arial" w:cs="Arial"/>
          <w:b w:val="0"/>
          <w:color w:val="auto"/>
          <w:sz w:val="24"/>
          <w:szCs w:val="24"/>
          <w:u w:val="none"/>
        </w:rPr>
        <w:t xml:space="preserve"> identified risk.</w:t>
      </w:r>
    </w:p>
    <w:p w14:paraId="3B77AB38" w14:textId="77777777" w:rsidR="00F86C2E" w:rsidRPr="00F86C2E" w:rsidRDefault="00000000" w:rsidP="00DB453D">
      <w:pPr>
        <w:pStyle w:val="ListParagraph"/>
        <w:numPr>
          <w:ilvl w:val="3"/>
          <w:numId w:val="17"/>
        </w:numPr>
        <w:autoSpaceDE w:val="0"/>
        <w:autoSpaceDN w:val="0"/>
        <w:adjustRightInd w:val="0"/>
        <w:spacing w:after="0" w:line="240" w:lineRule="auto"/>
        <w:ind w:left="3240" w:hanging="108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Capability studies will be performed on a sample size to be determined with your AMG SQE.</w:t>
      </w:r>
    </w:p>
    <w:p w14:paraId="78F054A3" w14:textId="77777777" w:rsidR="00AB5609" w:rsidRDefault="00000000" w:rsidP="00132AE8">
      <w:pPr>
        <w:pStyle w:val="ListParagraph"/>
        <w:numPr>
          <w:ilvl w:val="3"/>
          <w:numId w:val="17"/>
        </w:numPr>
        <w:autoSpaceDE w:val="0"/>
        <w:autoSpaceDN w:val="0"/>
        <w:adjustRightInd w:val="0"/>
        <w:spacing w:after="0" w:line="240" w:lineRule="auto"/>
        <w:ind w:left="3240" w:hanging="108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Requirements for process capability indices:</w:t>
      </w:r>
    </w:p>
    <w:p w14:paraId="36EBF47D" w14:textId="77777777" w:rsidR="00AB5609" w:rsidRDefault="00000000" w:rsidP="00132AE8">
      <w:pPr>
        <w:pStyle w:val="ListParagraph"/>
        <w:numPr>
          <w:ilvl w:val="4"/>
          <w:numId w:val="17"/>
        </w:numPr>
        <w:autoSpaceDE w:val="0"/>
        <w:autoSpaceDN w:val="0"/>
        <w:adjustRightInd w:val="0"/>
        <w:spacing w:after="0" w:line="240" w:lineRule="auto"/>
        <w:ind w:left="4500" w:hanging="126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Critical Safety Characteristics &lt;SC&gt; or (CSI) shall maintain a Cpk index equal to or greater than 1.67 and inspection results be supplied to the SQE for each lot/shipment of material. </w:t>
      </w:r>
    </w:p>
    <w:p w14:paraId="150F423E" w14:textId="77777777" w:rsidR="00AB5609" w:rsidRDefault="00000000" w:rsidP="00132AE8">
      <w:pPr>
        <w:pStyle w:val="ListParagraph"/>
        <w:numPr>
          <w:ilvl w:val="4"/>
          <w:numId w:val="17"/>
        </w:numPr>
        <w:autoSpaceDE w:val="0"/>
        <w:autoSpaceDN w:val="0"/>
        <w:adjustRightInd w:val="0"/>
        <w:spacing w:after="0" w:line="240" w:lineRule="auto"/>
        <w:ind w:left="4500" w:hanging="126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Major characteristics will be agreed to with AMG and shall maintain a Cpk index equal to or greater than 1.33.</w:t>
      </w:r>
    </w:p>
    <w:p w14:paraId="056D0E68" w14:textId="77777777" w:rsidR="00AB5609" w:rsidRDefault="00000000" w:rsidP="00132AE8">
      <w:pPr>
        <w:pStyle w:val="ListParagraph"/>
        <w:numPr>
          <w:ilvl w:val="4"/>
          <w:numId w:val="17"/>
        </w:numPr>
        <w:autoSpaceDE w:val="0"/>
        <w:autoSpaceDN w:val="0"/>
        <w:adjustRightInd w:val="0"/>
        <w:spacing w:after="0" w:line="240" w:lineRule="auto"/>
        <w:ind w:left="4500" w:hanging="126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All other Fit/Function or Minor characteristics must maintain a Cpk of 1.0 or greater.</w:t>
      </w:r>
    </w:p>
    <w:p w14:paraId="43CE6301" w14:textId="77777777" w:rsidR="00AB5609" w:rsidRDefault="00000000" w:rsidP="00AF1DA7">
      <w:pPr>
        <w:pStyle w:val="ListParagraph"/>
        <w:numPr>
          <w:ilvl w:val="4"/>
          <w:numId w:val="17"/>
        </w:numPr>
        <w:autoSpaceDE w:val="0"/>
        <w:autoSpaceDN w:val="0"/>
        <w:adjustRightInd w:val="0"/>
        <w:spacing w:after="240" w:line="240" w:lineRule="auto"/>
        <w:ind w:left="4507" w:hanging="1267"/>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QAP or other design record requirements may override these general process capability requirements.</w:t>
      </w:r>
    </w:p>
    <w:p w14:paraId="5FB8F22E" w14:textId="77777777" w:rsidR="00AB5609" w:rsidRDefault="00000000" w:rsidP="00E239F4">
      <w:pPr>
        <w:pStyle w:val="ListParagraph"/>
        <w:numPr>
          <w:ilvl w:val="3"/>
          <w:numId w:val="17"/>
        </w:numPr>
        <w:autoSpaceDE w:val="0"/>
        <w:autoSpaceDN w:val="0"/>
        <w:adjustRightInd w:val="0"/>
        <w:spacing w:after="0" w:line="240" w:lineRule="auto"/>
        <w:ind w:left="3254" w:hanging="1094"/>
        <w:rPr>
          <w:rStyle w:val="DeltaViewInsertion"/>
          <w:rFonts w:ascii="Arial" w:hAnsi="Arial" w:cs="Arial"/>
          <w:b w:val="0"/>
          <w:color w:val="000000" w:themeColor="text1"/>
          <w:sz w:val="24"/>
          <w:szCs w:val="24"/>
          <w:u w:val="none"/>
        </w:rPr>
      </w:pPr>
      <w:r w:rsidRPr="437BFB83">
        <w:rPr>
          <w:rStyle w:val="DeltaViewInsertion"/>
          <w:rFonts w:ascii="Arial" w:hAnsi="Arial" w:cs="Arial"/>
          <w:b w:val="0"/>
          <w:color w:val="auto"/>
          <w:sz w:val="24"/>
          <w:szCs w:val="24"/>
          <w:u w:val="none"/>
        </w:rPr>
        <w:t xml:space="preserve">Upon PPAP or sample submission approval by AMG, supplier is not to modify requirements or </w:t>
      </w:r>
      <w:r w:rsidRPr="437BFB83">
        <w:rPr>
          <w:rStyle w:val="DeltaViewInsertion"/>
          <w:rFonts w:ascii="Arial" w:hAnsi="Arial" w:cs="Arial"/>
          <w:b w:val="0"/>
          <w:color w:val="000000" w:themeColor="text1"/>
          <w:sz w:val="24"/>
          <w:szCs w:val="24"/>
          <w:u w:val="none"/>
        </w:rPr>
        <w:t>processes without a full re-submittal of samples and submission data for approval.</w:t>
      </w:r>
    </w:p>
    <w:p w14:paraId="552FC03A" w14:textId="77777777" w:rsidR="002D3060" w:rsidRPr="005D4B24" w:rsidRDefault="00000000" w:rsidP="00E239F4">
      <w:pPr>
        <w:pStyle w:val="ListParagraph"/>
        <w:numPr>
          <w:ilvl w:val="3"/>
          <w:numId w:val="17"/>
        </w:numPr>
        <w:autoSpaceDE w:val="0"/>
        <w:autoSpaceDN w:val="0"/>
        <w:adjustRightInd w:val="0"/>
        <w:spacing w:after="0" w:line="240" w:lineRule="auto"/>
        <w:ind w:left="3330" w:hanging="1170"/>
        <w:rPr>
          <w:rStyle w:val="DeltaViewInsertion"/>
          <w:rFonts w:ascii="Arial" w:hAnsi="Arial" w:cs="Arial"/>
          <w:b w:val="0"/>
          <w:color w:val="000000" w:themeColor="text1"/>
          <w:sz w:val="24"/>
          <w:szCs w:val="24"/>
          <w:u w:val="none"/>
        </w:rPr>
      </w:pPr>
      <w:r w:rsidRPr="002D3060">
        <w:rPr>
          <w:rStyle w:val="DeltaViewInsertion"/>
          <w:rFonts w:ascii="Arial" w:hAnsi="Arial" w:cs="Arial"/>
          <w:b w:val="0"/>
          <w:color w:val="000000" w:themeColor="text1"/>
          <w:sz w:val="24"/>
          <w:szCs w:val="24"/>
          <w:u w:val="none"/>
        </w:rPr>
        <w:t xml:space="preserve">The requirements for significant production runs (PPAP Manual 2.1) and Quality </w:t>
      </w:r>
      <w:r w:rsidR="00F72C84" w:rsidRPr="002D3060">
        <w:rPr>
          <w:rStyle w:val="DeltaViewInsertion"/>
          <w:rFonts w:ascii="Arial" w:hAnsi="Arial" w:cs="Arial"/>
          <w:b w:val="0"/>
          <w:color w:val="000000" w:themeColor="text1"/>
          <w:sz w:val="24"/>
          <w:szCs w:val="24"/>
          <w:u w:val="none"/>
        </w:rPr>
        <w:t>Indices (</w:t>
      </w:r>
      <w:r w:rsidRPr="005D4B24">
        <w:rPr>
          <w:rStyle w:val="DeltaViewInsertion"/>
          <w:rFonts w:ascii="Arial" w:hAnsi="Arial" w:cs="Arial"/>
          <w:b w:val="0"/>
          <w:color w:val="000000" w:themeColor="text1"/>
          <w:sz w:val="24"/>
          <w:szCs w:val="24"/>
          <w:u w:val="none"/>
        </w:rPr>
        <w:t>PPAP Manual 2.2.11.2) shall be in accordance with PPAP Manual (Fourth Edition) Appendix H.    </w:t>
      </w:r>
    </w:p>
    <w:p w14:paraId="23EE5208" w14:textId="77777777" w:rsidR="006C411E" w:rsidRDefault="00000000" w:rsidP="00132AE8">
      <w:pPr>
        <w:pStyle w:val="ListParagraph"/>
        <w:numPr>
          <w:ilvl w:val="3"/>
          <w:numId w:val="17"/>
        </w:numPr>
        <w:autoSpaceDE w:val="0"/>
        <w:autoSpaceDN w:val="0"/>
        <w:adjustRightInd w:val="0"/>
        <w:spacing w:after="240" w:line="240" w:lineRule="auto"/>
        <w:ind w:left="3330" w:hanging="117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Any </w:t>
      </w:r>
      <w:r w:rsidR="00422C47">
        <w:rPr>
          <w:rStyle w:val="DeltaViewInsertion"/>
          <w:rFonts w:ascii="Arial" w:hAnsi="Arial" w:cs="Arial"/>
          <w:b w:val="0"/>
          <w:color w:val="auto"/>
          <w:sz w:val="24"/>
          <w:szCs w:val="24"/>
          <w:u w:val="none"/>
        </w:rPr>
        <w:t xml:space="preserve">HMMWV </w:t>
      </w:r>
      <w:r w:rsidRPr="437BFB83">
        <w:rPr>
          <w:rStyle w:val="DeltaViewInsertion"/>
          <w:rFonts w:ascii="Arial" w:hAnsi="Arial" w:cs="Arial"/>
          <w:b w:val="0"/>
          <w:color w:val="auto"/>
          <w:sz w:val="24"/>
          <w:szCs w:val="24"/>
          <w:u w:val="none"/>
        </w:rPr>
        <w:t xml:space="preserve">part having special characteristics, including but not limited to &lt;SC&gt; Safety Critical; &lt;FF&gt; Fit/Function; (CSI) Critical Safety Item; [R] Regulated, Major or Minor Characteristics, must have the following submitted with the submission: Process Flow, </w:t>
      </w:r>
      <w:r w:rsidR="00227A8C" w:rsidRPr="437BFB83">
        <w:rPr>
          <w:rStyle w:val="DeltaViewInsertion"/>
          <w:rFonts w:ascii="Arial" w:hAnsi="Arial" w:cs="Arial"/>
          <w:b w:val="0"/>
          <w:color w:val="auto"/>
          <w:sz w:val="24"/>
          <w:szCs w:val="24"/>
          <w:u w:val="none"/>
        </w:rPr>
        <w:t>PFM</w:t>
      </w:r>
      <w:r w:rsidRPr="437BFB83">
        <w:rPr>
          <w:rStyle w:val="DeltaViewInsertion"/>
          <w:rFonts w:ascii="Arial" w:hAnsi="Arial" w:cs="Arial"/>
          <w:b w:val="0"/>
          <w:color w:val="auto"/>
          <w:sz w:val="24"/>
          <w:szCs w:val="24"/>
          <w:u w:val="none"/>
        </w:rPr>
        <w:t xml:space="preserve">EA, Control Plan.  </w:t>
      </w:r>
    </w:p>
    <w:p w14:paraId="08CDB209" w14:textId="77777777" w:rsidR="003800EC" w:rsidRPr="006C411E" w:rsidRDefault="00000000" w:rsidP="00132AE8">
      <w:pPr>
        <w:pStyle w:val="ListParagraph"/>
        <w:autoSpaceDE w:val="0"/>
        <w:autoSpaceDN w:val="0"/>
        <w:adjustRightInd w:val="0"/>
        <w:spacing w:after="240" w:line="240" w:lineRule="auto"/>
        <w:ind w:left="3330"/>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 xml:space="preserve">Reference Supplement 7 for JLTV specific Special Characteristic Marking </w:t>
      </w:r>
      <w:r w:rsidR="00A14789">
        <w:rPr>
          <w:rStyle w:val="DeltaViewInsertion"/>
          <w:rFonts w:ascii="Arial" w:hAnsi="Arial" w:cs="Arial"/>
          <w:b w:val="0"/>
          <w:color w:val="auto"/>
          <w:sz w:val="24"/>
          <w:szCs w:val="24"/>
          <w:u w:val="none"/>
        </w:rPr>
        <w:t xml:space="preserve">and process capability </w:t>
      </w:r>
      <w:r>
        <w:rPr>
          <w:rStyle w:val="DeltaViewInsertion"/>
          <w:rFonts w:ascii="Arial" w:hAnsi="Arial" w:cs="Arial"/>
          <w:b w:val="0"/>
          <w:color w:val="auto"/>
          <w:sz w:val="24"/>
          <w:szCs w:val="24"/>
          <w:u w:val="none"/>
        </w:rPr>
        <w:t>requirements.</w:t>
      </w:r>
    </w:p>
    <w:p w14:paraId="5633AE6D" w14:textId="77777777" w:rsidR="00C3744C" w:rsidRPr="00A75D47" w:rsidRDefault="00000000" w:rsidP="00D048A0">
      <w:pPr>
        <w:pStyle w:val="ListParagraph"/>
        <w:numPr>
          <w:ilvl w:val="2"/>
          <w:numId w:val="17"/>
        </w:numPr>
        <w:tabs>
          <w:tab w:val="left" w:pos="1800"/>
        </w:tabs>
        <w:autoSpaceDE w:val="0"/>
        <w:autoSpaceDN w:val="0"/>
        <w:adjustRightInd w:val="0"/>
        <w:spacing w:after="0" w:line="240" w:lineRule="auto"/>
        <w:ind w:left="2347" w:hanging="907"/>
        <w:rPr>
          <w:rStyle w:val="DeltaViewInsertion"/>
          <w:rFonts w:ascii="Arial" w:hAnsi="Arial" w:cs="Arial"/>
          <w:b w:val="0"/>
          <w:color w:val="auto"/>
          <w:sz w:val="24"/>
          <w:szCs w:val="24"/>
          <w:u w:val="none"/>
        </w:rPr>
      </w:pPr>
      <w:r w:rsidRPr="00A75D47">
        <w:rPr>
          <w:rStyle w:val="DeltaViewInsertion"/>
          <w:rFonts w:ascii="Arial" w:hAnsi="Arial" w:cs="Arial"/>
          <w:b w:val="0"/>
          <w:color w:val="auto"/>
          <w:sz w:val="24"/>
          <w:szCs w:val="24"/>
          <w:u w:val="none"/>
        </w:rPr>
        <w:t xml:space="preserve">Qualified Laboratory Documentation (Reference AIAG PPAP Manual 2.2.12)   </w:t>
      </w:r>
    </w:p>
    <w:p w14:paraId="17B77D6B" w14:textId="77777777" w:rsidR="00FA129C" w:rsidRPr="00CD479D" w:rsidRDefault="00000000" w:rsidP="00132AE8">
      <w:pPr>
        <w:pStyle w:val="ListParagraph"/>
        <w:numPr>
          <w:ilvl w:val="3"/>
          <w:numId w:val="17"/>
        </w:numPr>
        <w:autoSpaceDE w:val="0"/>
        <w:autoSpaceDN w:val="0"/>
        <w:adjustRightInd w:val="0"/>
        <w:spacing w:after="240" w:line="240" w:lineRule="auto"/>
        <w:ind w:left="3330" w:hanging="1170"/>
        <w:rPr>
          <w:rStyle w:val="DeltaViewInsertion"/>
          <w:rFonts w:ascii="Arial" w:hAnsi="Arial" w:cs="Arial"/>
          <w:bCs/>
          <w:color w:val="auto"/>
          <w:sz w:val="24"/>
          <w:szCs w:val="24"/>
          <w:u w:val="none"/>
        </w:rPr>
      </w:pPr>
      <w:r w:rsidRPr="00C3744C">
        <w:rPr>
          <w:rStyle w:val="DeltaViewInsertion"/>
          <w:rFonts w:ascii="Arial" w:hAnsi="Arial" w:cs="Arial"/>
          <w:b w:val="0"/>
          <w:color w:val="auto"/>
          <w:sz w:val="24"/>
          <w:szCs w:val="24"/>
          <w:u w:val="none"/>
        </w:rPr>
        <w:t>No additional guidance is required.</w:t>
      </w:r>
    </w:p>
    <w:p w14:paraId="755321F9" w14:textId="77777777" w:rsidR="00CD479D" w:rsidRPr="00A75D47" w:rsidRDefault="00000000" w:rsidP="00D048A0">
      <w:pPr>
        <w:pStyle w:val="ListParagraph"/>
        <w:numPr>
          <w:ilvl w:val="2"/>
          <w:numId w:val="17"/>
        </w:numPr>
        <w:autoSpaceDE w:val="0"/>
        <w:autoSpaceDN w:val="0"/>
        <w:adjustRightInd w:val="0"/>
        <w:spacing w:after="0" w:line="240" w:lineRule="auto"/>
        <w:ind w:left="2347" w:hanging="907"/>
        <w:rPr>
          <w:rStyle w:val="DeltaViewInsertion"/>
          <w:rFonts w:ascii="Arial" w:hAnsi="Arial" w:cs="Arial"/>
          <w:b w:val="0"/>
          <w:color w:val="auto"/>
          <w:sz w:val="24"/>
          <w:szCs w:val="24"/>
          <w:u w:val="none"/>
        </w:rPr>
      </w:pPr>
      <w:r w:rsidRPr="00A75D47">
        <w:rPr>
          <w:rStyle w:val="DeltaViewInsertion"/>
          <w:rFonts w:ascii="Arial" w:hAnsi="Arial" w:cs="Arial"/>
          <w:b w:val="0"/>
          <w:color w:val="auto"/>
          <w:sz w:val="24"/>
          <w:szCs w:val="24"/>
          <w:u w:val="none"/>
        </w:rPr>
        <w:t xml:space="preserve">Appearance Approval Report (AAR) (Reference AIAG PPAP Manual 2.2.13)   </w:t>
      </w:r>
    </w:p>
    <w:p w14:paraId="114B3ED4" w14:textId="77777777" w:rsidR="00CD479D" w:rsidRPr="00CD479D" w:rsidRDefault="00000000" w:rsidP="00132AE8">
      <w:pPr>
        <w:pStyle w:val="ListParagraph"/>
        <w:numPr>
          <w:ilvl w:val="3"/>
          <w:numId w:val="17"/>
        </w:numPr>
        <w:autoSpaceDE w:val="0"/>
        <w:autoSpaceDN w:val="0"/>
        <w:adjustRightInd w:val="0"/>
        <w:spacing w:after="240" w:line="240" w:lineRule="auto"/>
        <w:ind w:left="3330" w:hanging="1170"/>
        <w:rPr>
          <w:rStyle w:val="DeltaViewInsertion"/>
          <w:rFonts w:ascii="Arial" w:hAnsi="Arial" w:cs="Arial"/>
          <w:bCs/>
          <w:color w:val="auto"/>
          <w:sz w:val="24"/>
          <w:szCs w:val="24"/>
          <w:u w:val="none"/>
        </w:rPr>
      </w:pPr>
      <w:r w:rsidRPr="00CD479D">
        <w:rPr>
          <w:rStyle w:val="DeltaViewInsertion"/>
          <w:rFonts w:ascii="Arial" w:hAnsi="Arial" w:cs="Arial"/>
          <w:b w:val="0"/>
          <w:color w:val="auto"/>
          <w:sz w:val="24"/>
          <w:szCs w:val="24"/>
          <w:u w:val="none"/>
        </w:rPr>
        <w:t>Required when appearance requirements are specified in the Design Record.  </w:t>
      </w:r>
      <w:r w:rsidRPr="00CD479D">
        <w:rPr>
          <w:rStyle w:val="DeltaViewInsertion"/>
          <w:rFonts w:ascii="Arial" w:hAnsi="Arial" w:cs="Arial"/>
          <w:bCs/>
          <w:color w:val="auto"/>
          <w:sz w:val="24"/>
          <w:szCs w:val="24"/>
          <w:u w:val="none"/>
        </w:rPr>
        <w:t xml:space="preserve"> </w:t>
      </w:r>
    </w:p>
    <w:p w14:paraId="0EB5F7C0" w14:textId="77777777" w:rsidR="00CD479D" w:rsidRPr="00A75D47" w:rsidRDefault="00000000" w:rsidP="00D048A0">
      <w:pPr>
        <w:pStyle w:val="ListParagraph"/>
        <w:numPr>
          <w:ilvl w:val="2"/>
          <w:numId w:val="17"/>
        </w:numPr>
        <w:autoSpaceDE w:val="0"/>
        <w:autoSpaceDN w:val="0"/>
        <w:adjustRightInd w:val="0"/>
        <w:spacing w:after="0" w:line="240" w:lineRule="auto"/>
        <w:ind w:left="2074"/>
        <w:rPr>
          <w:rStyle w:val="DeltaViewInsertion"/>
          <w:rFonts w:ascii="Arial" w:hAnsi="Arial" w:cs="Arial"/>
          <w:b w:val="0"/>
          <w:color w:val="auto"/>
          <w:sz w:val="24"/>
          <w:szCs w:val="24"/>
          <w:u w:val="none"/>
        </w:rPr>
      </w:pPr>
      <w:r w:rsidRPr="00A75D47">
        <w:rPr>
          <w:rStyle w:val="DeltaViewInsertion"/>
          <w:rFonts w:ascii="Arial" w:hAnsi="Arial" w:cs="Arial"/>
          <w:b w:val="0"/>
          <w:color w:val="auto"/>
          <w:sz w:val="24"/>
          <w:szCs w:val="24"/>
          <w:u w:val="none"/>
        </w:rPr>
        <w:t xml:space="preserve">Sample Production Parts (Reference AIAG PPAP Manual 2.2.14)   </w:t>
      </w:r>
    </w:p>
    <w:p w14:paraId="75EE4515" w14:textId="77777777" w:rsidR="00CD479D" w:rsidRPr="00FB2591" w:rsidRDefault="00000000" w:rsidP="00132AE8">
      <w:pPr>
        <w:pStyle w:val="ListParagraph"/>
        <w:numPr>
          <w:ilvl w:val="3"/>
          <w:numId w:val="17"/>
        </w:numPr>
        <w:autoSpaceDE w:val="0"/>
        <w:autoSpaceDN w:val="0"/>
        <w:adjustRightInd w:val="0"/>
        <w:spacing w:after="240" w:line="240" w:lineRule="auto"/>
        <w:ind w:left="3420" w:hanging="1260"/>
        <w:rPr>
          <w:rStyle w:val="DeltaViewInsertion"/>
          <w:rFonts w:ascii="Arial" w:hAnsi="Arial" w:cs="Arial"/>
          <w:bCs/>
          <w:color w:val="auto"/>
          <w:sz w:val="24"/>
          <w:szCs w:val="24"/>
          <w:u w:val="none"/>
        </w:rPr>
      </w:pPr>
      <w:r w:rsidRPr="00CD479D">
        <w:rPr>
          <w:rStyle w:val="DeltaViewInsertion"/>
          <w:rFonts w:ascii="Arial" w:hAnsi="Arial" w:cs="Arial"/>
          <w:b w:val="0"/>
          <w:color w:val="auto"/>
          <w:sz w:val="24"/>
          <w:szCs w:val="24"/>
          <w:u w:val="none"/>
        </w:rPr>
        <w:t>PPAP must be performed on production parts.  </w:t>
      </w:r>
      <w:r w:rsidRPr="00CD479D">
        <w:rPr>
          <w:rStyle w:val="DeltaViewInsertion"/>
          <w:rFonts w:ascii="Arial" w:hAnsi="Arial" w:cs="Arial"/>
          <w:bCs/>
          <w:color w:val="auto"/>
          <w:sz w:val="24"/>
          <w:szCs w:val="24"/>
          <w:u w:val="none"/>
        </w:rPr>
        <w:t xml:space="preserve"> </w:t>
      </w:r>
    </w:p>
    <w:p w14:paraId="50DD29A5" w14:textId="77777777" w:rsidR="00AB5609" w:rsidRPr="00A75D47" w:rsidRDefault="00000000" w:rsidP="00132AE8">
      <w:pPr>
        <w:pStyle w:val="ListParagraph"/>
        <w:numPr>
          <w:ilvl w:val="2"/>
          <w:numId w:val="17"/>
        </w:numPr>
        <w:autoSpaceDE w:val="0"/>
        <w:autoSpaceDN w:val="0"/>
        <w:adjustRightInd w:val="0"/>
        <w:spacing w:after="0" w:line="240" w:lineRule="auto"/>
        <w:ind w:left="2070"/>
        <w:rPr>
          <w:rStyle w:val="DeltaViewInsertion"/>
          <w:rFonts w:ascii="Arial" w:hAnsi="Arial" w:cs="Arial"/>
          <w:b w:val="0"/>
          <w:bCs/>
          <w:color w:val="auto"/>
          <w:sz w:val="24"/>
          <w:szCs w:val="24"/>
          <w:u w:val="none"/>
        </w:rPr>
      </w:pPr>
      <w:r w:rsidRPr="00A75D47">
        <w:rPr>
          <w:rStyle w:val="DeltaViewInsertion"/>
          <w:rFonts w:ascii="Arial" w:hAnsi="Arial" w:cs="Arial"/>
          <w:b w:val="0"/>
          <w:bCs/>
          <w:color w:val="auto"/>
          <w:sz w:val="24"/>
          <w:szCs w:val="24"/>
          <w:u w:val="none"/>
        </w:rPr>
        <w:lastRenderedPageBreak/>
        <w:t>Master Sample (Reference AIAG PPAP Manual 2.2.15)</w:t>
      </w:r>
    </w:p>
    <w:p w14:paraId="4F9371E3" w14:textId="77777777" w:rsidR="00CD6958" w:rsidRDefault="00CD6958" w:rsidP="00132AE8">
      <w:pPr>
        <w:pStyle w:val="ListParagraph"/>
        <w:autoSpaceDE w:val="0"/>
        <w:autoSpaceDN w:val="0"/>
        <w:adjustRightInd w:val="0"/>
        <w:spacing w:after="0" w:line="240" w:lineRule="auto"/>
        <w:ind w:left="360"/>
        <w:rPr>
          <w:rStyle w:val="DeltaViewInsertion"/>
          <w:rFonts w:ascii="Arial" w:hAnsi="Arial" w:cs="Arial"/>
          <w:bCs/>
          <w:color w:val="auto"/>
          <w:sz w:val="24"/>
          <w:szCs w:val="24"/>
          <w:u w:val="none"/>
        </w:rPr>
      </w:pPr>
    </w:p>
    <w:p w14:paraId="6684EE39" w14:textId="77777777" w:rsidR="00AB5609" w:rsidRDefault="00000000" w:rsidP="00132AE8">
      <w:pPr>
        <w:pStyle w:val="ListParagraph"/>
        <w:numPr>
          <w:ilvl w:val="3"/>
          <w:numId w:val="17"/>
        </w:numPr>
        <w:autoSpaceDE w:val="0"/>
        <w:autoSpaceDN w:val="0"/>
        <w:adjustRightInd w:val="0"/>
        <w:spacing w:after="0" w:line="240" w:lineRule="auto"/>
        <w:ind w:left="3510" w:hanging="135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As part of a PPAP submission, AMG may request PPAP Samples.  These samples will be sent to the attention of the appropriate </w:t>
      </w:r>
      <w:r w:rsidR="00F72C84">
        <w:rPr>
          <w:rStyle w:val="DeltaViewInsertion"/>
          <w:rFonts w:ascii="Arial" w:hAnsi="Arial" w:cs="Arial"/>
          <w:b w:val="0"/>
          <w:color w:val="auto"/>
          <w:sz w:val="24"/>
          <w:szCs w:val="24"/>
          <w:u w:val="none"/>
        </w:rPr>
        <w:t>SQE</w:t>
      </w:r>
      <w:r w:rsidR="00F72C84" w:rsidRPr="437BFB83">
        <w:rPr>
          <w:rStyle w:val="DeltaViewInsertion"/>
          <w:rFonts w:ascii="Arial" w:hAnsi="Arial" w:cs="Arial"/>
          <w:b w:val="0"/>
          <w:color w:val="auto"/>
          <w:sz w:val="24"/>
          <w:szCs w:val="24"/>
          <w:u w:val="none"/>
        </w:rPr>
        <w:t xml:space="preserve"> and</w:t>
      </w:r>
      <w:r w:rsidRPr="437BFB83">
        <w:rPr>
          <w:rStyle w:val="DeltaViewInsertion"/>
          <w:rFonts w:ascii="Arial" w:hAnsi="Arial" w:cs="Arial"/>
          <w:b w:val="0"/>
          <w:color w:val="auto"/>
          <w:sz w:val="24"/>
          <w:szCs w:val="24"/>
          <w:u w:val="none"/>
        </w:rPr>
        <w:t xml:space="preserve"> marked as PPAP Samples per the labeling provided in the PPAP Workbook.  The standard sample request is 6 pieces unless otherwise agreed to by AMG.  The sample request may be waived, in </w:t>
      </w:r>
      <w:r w:rsidR="003A0277" w:rsidRPr="437BFB83">
        <w:rPr>
          <w:rStyle w:val="DeltaViewInsertion"/>
          <w:rFonts w:ascii="Arial" w:hAnsi="Arial" w:cs="Arial"/>
          <w:b w:val="0"/>
          <w:color w:val="auto"/>
          <w:sz w:val="24"/>
          <w:szCs w:val="24"/>
          <w:u w:val="none"/>
        </w:rPr>
        <w:t>AMGs</w:t>
      </w:r>
      <w:r w:rsidRPr="437BFB83">
        <w:rPr>
          <w:rStyle w:val="DeltaViewInsertion"/>
          <w:rFonts w:ascii="Arial" w:hAnsi="Arial" w:cs="Arial"/>
          <w:b w:val="0"/>
          <w:color w:val="auto"/>
          <w:sz w:val="24"/>
          <w:szCs w:val="24"/>
          <w:u w:val="none"/>
        </w:rPr>
        <w:t xml:space="preserve"> discretion, due to size or other considerations.</w:t>
      </w:r>
    </w:p>
    <w:p w14:paraId="14B3FBF8" w14:textId="77777777" w:rsidR="0038558A" w:rsidRDefault="00000000" w:rsidP="00132AE8">
      <w:pPr>
        <w:pStyle w:val="ListParagraph"/>
        <w:numPr>
          <w:ilvl w:val="3"/>
          <w:numId w:val="17"/>
        </w:numPr>
        <w:autoSpaceDE w:val="0"/>
        <w:autoSpaceDN w:val="0"/>
        <w:adjustRightInd w:val="0"/>
        <w:spacing w:after="0" w:line="240" w:lineRule="auto"/>
        <w:ind w:left="3510" w:hanging="1350"/>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Supplier mu</w:t>
      </w:r>
      <w:r w:rsidR="00ED6843">
        <w:rPr>
          <w:rStyle w:val="DeltaViewInsertion"/>
          <w:rFonts w:ascii="Arial" w:hAnsi="Arial" w:cs="Arial"/>
          <w:b w:val="0"/>
          <w:color w:val="auto"/>
          <w:sz w:val="24"/>
          <w:szCs w:val="24"/>
          <w:u w:val="none"/>
        </w:rPr>
        <w:t>st include a photo of conforming parts with the PPAP submission.</w:t>
      </w:r>
    </w:p>
    <w:p w14:paraId="57D604DA" w14:textId="77777777" w:rsidR="00AB5609" w:rsidRDefault="00000000" w:rsidP="00132AE8">
      <w:pPr>
        <w:pStyle w:val="ListParagraph"/>
        <w:numPr>
          <w:ilvl w:val="3"/>
          <w:numId w:val="17"/>
        </w:numPr>
        <w:autoSpaceDE w:val="0"/>
        <w:autoSpaceDN w:val="0"/>
        <w:adjustRightInd w:val="0"/>
        <w:spacing w:after="240" w:line="240" w:lineRule="auto"/>
        <w:ind w:left="3510" w:hanging="135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Paint / Coating / Welding, or other samples from PPAP testing may also be requested as part of a PPAP submission, contact the appropriate SQE for guidance and requirements.</w:t>
      </w:r>
    </w:p>
    <w:p w14:paraId="4884FC08" w14:textId="77777777" w:rsidR="003163E9" w:rsidRPr="00A75D47" w:rsidRDefault="00000000" w:rsidP="00132AE8">
      <w:pPr>
        <w:pStyle w:val="ListParagraph"/>
        <w:numPr>
          <w:ilvl w:val="2"/>
          <w:numId w:val="17"/>
        </w:numPr>
        <w:autoSpaceDE w:val="0"/>
        <w:autoSpaceDN w:val="0"/>
        <w:adjustRightInd w:val="0"/>
        <w:spacing w:after="0" w:line="240" w:lineRule="auto"/>
        <w:ind w:left="2070"/>
        <w:rPr>
          <w:rStyle w:val="DeltaViewInsertion"/>
          <w:rFonts w:ascii="Arial" w:hAnsi="Arial" w:cs="Arial"/>
          <w:b w:val="0"/>
          <w:bCs/>
          <w:color w:val="auto"/>
          <w:sz w:val="24"/>
          <w:szCs w:val="24"/>
          <w:u w:val="none"/>
        </w:rPr>
      </w:pPr>
      <w:r w:rsidRPr="00A75D47">
        <w:rPr>
          <w:rStyle w:val="DeltaViewInsertion"/>
          <w:rFonts w:ascii="Arial" w:hAnsi="Arial" w:cs="Arial"/>
          <w:b w:val="0"/>
          <w:bCs/>
          <w:color w:val="auto"/>
          <w:sz w:val="24"/>
          <w:szCs w:val="24"/>
          <w:u w:val="none"/>
        </w:rPr>
        <w:t>Checking Aids (Reference AIAG PPAP Manual 2.2.16)</w:t>
      </w:r>
    </w:p>
    <w:p w14:paraId="30C59AC5" w14:textId="77777777" w:rsidR="005B4F67" w:rsidRPr="008F28E9" w:rsidRDefault="00000000" w:rsidP="00132AE8">
      <w:pPr>
        <w:pStyle w:val="ListParagraph"/>
        <w:numPr>
          <w:ilvl w:val="3"/>
          <w:numId w:val="17"/>
        </w:numPr>
        <w:autoSpaceDE w:val="0"/>
        <w:autoSpaceDN w:val="0"/>
        <w:adjustRightInd w:val="0"/>
        <w:spacing w:after="0" w:line="240" w:lineRule="auto"/>
        <w:ind w:left="3510" w:hanging="1350"/>
        <w:rPr>
          <w:rStyle w:val="DeltaViewInsertion"/>
          <w:rFonts w:ascii="Arial" w:hAnsi="Arial" w:cs="Arial"/>
          <w:b w:val="0"/>
          <w:bCs/>
          <w:color w:val="auto"/>
          <w:sz w:val="24"/>
          <w:szCs w:val="24"/>
          <w:u w:val="none"/>
        </w:rPr>
      </w:pPr>
      <w:r w:rsidRPr="008F28E9">
        <w:rPr>
          <w:rStyle w:val="DeltaViewInsertion"/>
          <w:rFonts w:ascii="Arial" w:hAnsi="Arial" w:cs="Arial"/>
          <w:b w:val="0"/>
          <w:bCs/>
          <w:color w:val="auto"/>
          <w:sz w:val="24"/>
          <w:szCs w:val="24"/>
          <w:u w:val="none"/>
        </w:rPr>
        <w:t>Required</w:t>
      </w:r>
      <w:r w:rsidR="008F28E9" w:rsidRPr="008F28E9">
        <w:rPr>
          <w:rStyle w:val="DeltaViewInsertion"/>
          <w:rFonts w:ascii="Arial" w:hAnsi="Arial" w:cs="Arial"/>
          <w:b w:val="0"/>
          <w:bCs/>
          <w:color w:val="auto"/>
          <w:sz w:val="24"/>
          <w:szCs w:val="24"/>
          <w:u w:val="none"/>
        </w:rPr>
        <w:t xml:space="preserve"> when aids are utilized to determine conformance with specified requirements.</w:t>
      </w:r>
    </w:p>
    <w:p w14:paraId="27CF4592" w14:textId="77777777" w:rsidR="003163E9" w:rsidRPr="003163E9" w:rsidRDefault="003163E9" w:rsidP="00132AE8">
      <w:pPr>
        <w:pStyle w:val="ListParagraph"/>
        <w:autoSpaceDE w:val="0"/>
        <w:autoSpaceDN w:val="0"/>
        <w:adjustRightInd w:val="0"/>
        <w:spacing w:after="0" w:line="240" w:lineRule="auto"/>
        <w:ind w:left="2070"/>
        <w:rPr>
          <w:rStyle w:val="DeltaViewInsertion"/>
          <w:rFonts w:ascii="Arial" w:hAnsi="Arial" w:cs="Arial"/>
          <w:bCs/>
          <w:color w:val="auto"/>
          <w:sz w:val="24"/>
          <w:szCs w:val="24"/>
          <w:u w:val="none"/>
        </w:rPr>
      </w:pPr>
    </w:p>
    <w:p w14:paraId="55ACA8E3" w14:textId="77777777" w:rsidR="00AB5609" w:rsidRPr="00A75D47" w:rsidRDefault="00000000" w:rsidP="00132AE8">
      <w:pPr>
        <w:pStyle w:val="ListParagraph"/>
        <w:numPr>
          <w:ilvl w:val="2"/>
          <w:numId w:val="17"/>
        </w:numPr>
        <w:autoSpaceDE w:val="0"/>
        <w:autoSpaceDN w:val="0"/>
        <w:adjustRightInd w:val="0"/>
        <w:spacing w:after="0" w:line="240" w:lineRule="auto"/>
        <w:ind w:left="2070"/>
        <w:rPr>
          <w:rStyle w:val="DeltaViewInsertion"/>
          <w:rFonts w:ascii="Arial" w:hAnsi="Arial" w:cs="Arial"/>
          <w:b w:val="0"/>
          <w:bCs/>
          <w:color w:val="auto"/>
          <w:sz w:val="24"/>
          <w:szCs w:val="24"/>
          <w:u w:val="none"/>
        </w:rPr>
      </w:pPr>
      <w:r w:rsidRPr="00A75D47">
        <w:rPr>
          <w:rStyle w:val="DeltaViewInsertion"/>
          <w:rFonts w:ascii="Arial" w:hAnsi="Arial" w:cs="Arial"/>
          <w:b w:val="0"/>
          <w:bCs/>
          <w:color w:val="auto"/>
          <w:sz w:val="24"/>
          <w:szCs w:val="24"/>
          <w:u w:val="none"/>
        </w:rPr>
        <w:t>Customer Specific Requirements (CSR)</w:t>
      </w:r>
      <w:r w:rsidR="00154E36" w:rsidRPr="00A75D47">
        <w:rPr>
          <w:rStyle w:val="DeltaViewInsertion"/>
          <w:rFonts w:ascii="Arial" w:hAnsi="Arial" w:cs="Arial"/>
          <w:b w:val="0"/>
          <w:bCs/>
          <w:color w:val="auto"/>
          <w:sz w:val="24"/>
          <w:szCs w:val="24"/>
          <w:u w:val="none"/>
        </w:rPr>
        <w:t xml:space="preserve"> Reference AIAG PPAP Manual 2.2.16)</w:t>
      </w:r>
    </w:p>
    <w:p w14:paraId="5BD7E4CE" w14:textId="77777777" w:rsidR="00AB5609" w:rsidRDefault="00000000" w:rsidP="00132AE8">
      <w:pPr>
        <w:pStyle w:val="ListParagraph"/>
        <w:numPr>
          <w:ilvl w:val="3"/>
          <w:numId w:val="17"/>
        </w:numPr>
        <w:autoSpaceDE w:val="0"/>
        <w:autoSpaceDN w:val="0"/>
        <w:adjustRightInd w:val="0"/>
        <w:spacing w:after="0" w:line="240" w:lineRule="auto"/>
        <w:ind w:left="3510" w:hanging="117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It is the responsibility of the supplier to contact AMG to understand whether there are any Customer Specific Requirements in addition to the design record which may be applicable for a PPAP submission.</w:t>
      </w:r>
    </w:p>
    <w:p w14:paraId="04719299" w14:textId="77777777" w:rsidR="00AB5609" w:rsidRDefault="00000000" w:rsidP="00132AE8">
      <w:pPr>
        <w:pStyle w:val="ListParagraph"/>
        <w:numPr>
          <w:ilvl w:val="3"/>
          <w:numId w:val="17"/>
        </w:numPr>
        <w:autoSpaceDE w:val="0"/>
        <w:autoSpaceDN w:val="0"/>
        <w:adjustRightInd w:val="0"/>
        <w:spacing w:after="0" w:line="240" w:lineRule="auto"/>
        <w:ind w:left="3510" w:hanging="117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AMG reserves the right, based </w:t>
      </w:r>
      <w:r w:rsidR="00F72C84" w:rsidRPr="437BFB83">
        <w:rPr>
          <w:rStyle w:val="DeltaViewInsertion"/>
          <w:rFonts w:ascii="Arial" w:hAnsi="Arial" w:cs="Arial"/>
          <w:b w:val="0"/>
          <w:color w:val="auto"/>
          <w:sz w:val="24"/>
          <w:szCs w:val="24"/>
          <w:u w:val="none"/>
        </w:rPr>
        <w:t>off</w:t>
      </w:r>
      <w:r w:rsidRPr="437BFB83">
        <w:rPr>
          <w:rStyle w:val="DeltaViewInsertion"/>
          <w:rFonts w:ascii="Arial" w:hAnsi="Arial" w:cs="Arial"/>
          <w:b w:val="0"/>
          <w:color w:val="auto"/>
          <w:sz w:val="24"/>
          <w:szCs w:val="24"/>
          <w:u w:val="none"/>
        </w:rPr>
        <w:t xml:space="preserve"> part/process risk to require other specific requirements which may not be listed either in this Supplement, or the AIAG PPAP Manual.  </w:t>
      </w:r>
    </w:p>
    <w:p w14:paraId="1411B04E" w14:textId="77777777" w:rsidR="00AB5609" w:rsidRDefault="00000000" w:rsidP="00132AE8">
      <w:pPr>
        <w:pStyle w:val="ListParagraph"/>
        <w:numPr>
          <w:ilvl w:val="3"/>
          <w:numId w:val="17"/>
        </w:numPr>
        <w:autoSpaceDE w:val="0"/>
        <w:autoSpaceDN w:val="0"/>
        <w:adjustRightInd w:val="0"/>
        <w:spacing w:after="0" w:line="240" w:lineRule="auto"/>
        <w:ind w:left="3510" w:hanging="117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Supplier shall have records of compliance to all Customer Specific Requirements.</w:t>
      </w:r>
    </w:p>
    <w:p w14:paraId="05A56712" w14:textId="77777777" w:rsidR="00AB5609" w:rsidRDefault="00000000" w:rsidP="00132AE8">
      <w:pPr>
        <w:pStyle w:val="ListParagraph"/>
        <w:numPr>
          <w:ilvl w:val="3"/>
          <w:numId w:val="17"/>
        </w:numPr>
        <w:autoSpaceDE w:val="0"/>
        <w:autoSpaceDN w:val="0"/>
        <w:adjustRightInd w:val="0"/>
        <w:spacing w:after="0" w:line="240" w:lineRule="auto"/>
        <w:ind w:left="3510" w:hanging="117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Sampling: for some parts, sampling may be required per the design record.  Examples of acceptable sampling plans include MIL-STD-1916, “DoD Preferred Methods for Acceptance of Product”, or ANSI/ASQ Z1.4, “Sampling Procedures and Tables for Inspection by Attributes”.  Verify with AMG Supplier Quality as to whether Sampling is required as a CSR.</w:t>
      </w:r>
    </w:p>
    <w:p w14:paraId="356FE300" w14:textId="77777777" w:rsidR="00AB5609" w:rsidRDefault="00000000" w:rsidP="00AF1DA7">
      <w:pPr>
        <w:pStyle w:val="ListParagraph"/>
        <w:numPr>
          <w:ilvl w:val="3"/>
          <w:numId w:val="17"/>
        </w:numPr>
        <w:autoSpaceDE w:val="0"/>
        <w:autoSpaceDN w:val="0"/>
        <w:adjustRightInd w:val="0"/>
        <w:spacing w:after="0" w:line="240" w:lineRule="auto"/>
        <w:ind w:left="3513" w:hanging="1166"/>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Reference the additional </w:t>
      </w:r>
      <w:r w:rsidR="00227A8C" w:rsidRPr="437BFB83">
        <w:rPr>
          <w:rStyle w:val="DeltaViewInsertion"/>
          <w:rFonts w:ascii="Arial" w:hAnsi="Arial" w:cs="Arial"/>
          <w:b w:val="0"/>
          <w:color w:val="auto"/>
          <w:sz w:val="24"/>
          <w:szCs w:val="24"/>
          <w:u w:val="none"/>
        </w:rPr>
        <w:t>AM General Supplier Quality Manual</w:t>
      </w:r>
      <w:r w:rsidRPr="437BFB83">
        <w:rPr>
          <w:rStyle w:val="DeltaViewInsertion"/>
          <w:rFonts w:ascii="Arial" w:hAnsi="Arial" w:cs="Arial"/>
          <w:b w:val="0"/>
          <w:color w:val="auto"/>
          <w:sz w:val="24"/>
          <w:szCs w:val="24"/>
          <w:u w:val="none"/>
        </w:rPr>
        <w:t xml:space="preserve"> supplements provided to ensure compliance.</w:t>
      </w:r>
    </w:p>
    <w:p w14:paraId="20643917" w14:textId="77777777" w:rsidR="00290FB2" w:rsidRPr="00A22C9E" w:rsidRDefault="00000000" w:rsidP="00132AE8">
      <w:pPr>
        <w:pStyle w:val="ListParagraph"/>
        <w:numPr>
          <w:ilvl w:val="3"/>
          <w:numId w:val="17"/>
        </w:numPr>
        <w:autoSpaceDE w:val="0"/>
        <w:autoSpaceDN w:val="0"/>
        <w:adjustRightInd w:val="0"/>
        <w:spacing w:after="240" w:line="240" w:lineRule="auto"/>
        <w:ind w:left="3510" w:hanging="1163"/>
        <w:rPr>
          <w:rStyle w:val="DeltaViewInsertion"/>
          <w:rFonts w:ascii="Arial" w:hAnsi="Arial" w:cs="Arial"/>
          <w:b w:val="0"/>
          <w:color w:val="auto"/>
          <w:sz w:val="24"/>
          <w:szCs w:val="24"/>
          <w:u w:val="none"/>
        </w:rPr>
      </w:pPr>
      <w:r>
        <w:rPr>
          <w:rStyle w:val="DeltaViewInsertion"/>
          <w:rFonts w:ascii="Arial" w:hAnsi="Arial" w:cs="Arial"/>
          <w:b w:val="0"/>
          <w:color w:val="auto"/>
          <w:sz w:val="24"/>
          <w:szCs w:val="24"/>
          <w:u w:val="none"/>
        </w:rPr>
        <w:t xml:space="preserve">When a </w:t>
      </w:r>
      <w:r w:rsidRPr="00290FB2">
        <w:rPr>
          <w:rStyle w:val="DeltaViewInsertion"/>
          <w:rFonts w:ascii="Arial" w:hAnsi="Arial" w:cs="Arial"/>
          <w:b w:val="0"/>
          <w:color w:val="auto"/>
          <w:sz w:val="24"/>
          <w:szCs w:val="24"/>
          <w:u w:val="none"/>
        </w:rPr>
        <w:t>Component First Article Test (CFAT)</w:t>
      </w:r>
      <w:r w:rsidR="003D55C7">
        <w:rPr>
          <w:rStyle w:val="DeltaViewInsertion"/>
          <w:rFonts w:ascii="Arial" w:hAnsi="Arial" w:cs="Arial"/>
          <w:b w:val="0"/>
          <w:color w:val="auto"/>
          <w:sz w:val="24"/>
          <w:szCs w:val="24"/>
          <w:u w:val="none"/>
        </w:rPr>
        <w:t xml:space="preserve"> is required</w:t>
      </w:r>
      <w:r w:rsidR="00CB0436">
        <w:rPr>
          <w:rStyle w:val="DeltaViewInsertion"/>
          <w:rFonts w:ascii="Arial" w:hAnsi="Arial" w:cs="Arial"/>
          <w:b w:val="0"/>
          <w:color w:val="auto"/>
          <w:sz w:val="24"/>
          <w:szCs w:val="24"/>
          <w:u w:val="none"/>
        </w:rPr>
        <w:t>,</w:t>
      </w:r>
      <w:r w:rsidRPr="00290FB2">
        <w:rPr>
          <w:rStyle w:val="DeltaViewInsertion"/>
          <w:rFonts w:ascii="Arial" w:hAnsi="Arial" w:cs="Arial"/>
          <w:b w:val="0"/>
          <w:color w:val="auto"/>
          <w:sz w:val="24"/>
          <w:szCs w:val="24"/>
          <w:u w:val="none"/>
        </w:rPr>
        <w:t xml:space="preserve"> Documentation shall be included. CFAT Documentation shall include a matrix summary of the results of each test performed, test procedures and test equipment utilized, detailed results of each test (to include raw data), and any applicable calibration or certification documentation.  Labs certified to ISO 17025 are exempt from the requirement to furnish calibration information.  Supplier certification cannot be used to fulfill CFAT requirements unless otherwise specified. </w:t>
      </w:r>
    </w:p>
    <w:p w14:paraId="3FEEE2C6" w14:textId="77777777" w:rsidR="00267A1A" w:rsidRPr="00A75D47" w:rsidRDefault="00000000" w:rsidP="00132AE8">
      <w:pPr>
        <w:pStyle w:val="ListParagraph"/>
        <w:numPr>
          <w:ilvl w:val="2"/>
          <w:numId w:val="17"/>
        </w:numPr>
        <w:autoSpaceDE w:val="0"/>
        <w:autoSpaceDN w:val="0"/>
        <w:adjustRightInd w:val="0"/>
        <w:spacing w:after="0" w:line="240" w:lineRule="auto"/>
        <w:ind w:left="2250" w:hanging="810"/>
        <w:rPr>
          <w:rStyle w:val="DeltaViewInsertion"/>
          <w:rFonts w:ascii="Arial" w:hAnsi="Arial" w:cs="Arial"/>
          <w:b w:val="0"/>
          <w:bCs/>
          <w:color w:val="auto"/>
          <w:sz w:val="24"/>
          <w:szCs w:val="24"/>
          <w:u w:val="none"/>
        </w:rPr>
      </w:pPr>
      <w:r w:rsidRPr="00A75D47">
        <w:rPr>
          <w:rStyle w:val="DeltaViewInsertion"/>
          <w:rFonts w:ascii="Arial" w:hAnsi="Arial" w:cs="Arial"/>
          <w:b w:val="0"/>
          <w:bCs/>
          <w:color w:val="auto"/>
          <w:sz w:val="24"/>
          <w:szCs w:val="24"/>
          <w:u w:val="none"/>
        </w:rPr>
        <w:t>Part Submission Warrant (Reference AIAG PPAP Manual 2.2.18)</w:t>
      </w:r>
    </w:p>
    <w:p w14:paraId="4A7EA158" w14:textId="77777777" w:rsidR="00AB5609" w:rsidRDefault="00000000" w:rsidP="00132AE8">
      <w:pPr>
        <w:pStyle w:val="ListParagraph"/>
        <w:numPr>
          <w:ilvl w:val="3"/>
          <w:numId w:val="17"/>
        </w:numPr>
        <w:autoSpaceDE w:val="0"/>
        <w:autoSpaceDN w:val="0"/>
        <w:adjustRightInd w:val="0"/>
        <w:spacing w:after="0" w:line="240" w:lineRule="auto"/>
        <w:ind w:left="3510" w:hanging="117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lastRenderedPageBreak/>
        <w:t xml:space="preserve">Supplier shall complete a Part Submission Warrant for each customer part number unless otherwise agreed to by AMG Supplier Quality.   </w:t>
      </w:r>
    </w:p>
    <w:p w14:paraId="77007785" w14:textId="77777777" w:rsidR="00AB5609" w:rsidRDefault="00000000" w:rsidP="00132AE8">
      <w:pPr>
        <w:pStyle w:val="ListParagraph"/>
        <w:numPr>
          <w:ilvl w:val="3"/>
          <w:numId w:val="17"/>
        </w:numPr>
        <w:autoSpaceDE w:val="0"/>
        <w:autoSpaceDN w:val="0"/>
        <w:adjustRightInd w:val="0"/>
        <w:spacing w:after="0" w:line="240" w:lineRule="auto"/>
        <w:ind w:left="3510" w:hanging="1170"/>
        <w:rPr>
          <w:rStyle w:val="DeltaViewInsertion"/>
          <w:rFonts w:ascii="Arial" w:hAnsi="Arial" w:cs="Arial"/>
          <w:b w:val="0"/>
          <w:color w:val="auto"/>
          <w:sz w:val="24"/>
          <w:szCs w:val="24"/>
          <w:u w:val="none"/>
        </w:rPr>
      </w:pPr>
      <w:r w:rsidRPr="437BFB83">
        <w:rPr>
          <w:rStyle w:val="DeltaViewInsertion"/>
          <w:rFonts w:ascii="Arial" w:hAnsi="Arial" w:cs="Arial"/>
          <w:b w:val="0"/>
          <w:color w:val="auto"/>
          <w:sz w:val="24"/>
          <w:szCs w:val="24"/>
          <w:u w:val="none"/>
        </w:rPr>
        <w:t xml:space="preserve">Components from varying molds, dies, </w:t>
      </w:r>
      <w:r w:rsidR="00F72C84" w:rsidRPr="437BFB83">
        <w:rPr>
          <w:rStyle w:val="DeltaViewInsertion"/>
          <w:rFonts w:ascii="Arial" w:hAnsi="Arial" w:cs="Arial"/>
          <w:b w:val="0"/>
          <w:color w:val="auto"/>
          <w:sz w:val="24"/>
          <w:szCs w:val="24"/>
          <w:u w:val="none"/>
        </w:rPr>
        <w:t>etc.</w:t>
      </w:r>
      <w:r w:rsidRPr="437BFB83">
        <w:rPr>
          <w:rStyle w:val="DeltaViewInsertion"/>
          <w:rFonts w:ascii="Arial" w:hAnsi="Arial" w:cs="Arial"/>
          <w:b w:val="0"/>
          <w:color w:val="auto"/>
          <w:sz w:val="24"/>
          <w:szCs w:val="24"/>
          <w:u w:val="none"/>
        </w:rPr>
        <w:t>… shall be identified appropriately on the PSW, or in a separate attachment.</w:t>
      </w:r>
    </w:p>
    <w:p w14:paraId="67F61F40" w14:textId="77777777" w:rsidR="00AB5609" w:rsidRDefault="00000000" w:rsidP="00132AE8">
      <w:pPr>
        <w:pStyle w:val="ListParagraph"/>
        <w:numPr>
          <w:ilvl w:val="3"/>
          <w:numId w:val="17"/>
        </w:numPr>
        <w:autoSpaceDE w:val="0"/>
        <w:autoSpaceDN w:val="0"/>
        <w:adjustRightInd w:val="0"/>
        <w:spacing w:after="0" w:line="240" w:lineRule="auto"/>
        <w:ind w:left="3510" w:hanging="1170"/>
        <w:rPr>
          <w:rFonts w:ascii="Arial" w:hAnsi="Arial" w:cs="Arial"/>
          <w:sz w:val="24"/>
          <w:szCs w:val="24"/>
        </w:rPr>
      </w:pPr>
      <w:r w:rsidRPr="437BFB83">
        <w:rPr>
          <w:rFonts w:ascii="Arial" w:hAnsi="Arial" w:cs="Arial"/>
          <w:sz w:val="24"/>
          <w:szCs w:val="24"/>
        </w:rPr>
        <w:t>The supplier’s submission of a Part Submission Warrant will be the supplier’s representation and warranty to AMG that the part meets all required specifications, quality requirements, and warranties required by AMG in this Supplier Quality Requirements manual and in the Order.</w:t>
      </w:r>
    </w:p>
    <w:p w14:paraId="6819D6DB" w14:textId="77777777" w:rsidR="007C4A46" w:rsidRPr="007C4A46" w:rsidRDefault="007C4A46" w:rsidP="00132AE8">
      <w:pPr>
        <w:autoSpaceDE w:val="0"/>
        <w:autoSpaceDN w:val="0"/>
        <w:adjustRightInd w:val="0"/>
        <w:rPr>
          <w:rFonts w:cs="Arial"/>
          <w:szCs w:val="24"/>
        </w:rPr>
      </w:pPr>
    </w:p>
    <w:p w14:paraId="42546C05" w14:textId="77777777" w:rsidR="006710F9" w:rsidRPr="006710F9" w:rsidRDefault="00000000" w:rsidP="00132AE8">
      <w:pPr>
        <w:pStyle w:val="ListParagraph"/>
        <w:numPr>
          <w:ilvl w:val="0"/>
          <w:numId w:val="17"/>
        </w:numPr>
        <w:autoSpaceDE w:val="0"/>
        <w:autoSpaceDN w:val="0"/>
        <w:adjustRightInd w:val="0"/>
        <w:spacing w:line="240" w:lineRule="auto"/>
        <w:rPr>
          <w:rStyle w:val="DeltaViewInsertion"/>
          <w:rFonts w:ascii="Arial" w:hAnsi="Arial" w:cs="Arial"/>
          <w:b w:val="0"/>
          <w:color w:val="auto"/>
          <w:sz w:val="24"/>
          <w:szCs w:val="24"/>
          <w:u w:val="none"/>
        </w:rPr>
      </w:pPr>
      <w:r w:rsidRPr="006710F9">
        <w:rPr>
          <w:rStyle w:val="DeltaViewInsertion"/>
          <w:rFonts w:ascii="Arial" w:hAnsi="Arial" w:cs="Arial"/>
          <w:b w:val="0"/>
          <w:color w:val="auto"/>
          <w:sz w:val="24"/>
          <w:szCs w:val="24"/>
          <w:u w:val="none"/>
        </w:rPr>
        <w:t xml:space="preserve">Commercial Off The Shelf (COTS) Components   </w:t>
      </w:r>
    </w:p>
    <w:p w14:paraId="3BC0DB33" w14:textId="77777777" w:rsidR="006710F9" w:rsidRPr="006710F9"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 w:val="0"/>
          <w:color w:val="auto"/>
          <w:sz w:val="24"/>
          <w:szCs w:val="24"/>
          <w:u w:val="none"/>
        </w:rPr>
      </w:pPr>
      <w:r w:rsidRPr="006710F9">
        <w:rPr>
          <w:rStyle w:val="DeltaViewInsertion"/>
          <w:rFonts w:ascii="Arial" w:hAnsi="Arial" w:cs="Arial"/>
          <w:b w:val="0"/>
          <w:color w:val="auto"/>
          <w:sz w:val="24"/>
          <w:szCs w:val="24"/>
          <w:u w:val="none"/>
        </w:rPr>
        <w:t xml:space="preserve">Commercial off the Shelf (COTS) Components are items sold in the commercial marketplace. These parts are commercially available, unaltered, and may be procured through distributors. The contractor shall always request the production process documentation prior to receiving the PPAP submittal from vendor.  At times the contractor may be unable to attain the data for all 18 elements specified above to include within the PPAP package for COTS components. In these </w:t>
      </w:r>
      <w:r w:rsidR="00F72C84" w:rsidRPr="006710F9">
        <w:rPr>
          <w:rStyle w:val="DeltaViewInsertion"/>
          <w:rFonts w:ascii="Arial" w:hAnsi="Arial" w:cs="Arial"/>
          <w:b w:val="0"/>
          <w:color w:val="auto"/>
          <w:sz w:val="24"/>
          <w:szCs w:val="24"/>
          <w:u w:val="none"/>
        </w:rPr>
        <w:t>cases,</w:t>
      </w:r>
      <w:r w:rsidRPr="006710F9">
        <w:rPr>
          <w:rStyle w:val="DeltaViewInsertion"/>
          <w:rFonts w:ascii="Arial" w:hAnsi="Arial" w:cs="Arial"/>
          <w:b w:val="0"/>
          <w:color w:val="auto"/>
          <w:sz w:val="24"/>
          <w:szCs w:val="24"/>
          <w:u w:val="none"/>
        </w:rPr>
        <w:t xml:space="preserve"> the supplier shall provide the minimum PPAP elements (1, 2, 3, 9, 14, 15, 17, and 18). The sub tier supplier is expected to demonstrate / affirm conformance with supporting PPAP documents or Certificates of Conformance (C of C). In cases when the sub tier supplier does not have the remaining PPAP elements, a C of C shall be attained. The C of C letter shall; affirm the article is commercially available, be on the supplier’s company letterhead, include the part number, include the part revision level, be signed by a representative within the contractor’s organization that has decision making authority.  The C of C letter shall positively affirm that the part meets the requirements within the print.    </w:t>
      </w:r>
    </w:p>
    <w:p w14:paraId="70A61621" w14:textId="77777777" w:rsidR="008560DB" w:rsidRDefault="00000000" w:rsidP="00132AE8">
      <w:pPr>
        <w:pStyle w:val="ListParagraph"/>
        <w:numPr>
          <w:ilvl w:val="2"/>
          <w:numId w:val="17"/>
        </w:numPr>
        <w:autoSpaceDE w:val="0"/>
        <w:autoSpaceDN w:val="0"/>
        <w:adjustRightInd w:val="0"/>
        <w:spacing w:line="240" w:lineRule="auto"/>
        <w:ind w:left="2250" w:hanging="810"/>
        <w:rPr>
          <w:rStyle w:val="DeltaViewInsertion"/>
          <w:rFonts w:ascii="Arial" w:hAnsi="Arial" w:cs="Arial"/>
          <w:b w:val="0"/>
          <w:color w:val="auto"/>
          <w:sz w:val="24"/>
          <w:szCs w:val="24"/>
          <w:u w:val="none"/>
        </w:rPr>
      </w:pPr>
      <w:r w:rsidRPr="006710F9">
        <w:rPr>
          <w:rStyle w:val="DeltaViewInsertion"/>
          <w:rFonts w:ascii="Arial" w:hAnsi="Arial" w:cs="Arial"/>
          <w:b w:val="0"/>
          <w:color w:val="auto"/>
          <w:sz w:val="24"/>
          <w:szCs w:val="24"/>
          <w:u w:val="none"/>
        </w:rPr>
        <w:t xml:space="preserve">“COTS Plus”: Parts that are commercially available, but have additional performance requirements, or parts that are deemed important to the JLTV system design (because of the part’s application). If the suppliers catalog page does not include all print specifications, the contractor is responsible to complete the remaining testing.     </w:t>
      </w:r>
    </w:p>
    <w:p w14:paraId="2EABF1B1" w14:textId="77777777" w:rsidR="006710F9" w:rsidRPr="008560DB" w:rsidRDefault="00000000" w:rsidP="00132AE8">
      <w:pPr>
        <w:pStyle w:val="ListParagraph"/>
        <w:numPr>
          <w:ilvl w:val="0"/>
          <w:numId w:val="17"/>
        </w:numPr>
        <w:autoSpaceDE w:val="0"/>
        <w:autoSpaceDN w:val="0"/>
        <w:adjustRightInd w:val="0"/>
        <w:spacing w:line="240" w:lineRule="auto"/>
        <w:rPr>
          <w:rStyle w:val="DeltaViewInsertion"/>
          <w:rFonts w:ascii="Arial" w:hAnsi="Arial" w:cs="Arial"/>
          <w:b w:val="0"/>
          <w:color w:val="auto"/>
          <w:sz w:val="24"/>
          <w:szCs w:val="24"/>
          <w:u w:val="none"/>
        </w:rPr>
      </w:pPr>
      <w:r w:rsidRPr="008560DB">
        <w:rPr>
          <w:rStyle w:val="DeltaViewInsertion"/>
          <w:rFonts w:ascii="Arial" w:hAnsi="Arial" w:cs="Arial"/>
          <w:b w:val="0"/>
          <w:color w:val="auto"/>
          <w:sz w:val="24"/>
          <w:szCs w:val="24"/>
          <w:u w:val="none"/>
        </w:rPr>
        <w:t xml:space="preserve">Interim and Full PPAP Approval (Reference AIAG PPAP Manual 5.2)  </w:t>
      </w:r>
    </w:p>
    <w:p w14:paraId="1563D6F7" w14:textId="77777777" w:rsidR="006710F9" w:rsidRPr="008560DB"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 w:val="0"/>
          <w:color w:val="auto"/>
          <w:sz w:val="24"/>
          <w:szCs w:val="24"/>
          <w:u w:val="none"/>
        </w:rPr>
      </w:pPr>
      <w:r w:rsidRPr="006710F9">
        <w:rPr>
          <w:rStyle w:val="DeltaViewInsertion"/>
          <w:rFonts w:ascii="Arial" w:hAnsi="Arial" w:cs="Arial"/>
          <w:b w:val="0"/>
          <w:color w:val="auto"/>
          <w:sz w:val="24"/>
          <w:szCs w:val="24"/>
          <w:u w:val="none"/>
        </w:rPr>
        <w:t xml:space="preserve">Interim Approval for parts without CFAT requirements, granted by the Contractor to its supplier, shall be given prior to introduction of parts at the point of assembly or fabrication into the end item once the PPAP has achieved </w:t>
      </w:r>
      <w:r w:rsidR="00F72C84" w:rsidRPr="006710F9">
        <w:rPr>
          <w:rStyle w:val="DeltaViewInsertion"/>
          <w:rFonts w:ascii="Arial" w:hAnsi="Arial" w:cs="Arial"/>
          <w:b w:val="0"/>
          <w:color w:val="auto"/>
          <w:sz w:val="24"/>
          <w:szCs w:val="24"/>
          <w:u w:val="none"/>
        </w:rPr>
        <w:t>all</w:t>
      </w:r>
      <w:r w:rsidRPr="006710F9">
        <w:rPr>
          <w:rStyle w:val="DeltaViewInsertion"/>
          <w:rFonts w:ascii="Arial" w:hAnsi="Arial" w:cs="Arial"/>
          <w:b w:val="0"/>
          <w:color w:val="auto"/>
          <w:sz w:val="24"/>
          <w:szCs w:val="24"/>
          <w:u w:val="none"/>
        </w:rPr>
        <w:t xml:space="preserve"> the requirements identified </w:t>
      </w:r>
      <w:r w:rsidR="00AB20A8">
        <w:rPr>
          <w:rStyle w:val="DeltaViewInsertion"/>
          <w:rFonts w:ascii="Arial" w:hAnsi="Arial" w:cs="Arial"/>
          <w:b w:val="0"/>
          <w:color w:val="auto"/>
          <w:sz w:val="24"/>
          <w:szCs w:val="24"/>
          <w:u w:val="none"/>
        </w:rPr>
        <w:t xml:space="preserve">for Interim Approval as outlined in </w:t>
      </w:r>
      <w:r w:rsidR="007D48AD">
        <w:rPr>
          <w:rStyle w:val="DeltaViewInsertion"/>
          <w:rFonts w:ascii="Arial" w:hAnsi="Arial" w:cs="Arial"/>
          <w:b w:val="0"/>
          <w:color w:val="auto"/>
          <w:sz w:val="24"/>
          <w:szCs w:val="24"/>
          <w:u w:val="none"/>
        </w:rPr>
        <w:t>Section 5.3</w:t>
      </w:r>
      <w:r w:rsidRPr="006710F9">
        <w:rPr>
          <w:rStyle w:val="DeltaViewInsertion"/>
          <w:rFonts w:ascii="Arial" w:hAnsi="Arial" w:cs="Arial"/>
          <w:b w:val="0"/>
          <w:color w:val="auto"/>
          <w:sz w:val="24"/>
          <w:szCs w:val="24"/>
          <w:u w:val="none"/>
        </w:rPr>
        <w:t xml:space="preserve">. Full PPAP approval is required no later than 120 days after interim approval is issued.      </w:t>
      </w:r>
    </w:p>
    <w:p w14:paraId="323A7608" w14:textId="77777777" w:rsidR="006710F9" w:rsidRPr="007A207C" w:rsidRDefault="00000000" w:rsidP="00132AE8">
      <w:pPr>
        <w:pStyle w:val="ListParagraph"/>
        <w:numPr>
          <w:ilvl w:val="1"/>
          <w:numId w:val="17"/>
        </w:numPr>
        <w:autoSpaceDE w:val="0"/>
        <w:autoSpaceDN w:val="0"/>
        <w:adjustRightInd w:val="0"/>
        <w:spacing w:line="240" w:lineRule="auto"/>
        <w:ind w:left="1260" w:hanging="540"/>
        <w:rPr>
          <w:rStyle w:val="DeltaViewInsertion"/>
          <w:rFonts w:ascii="Arial" w:hAnsi="Arial" w:cs="Arial"/>
          <w:b w:val="0"/>
          <w:color w:val="auto"/>
          <w:sz w:val="24"/>
          <w:szCs w:val="24"/>
          <w:u w:val="none"/>
        </w:rPr>
      </w:pPr>
      <w:r w:rsidRPr="007A207C">
        <w:rPr>
          <w:rStyle w:val="DeltaViewInsertion"/>
          <w:rFonts w:ascii="Arial" w:hAnsi="Arial" w:cs="Arial"/>
          <w:b w:val="0"/>
          <w:color w:val="auto"/>
          <w:sz w:val="24"/>
          <w:szCs w:val="24"/>
          <w:u w:val="none"/>
        </w:rPr>
        <w:t>Interim Approval for parts with CFAT requirements for which</w:t>
      </w:r>
      <w:r w:rsidR="007A207C" w:rsidRPr="007A207C">
        <w:rPr>
          <w:rStyle w:val="DeltaViewInsertion"/>
          <w:rFonts w:ascii="Arial" w:hAnsi="Arial" w:cs="Arial"/>
          <w:b w:val="0"/>
          <w:color w:val="auto"/>
          <w:sz w:val="24"/>
          <w:szCs w:val="24"/>
          <w:u w:val="none"/>
        </w:rPr>
        <w:t xml:space="preserve"> the </w:t>
      </w:r>
      <w:r w:rsidRPr="007A207C">
        <w:rPr>
          <w:rStyle w:val="DeltaViewInsertion"/>
          <w:rFonts w:ascii="Arial" w:hAnsi="Arial" w:cs="Arial"/>
          <w:b w:val="0"/>
          <w:color w:val="auto"/>
          <w:sz w:val="24"/>
          <w:szCs w:val="24"/>
          <w:u w:val="none"/>
        </w:rPr>
        <w:t xml:space="preserve">Government is the </w:t>
      </w:r>
      <w:r w:rsidR="007A207C" w:rsidRPr="007A207C">
        <w:rPr>
          <w:rStyle w:val="DeltaViewInsertion"/>
          <w:rFonts w:ascii="Arial" w:hAnsi="Arial" w:cs="Arial"/>
          <w:b w:val="0"/>
          <w:color w:val="auto"/>
          <w:sz w:val="24"/>
          <w:szCs w:val="24"/>
          <w:u w:val="none"/>
        </w:rPr>
        <w:t>final</w:t>
      </w:r>
      <w:r w:rsidRPr="007A207C">
        <w:rPr>
          <w:rStyle w:val="DeltaViewInsertion"/>
          <w:rFonts w:ascii="Arial" w:hAnsi="Arial" w:cs="Arial"/>
          <w:b w:val="0"/>
          <w:color w:val="auto"/>
          <w:sz w:val="24"/>
          <w:szCs w:val="24"/>
          <w:u w:val="none"/>
        </w:rPr>
        <w:t xml:space="preserve"> approval authority, must be received from </w:t>
      </w:r>
      <w:r w:rsidR="007A207C" w:rsidRPr="007A207C">
        <w:rPr>
          <w:rStyle w:val="DeltaViewInsertion"/>
          <w:rFonts w:ascii="Arial" w:hAnsi="Arial" w:cs="Arial"/>
          <w:b w:val="0"/>
          <w:color w:val="auto"/>
          <w:sz w:val="24"/>
          <w:szCs w:val="24"/>
          <w:u w:val="none"/>
        </w:rPr>
        <w:t>AMG /</w:t>
      </w:r>
      <w:r w:rsidRPr="007A207C">
        <w:rPr>
          <w:rStyle w:val="DeltaViewInsertion"/>
          <w:rFonts w:ascii="Arial" w:hAnsi="Arial" w:cs="Arial"/>
          <w:b w:val="0"/>
          <w:color w:val="auto"/>
          <w:sz w:val="24"/>
          <w:szCs w:val="24"/>
          <w:u w:val="none"/>
        </w:rPr>
        <w:t xml:space="preserve"> Government prior to the introduction of parts at the point of assembly or fabrication into the end item.  Full PPAP approval from the </w:t>
      </w:r>
      <w:r w:rsidR="007A207C" w:rsidRPr="007A207C">
        <w:rPr>
          <w:rStyle w:val="DeltaViewInsertion"/>
          <w:rFonts w:ascii="Arial" w:hAnsi="Arial" w:cs="Arial"/>
          <w:b w:val="0"/>
          <w:color w:val="auto"/>
          <w:sz w:val="24"/>
          <w:szCs w:val="24"/>
          <w:u w:val="none"/>
        </w:rPr>
        <w:t xml:space="preserve">AMG / </w:t>
      </w:r>
      <w:r w:rsidRPr="007A207C">
        <w:rPr>
          <w:rStyle w:val="DeltaViewInsertion"/>
          <w:rFonts w:ascii="Arial" w:hAnsi="Arial" w:cs="Arial"/>
          <w:b w:val="0"/>
          <w:color w:val="auto"/>
          <w:sz w:val="24"/>
          <w:szCs w:val="24"/>
          <w:u w:val="none"/>
        </w:rPr>
        <w:t xml:space="preserve">Government is required no later than 120 days after the interim approval.   </w:t>
      </w:r>
    </w:p>
    <w:p w14:paraId="07CEE282" w14:textId="77777777" w:rsidR="00443EAE" w:rsidRDefault="00000000" w:rsidP="00132AE8">
      <w:pPr>
        <w:pStyle w:val="ListParagraph"/>
        <w:numPr>
          <w:ilvl w:val="1"/>
          <w:numId w:val="17"/>
        </w:numPr>
        <w:autoSpaceDE w:val="0"/>
        <w:autoSpaceDN w:val="0"/>
        <w:adjustRightInd w:val="0"/>
        <w:spacing w:after="0" w:line="240" w:lineRule="auto"/>
        <w:ind w:left="1260" w:hanging="540"/>
        <w:rPr>
          <w:rStyle w:val="DeltaViewInsertion"/>
          <w:rFonts w:ascii="Arial" w:hAnsi="Arial" w:cs="Arial"/>
          <w:b w:val="0"/>
          <w:color w:val="auto"/>
          <w:sz w:val="24"/>
          <w:szCs w:val="24"/>
          <w:u w:val="none"/>
        </w:rPr>
      </w:pPr>
      <w:r w:rsidRPr="006710F9">
        <w:rPr>
          <w:rStyle w:val="DeltaViewInsertion"/>
          <w:rFonts w:ascii="Arial" w:hAnsi="Arial" w:cs="Arial"/>
          <w:b w:val="0"/>
          <w:color w:val="auto"/>
          <w:sz w:val="24"/>
          <w:szCs w:val="24"/>
          <w:u w:val="none"/>
        </w:rPr>
        <w:lastRenderedPageBreak/>
        <w:t>The following table depicts the minimum required elements necessary for Interim and Full PPAP Approval:</w:t>
      </w:r>
    </w:p>
    <w:p w14:paraId="26D44149" w14:textId="77777777" w:rsidR="008560DB" w:rsidRDefault="008560DB" w:rsidP="008560DB">
      <w:pPr>
        <w:autoSpaceDE w:val="0"/>
        <w:autoSpaceDN w:val="0"/>
        <w:adjustRightInd w:val="0"/>
        <w:rPr>
          <w:rStyle w:val="DeltaViewInsertion"/>
          <w:rFonts w:cs="Arial"/>
          <w:b w:val="0"/>
          <w:color w:val="auto"/>
          <w:szCs w:val="24"/>
          <w:u w: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6210"/>
        <w:gridCol w:w="1080"/>
        <w:gridCol w:w="1155"/>
        <w:gridCol w:w="885"/>
      </w:tblGrid>
      <w:tr w:rsidR="009156F6" w14:paraId="32BCB0A8"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37D95FDE"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b/>
                <w:bCs/>
                <w:sz w:val="22"/>
                <w:szCs w:val="22"/>
              </w:rPr>
              <w:t>Element </w:t>
            </w:r>
            <w:r w:rsidRPr="00E822E2">
              <w:rPr>
                <w:rFonts w:ascii="Calibri" w:hAnsi="Calibri" w:cs="Calibri"/>
                <w:sz w:val="22"/>
                <w:szCs w:val="22"/>
              </w:rPr>
              <w:t>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293F9307"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b/>
                <w:bCs/>
                <w:sz w:val="22"/>
                <w:szCs w:val="22"/>
              </w:rPr>
              <w:t>Description </w:t>
            </w:r>
            <w:r w:rsidRPr="00E822E2">
              <w:rPr>
                <w:rFonts w:ascii="Calibri" w:hAnsi="Calibri" w:cs="Calibri"/>
                <w:sz w:val="22"/>
                <w:szCs w:val="22"/>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6F8430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b/>
                <w:bCs/>
                <w:sz w:val="22"/>
                <w:szCs w:val="22"/>
              </w:rPr>
              <w:t>Interim </w:t>
            </w:r>
            <w:r w:rsidRPr="00E822E2">
              <w:rPr>
                <w:rFonts w:ascii="Calibri" w:hAnsi="Calibri" w:cs="Calibri"/>
                <w:sz w:val="22"/>
                <w:szCs w:val="22"/>
              </w:rPr>
              <w:t> </w:t>
            </w:r>
          </w:p>
          <w:p w14:paraId="7D30CC1E"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b/>
                <w:bCs/>
                <w:sz w:val="22"/>
                <w:szCs w:val="22"/>
              </w:rPr>
              <w:t>Level 3 </w:t>
            </w:r>
            <w:r w:rsidRPr="00E822E2">
              <w:rPr>
                <w:rFonts w:ascii="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41393E8"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b/>
                <w:bCs/>
                <w:sz w:val="22"/>
                <w:szCs w:val="22"/>
              </w:rPr>
              <w:t>Full Level 3 </w:t>
            </w:r>
            <w:r w:rsidRPr="00E822E2">
              <w:rPr>
                <w:rFonts w:ascii="Calibri" w:hAnsi="Calibri" w:cs="Calibri"/>
                <w:sz w:val="22"/>
                <w:szCs w:val="22"/>
              </w:rPr>
              <w:t>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E1E129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b/>
                <w:bCs/>
                <w:sz w:val="22"/>
                <w:szCs w:val="22"/>
              </w:rPr>
              <w:t>COTS</w:t>
            </w:r>
            <w:r w:rsidRPr="00E822E2">
              <w:rPr>
                <w:rFonts w:ascii="Calibri" w:hAnsi="Calibri" w:cs="Calibri"/>
                <w:sz w:val="22"/>
                <w:szCs w:val="22"/>
              </w:rPr>
              <w:t> </w:t>
            </w:r>
          </w:p>
        </w:tc>
      </w:tr>
      <w:tr w:rsidR="009156F6" w14:paraId="13867FDA"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BD1E989"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0EF8F1B5"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Design Record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F5D646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CE281DD"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589CD439"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r>
      <w:tr w:rsidR="009156F6" w14:paraId="2FDC2DB2"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29E38C50"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2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198AA2CB"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Authorized Engineering Change Documents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6941564"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A05A0C1"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4F4D6A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r>
      <w:tr w:rsidR="009156F6" w14:paraId="027F8A1D"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2CD1DBC2"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3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09E87001"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Customer Engineering Approval (if required)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51D97A0"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B4EB6F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5CE9D91"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r>
      <w:tr w:rsidR="009156F6" w14:paraId="11AAC096"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71E2241E"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4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0B908BD7"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Design Failure Mode and Effects Analysis (Design FMEA)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35161BD"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41F7710"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66276DC3"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r>
      <w:tr w:rsidR="009156F6" w14:paraId="0DFE9756"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5EAAFFCD"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5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612435FC"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Process Flow Diagram(s)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537EE92"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DC831B5"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542797FD"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r>
      <w:tr w:rsidR="009156F6" w14:paraId="51FEDA1C"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7B006A39"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6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59F7FE72"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Process Failure Mode and Effects Analysis (Process FMEA)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9E9516E"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6E59FA9"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522AE0C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r>
      <w:tr w:rsidR="009156F6" w14:paraId="2AFB402C"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39024282"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7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26BE4301"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Control Plan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C1D45A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A0695D3"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9AE9E4A"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r>
      <w:tr w:rsidR="009156F6" w14:paraId="578BE1D2"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3D98FCF"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8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4C6EB80A"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Measurement Systems Analysis (MSA) Studies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E97282E"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7ED50A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63C6F70"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r>
      <w:tr w:rsidR="009156F6" w14:paraId="0F13B3B3"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2C630FB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9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6F5F359F"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Dimensional Results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29919E9"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683D0F1"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9F38A75"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r>
      <w:tr w:rsidR="009156F6" w14:paraId="440C15CC"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1E1A3F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10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485CB8BD"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Records of Material / Performance Test Results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827FB5D"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0E2DAF4"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9F69703"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r>
      <w:tr w:rsidR="009156F6" w14:paraId="1B097CE5"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1EAD066F"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11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6EDC8333"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Initial Process Studies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CA2222E"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30612D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6B0E34B9"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r>
      <w:tr w:rsidR="009156F6" w14:paraId="326E375F"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56090F05"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12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349204A4"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Qualified Laboratory Documentation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0C8C88A"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1C2427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647D352F"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r>
      <w:tr w:rsidR="009156F6" w14:paraId="361E29FA"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494F158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13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79FA741F"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Appearance Approval Report (AAR)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1845C86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8266DCA"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54EABB6"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r>
      <w:tr w:rsidR="009156F6" w14:paraId="5A8512EC"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3E3D32E3"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14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4CD60ADA"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Sample Production Parts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A6B259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0B8EB867"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D44FC04"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r>
      <w:tr w:rsidR="009156F6" w14:paraId="37D6D205"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3E33D01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15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64C39CFC"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Master Sample (Actual or Picture)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F6A4F15"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C68A2CE"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53AB24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r>
      <w:tr w:rsidR="009156F6" w14:paraId="1D6D664E"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4743DD70"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16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1192E071"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Checking Aids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AB8FED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3615ED0D"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233EF3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r>
      <w:tr w:rsidR="009156F6" w14:paraId="29D1DB95"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08FA76D7"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17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0BADB893"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 xml:space="preserve">Customer Specific Requirements, </w:t>
            </w:r>
            <w:r w:rsidR="00F72C84" w:rsidRPr="00E822E2">
              <w:rPr>
                <w:rFonts w:ascii="Calibri" w:hAnsi="Calibri" w:cs="Calibri"/>
                <w:sz w:val="22"/>
                <w:szCs w:val="22"/>
              </w:rPr>
              <w:t>i.e.,</w:t>
            </w:r>
            <w:r w:rsidRPr="00E822E2">
              <w:rPr>
                <w:rFonts w:ascii="Calibri" w:hAnsi="Calibri" w:cs="Calibri"/>
                <w:sz w:val="22"/>
                <w:szCs w:val="22"/>
              </w:rPr>
              <w:t xml:space="preserve"> Component First Article Test (CFAT) Results.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28EA829"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5D5EEAE"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B32757C"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r>
      <w:tr w:rsidR="009156F6" w14:paraId="14CC1C0A" w14:textId="77777777" w:rsidTr="00E822E2">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72E1AC2E"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18  </w:t>
            </w:r>
          </w:p>
        </w:tc>
        <w:tc>
          <w:tcPr>
            <w:tcW w:w="6210" w:type="dxa"/>
            <w:tcBorders>
              <w:top w:val="single" w:sz="6" w:space="0" w:color="auto"/>
              <w:left w:val="single" w:sz="6" w:space="0" w:color="auto"/>
              <w:bottom w:val="single" w:sz="6" w:space="0" w:color="auto"/>
              <w:right w:val="single" w:sz="6" w:space="0" w:color="auto"/>
            </w:tcBorders>
            <w:shd w:val="clear" w:color="auto" w:fill="auto"/>
            <w:hideMark/>
          </w:tcPr>
          <w:p w14:paraId="569764BC" w14:textId="77777777" w:rsidR="00E822E2" w:rsidRPr="00E822E2" w:rsidRDefault="00000000" w:rsidP="00E822E2">
            <w:pPr>
              <w:textAlignment w:val="baseline"/>
              <w:rPr>
                <w:rFonts w:ascii="Segoe UI" w:hAnsi="Segoe UI" w:cs="Segoe UI"/>
                <w:sz w:val="18"/>
                <w:szCs w:val="18"/>
              </w:rPr>
            </w:pPr>
            <w:r w:rsidRPr="00E822E2">
              <w:rPr>
                <w:rFonts w:ascii="Calibri" w:hAnsi="Calibri" w:cs="Calibri"/>
                <w:sz w:val="22"/>
                <w:szCs w:val="22"/>
              </w:rPr>
              <w:t>Part Submission Warrant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9005C3D"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6DDF3EC3"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2877BE4B" w14:textId="77777777" w:rsidR="00E822E2" w:rsidRPr="00E822E2" w:rsidRDefault="00000000" w:rsidP="00E822E2">
            <w:pPr>
              <w:jc w:val="center"/>
              <w:textAlignment w:val="baseline"/>
              <w:rPr>
                <w:rFonts w:ascii="Segoe UI" w:hAnsi="Segoe UI" w:cs="Segoe UI"/>
                <w:sz w:val="18"/>
                <w:szCs w:val="18"/>
              </w:rPr>
            </w:pPr>
            <w:r w:rsidRPr="00E822E2">
              <w:rPr>
                <w:rFonts w:ascii="Calibri" w:hAnsi="Calibri" w:cs="Calibri"/>
                <w:sz w:val="22"/>
                <w:szCs w:val="22"/>
              </w:rPr>
              <w:t>X </w:t>
            </w:r>
          </w:p>
        </w:tc>
      </w:tr>
    </w:tbl>
    <w:p w14:paraId="755C6879" w14:textId="77777777" w:rsidR="008560DB" w:rsidRDefault="008560DB" w:rsidP="008560DB">
      <w:pPr>
        <w:autoSpaceDE w:val="0"/>
        <w:autoSpaceDN w:val="0"/>
        <w:adjustRightInd w:val="0"/>
        <w:rPr>
          <w:rStyle w:val="DeltaViewInsertion"/>
          <w:rFonts w:cs="Arial"/>
          <w:b w:val="0"/>
          <w:color w:val="auto"/>
          <w:szCs w:val="24"/>
          <w:u w:val="none"/>
        </w:rPr>
      </w:pPr>
    </w:p>
    <w:p w14:paraId="7520D6AD" w14:textId="77777777" w:rsidR="00CE577B" w:rsidRDefault="00000000">
      <w:pPr>
        <w:rPr>
          <w:rStyle w:val="DeltaViewInsertion"/>
          <w:rFonts w:cs="Arial"/>
          <w:b w:val="0"/>
          <w:color w:val="auto"/>
          <w:szCs w:val="24"/>
          <w:u w:val="none"/>
        </w:rPr>
      </w:pPr>
      <w:r>
        <w:rPr>
          <w:rStyle w:val="DeltaViewInsertion"/>
          <w:rFonts w:cs="Arial"/>
          <w:b w:val="0"/>
          <w:color w:val="auto"/>
          <w:szCs w:val="24"/>
          <w:u w:val="none"/>
        </w:rPr>
        <w:br w:type="page"/>
      </w:r>
    </w:p>
    <w:p w14:paraId="07D89A45" w14:textId="77777777" w:rsidR="008560DB" w:rsidRPr="008560DB" w:rsidRDefault="008560DB" w:rsidP="008560DB">
      <w:pPr>
        <w:autoSpaceDE w:val="0"/>
        <w:autoSpaceDN w:val="0"/>
        <w:adjustRightInd w:val="0"/>
        <w:rPr>
          <w:rStyle w:val="DeltaViewInsertion"/>
          <w:rFonts w:cs="Arial"/>
          <w:b w:val="0"/>
          <w:color w:val="auto"/>
          <w:szCs w:val="24"/>
          <w:u w:val="none"/>
        </w:rPr>
      </w:pPr>
    </w:p>
    <w:p w14:paraId="1BA30071" w14:textId="77777777" w:rsidR="00AB5609" w:rsidRDefault="00000000">
      <w:pPr>
        <w:jc w:val="center"/>
        <w:rPr>
          <w:b/>
          <w:snapToGrid w:val="0"/>
          <w:sz w:val="32"/>
          <w:szCs w:val="32"/>
        </w:rPr>
      </w:pPr>
      <w:r>
        <w:rPr>
          <w:b/>
          <w:snapToGrid w:val="0"/>
          <w:sz w:val="32"/>
          <w:szCs w:val="32"/>
        </w:rPr>
        <w:t xml:space="preserve">SUPPLEMENT 2 TO AM GENERAL </w:t>
      </w:r>
      <w:r w:rsidR="00D83E14">
        <w:rPr>
          <w:b/>
          <w:snapToGrid w:val="0"/>
          <w:sz w:val="32"/>
          <w:szCs w:val="32"/>
        </w:rPr>
        <w:t>SUPPLIER QUALITY MANUAL</w:t>
      </w:r>
    </w:p>
    <w:p w14:paraId="5754AB71" w14:textId="77777777" w:rsidR="00AB5609" w:rsidRDefault="00000000">
      <w:pPr>
        <w:jc w:val="center"/>
        <w:rPr>
          <w:b/>
          <w:snapToGrid w:val="0"/>
          <w:sz w:val="28"/>
          <w:szCs w:val="28"/>
        </w:rPr>
      </w:pPr>
      <w:r>
        <w:rPr>
          <w:b/>
          <w:snapToGrid w:val="0"/>
          <w:sz w:val="32"/>
          <w:szCs w:val="32"/>
        </w:rPr>
        <w:t>FASTENER REQUIREMENTS</w:t>
      </w:r>
      <w:r>
        <w:rPr>
          <w:b/>
          <w:snapToGrid w:val="0"/>
          <w:sz w:val="28"/>
          <w:szCs w:val="28"/>
        </w:rPr>
        <w:br/>
      </w:r>
    </w:p>
    <w:p w14:paraId="6641F753" w14:textId="77777777" w:rsidR="00AB5609" w:rsidRDefault="00000000">
      <w:pPr>
        <w:ind w:left="720" w:hanging="720"/>
        <w:rPr>
          <w:snapToGrid w:val="0"/>
        </w:rPr>
      </w:pPr>
      <w:r>
        <w:rPr>
          <w:b/>
          <w:snapToGrid w:val="0"/>
        </w:rPr>
        <w:t>1.0</w:t>
      </w:r>
      <w:r>
        <w:rPr>
          <w:b/>
          <w:snapToGrid w:val="0"/>
        </w:rPr>
        <w:tab/>
        <w:t>Scope:</w:t>
      </w:r>
      <w:r>
        <w:rPr>
          <w:snapToGrid w:val="0"/>
        </w:rPr>
        <w:t xml:space="preserve"> This Supplement establishes Supplier Quality requirements for all threaded steel fasteners of Grade 5 and higher (as defined by SAE-J429) and metric fasteners with strength designations of 8.8 and higher (as defined by SAE-J1199).</w:t>
      </w:r>
    </w:p>
    <w:p w14:paraId="0BBA0CDD" w14:textId="77777777" w:rsidR="00AB5609" w:rsidRDefault="00AB5609">
      <w:pPr>
        <w:rPr>
          <w:snapToGrid w:val="0"/>
        </w:rPr>
      </w:pPr>
    </w:p>
    <w:p w14:paraId="7B8C285D" w14:textId="77777777" w:rsidR="00AB5609" w:rsidRDefault="00000000">
      <w:pPr>
        <w:ind w:left="900" w:hanging="450"/>
        <w:rPr>
          <w:snapToGrid w:val="0"/>
        </w:rPr>
      </w:pPr>
      <w:r>
        <w:rPr>
          <w:snapToGrid w:val="0"/>
        </w:rPr>
        <w:t xml:space="preserve">1.1 </w:t>
      </w:r>
      <w:r>
        <w:rPr>
          <w:b/>
          <w:snapToGrid w:val="0"/>
        </w:rPr>
        <w:t>Quality Management System (QMS)</w:t>
      </w:r>
      <w:r>
        <w:rPr>
          <w:snapToGrid w:val="0"/>
        </w:rPr>
        <w:t>: Suppliers subject to this supplement shall document, implement and maintain a fastener QMS which:</w:t>
      </w:r>
      <w:r>
        <w:rPr>
          <w:snapToGrid w:val="0"/>
        </w:rPr>
        <w:br/>
      </w:r>
    </w:p>
    <w:p w14:paraId="4AF56CD3" w14:textId="77777777" w:rsidR="00AB5609" w:rsidRDefault="00000000">
      <w:pPr>
        <w:ind w:left="1620" w:hanging="630"/>
        <w:rPr>
          <w:snapToGrid w:val="0"/>
        </w:rPr>
      </w:pPr>
      <w:r>
        <w:rPr>
          <w:snapToGrid w:val="0"/>
        </w:rPr>
        <w:t xml:space="preserve">1.1.1 </w:t>
      </w:r>
      <w:r>
        <w:rPr>
          <w:b/>
          <w:snapToGrid w:val="0"/>
        </w:rPr>
        <w:t>Homogeneity:</w:t>
      </w:r>
      <w:r>
        <w:rPr>
          <w:snapToGrid w:val="0"/>
        </w:rPr>
        <w:t xml:space="preserve"> Assures the homogeneity of fastener lots. A homogeneous fastener lot is defined as a quantity of parts produced from the same heat of steel, using the same production process, and where applicable, heat treated and plated/coated at the same time.</w:t>
      </w:r>
      <w:r>
        <w:rPr>
          <w:snapToGrid w:val="0"/>
        </w:rPr>
        <w:br/>
      </w:r>
    </w:p>
    <w:p w14:paraId="445CAA00" w14:textId="77777777" w:rsidR="00AB5609" w:rsidRDefault="00000000">
      <w:pPr>
        <w:ind w:left="1620" w:hanging="630"/>
        <w:rPr>
          <w:rFonts w:cs="Arial"/>
          <w:snapToGrid w:val="0"/>
          <w:sz w:val="22"/>
        </w:rPr>
      </w:pPr>
      <w:r>
        <w:rPr>
          <w:snapToGrid w:val="0"/>
        </w:rPr>
        <w:t xml:space="preserve">1.1.2 </w:t>
      </w:r>
      <w:r>
        <w:rPr>
          <w:b/>
          <w:snapToGrid w:val="0"/>
        </w:rPr>
        <w:t>Manufacturing Symbol:</w:t>
      </w:r>
      <w:r>
        <w:rPr>
          <w:snapToGrid w:val="0"/>
        </w:rPr>
        <w:t xml:space="preserve"> Assures that individual fasteners are identified by a fastener manufacturer symbol (logo). The manufacturer's symbol (logo) shall be listed in MIL-HDBK 57.</w:t>
      </w:r>
    </w:p>
    <w:p w14:paraId="31F2A98D" w14:textId="77777777" w:rsidR="00AB5609" w:rsidRDefault="00AB5609">
      <w:pPr>
        <w:ind w:left="1890" w:hanging="630"/>
        <w:rPr>
          <w:snapToGrid w:val="0"/>
        </w:rPr>
      </w:pPr>
    </w:p>
    <w:p w14:paraId="455F611C" w14:textId="77777777" w:rsidR="00AB5609" w:rsidRDefault="00000000">
      <w:pPr>
        <w:ind w:left="1620" w:hanging="630"/>
        <w:rPr>
          <w:snapToGrid w:val="0"/>
        </w:rPr>
      </w:pPr>
      <w:r>
        <w:rPr>
          <w:snapToGrid w:val="0"/>
        </w:rPr>
        <w:t xml:space="preserve">1.1.3 </w:t>
      </w:r>
      <w:r>
        <w:rPr>
          <w:b/>
          <w:snapToGrid w:val="0"/>
        </w:rPr>
        <w:t>Changes:</w:t>
      </w:r>
      <w:r>
        <w:rPr>
          <w:snapToGrid w:val="0"/>
        </w:rPr>
        <w:t xml:space="preserve"> Changes described in paragraph 2.10 of the </w:t>
      </w:r>
      <w:r w:rsidR="00227A8C">
        <w:rPr>
          <w:snapToGrid w:val="0"/>
        </w:rPr>
        <w:t>AM General Supplier Quality Manual</w:t>
      </w:r>
      <w:r>
        <w:rPr>
          <w:snapToGrid w:val="0"/>
        </w:rPr>
        <w:t xml:space="preserve"> main document must be reviewed, approved and authorized in writing by AMG through Purchase Order Change (POC). Consumable tooling used to manufacture fasteners is exempt from additional sample submissions.  </w:t>
      </w:r>
    </w:p>
    <w:p w14:paraId="771D55AC" w14:textId="77777777" w:rsidR="00AB5609" w:rsidRDefault="00AB5609">
      <w:pPr>
        <w:ind w:left="1890" w:hanging="630"/>
        <w:rPr>
          <w:snapToGrid w:val="0"/>
        </w:rPr>
      </w:pPr>
    </w:p>
    <w:p w14:paraId="3B6C93E8" w14:textId="77777777" w:rsidR="00AB5609" w:rsidRDefault="00000000">
      <w:pPr>
        <w:ind w:left="900" w:hanging="450"/>
        <w:rPr>
          <w:snapToGrid w:val="0"/>
        </w:rPr>
      </w:pPr>
      <w:r>
        <w:rPr>
          <w:snapToGrid w:val="0"/>
        </w:rPr>
        <w:t>1.2</w:t>
      </w:r>
      <w:r>
        <w:rPr>
          <w:snapToGrid w:val="0"/>
        </w:rPr>
        <w:tab/>
      </w:r>
      <w:r>
        <w:rPr>
          <w:b/>
          <w:snapToGrid w:val="0"/>
        </w:rPr>
        <w:t>Supplier inspection:</w:t>
      </w:r>
      <w:r>
        <w:rPr>
          <w:snapToGrid w:val="0"/>
        </w:rPr>
        <w:t xml:space="preserve"> Sampling plans per paragraph 3.3.7.4 of Supplement 1 PPAP Requirements may be used to support supplier inspection processes.  In addition to these standards, fastener suppliers may use ASTM F1470 or ASME B18.18.</w:t>
      </w:r>
    </w:p>
    <w:p w14:paraId="4F72FED3" w14:textId="77777777" w:rsidR="00AB5609" w:rsidRDefault="00AB5609">
      <w:pPr>
        <w:ind w:left="1980" w:hanging="720"/>
        <w:rPr>
          <w:snapToGrid w:val="0"/>
        </w:rPr>
      </w:pPr>
    </w:p>
    <w:p w14:paraId="09A6D2CD" w14:textId="77777777" w:rsidR="00AB5609" w:rsidRDefault="00000000">
      <w:pPr>
        <w:ind w:left="1620" w:hanging="630"/>
        <w:rPr>
          <w:snapToGrid w:val="0"/>
        </w:rPr>
      </w:pPr>
      <w:r>
        <w:rPr>
          <w:snapToGrid w:val="0"/>
        </w:rPr>
        <w:t>1.2.1 Fastener dimensions shall be inspected to assure conformity to requirements.</w:t>
      </w:r>
      <w:r>
        <w:rPr>
          <w:snapToGrid w:val="0"/>
        </w:rPr>
        <w:br/>
      </w:r>
    </w:p>
    <w:p w14:paraId="5FF1B665" w14:textId="77777777" w:rsidR="00AB5609" w:rsidRDefault="00000000">
      <w:pPr>
        <w:ind w:left="1620" w:hanging="630"/>
        <w:rPr>
          <w:snapToGrid w:val="0"/>
        </w:rPr>
      </w:pPr>
      <w:r>
        <w:rPr>
          <w:snapToGrid w:val="0"/>
        </w:rPr>
        <w:t>1.2.2 Plating/coating (when specified) shall be inspected to assure complete coverage.</w:t>
      </w:r>
    </w:p>
    <w:p w14:paraId="56EF3C2C" w14:textId="77777777" w:rsidR="00AB5609" w:rsidRDefault="00AB5609">
      <w:pPr>
        <w:ind w:left="1980" w:hanging="720"/>
        <w:rPr>
          <w:snapToGrid w:val="0"/>
        </w:rPr>
      </w:pPr>
    </w:p>
    <w:p w14:paraId="32E44B03" w14:textId="77777777" w:rsidR="00AB5609" w:rsidRDefault="00000000">
      <w:pPr>
        <w:ind w:left="1620" w:hanging="630"/>
        <w:rPr>
          <w:snapToGrid w:val="0"/>
        </w:rPr>
      </w:pPr>
      <w:r>
        <w:rPr>
          <w:snapToGrid w:val="0"/>
        </w:rPr>
        <w:t xml:space="preserve">1.2.3 The grade and manufacturer symbol (logo) for each bolt in the lot sample shall be the same. </w:t>
      </w:r>
    </w:p>
    <w:p w14:paraId="7B1E828F" w14:textId="77777777" w:rsidR="00AB5609" w:rsidRDefault="00AB5609">
      <w:pPr>
        <w:ind w:left="1080" w:hanging="360"/>
        <w:rPr>
          <w:snapToGrid w:val="0"/>
        </w:rPr>
      </w:pPr>
    </w:p>
    <w:p w14:paraId="5C83AB4C" w14:textId="77777777" w:rsidR="00AB5609" w:rsidRDefault="00000000">
      <w:pPr>
        <w:ind w:left="900" w:hanging="450"/>
      </w:pPr>
      <w:r>
        <w:rPr>
          <w:snapToGrid w:val="0"/>
        </w:rPr>
        <w:t>1.3</w:t>
      </w:r>
      <w:r>
        <w:rPr>
          <w:snapToGrid w:val="0"/>
        </w:rPr>
        <w:tab/>
      </w:r>
      <w:r w:rsidRPr="437BFB83">
        <w:rPr>
          <w:b/>
          <w:bCs/>
          <w:snapToGrid w:val="0"/>
        </w:rPr>
        <w:t>Qualified laboratory documentation:</w:t>
      </w:r>
      <w:r>
        <w:rPr>
          <w:snapToGrid w:val="0"/>
        </w:rPr>
        <w:t xml:space="preserve"> Inspections shall be performed by a qualified laboratory (an accredited laboratory or one whose QMS complies with an industry recognized standard such as ISO 17025.</w:t>
      </w:r>
    </w:p>
    <w:p w14:paraId="424F6C7C" w14:textId="77777777" w:rsidR="00AB5609" w:rsidRDefault="00000000" w:rsidP="437BFB83">
      <w:r>
        <w:br w:type="page"/>
      </w:r>
    </w:p>
    <w:p w14:paraId="7C019DC5" w14:textId="77777777" w:rsidR="00AB5609" w:rsidRPr="00D83E14" w:rsidRDefault="00000000" w:rsidP="00D83E14">
      <w:pPr>
        <w:jc w:val="center"/>
        <w:rPr>
          <w:rFonts w:cs="Arial"/>
          <w:b/>
          <w:sz w:val="32"/>
          <w:szCs w:val="32"/>
        </w:rPr>
      </w:pPr>
      <w:r>
        <w:rPr>
          <w:b/>
          <w:snapToGrid w:val="0"/>
          <w:sz w:val="32"/>
          <w:szCs w:val="32"/>
        </w:rPr>
        <w:lastRenderedPageBreak/>
        <w:t xml:space="preserve">SUPPLEMENT 3 TO AM GENERAL </w:t>
      </w:r>
      <w:r w:rsidR="00D83E14">
        <w:rPr>
          <w:b/>
          <w:snapToGrid w:val="0"/>
          <w:sz w:val="32"/>
          <w:szCs w:val="32"/>
        </w:rPr>
        <w:t>SUPPLIER QUALITY MANUAL</w:t>
      </w:r>
      <w:r>
        <w:rPr>
          <w:b/>
          <w:snapToGrid w:val="0"/>
          <w:sz w:val="32"/>
          <w:szCs w:val="32"/>
        </w:rPr>
        <w:br/>
      </w:r>
      <w:r>
        <w:rPr>
          <w:rFonts w:cs="Arial"/>
          <w:b/>
          <w:sz w:val="32"/>
          <w:szCs w:val="32"/>
        </w:rPr>
        <w:t>WELD REQUIREMENTS</w:t>
      </w:r>
    </w:p>
    <w:p w14:paraId="650E8EC4" w14:textId="77777777" w:rsidR="00AB5609" w:rsidRDefault="00AB5609">
      <w:pPr>
        <w:ind w:left="360"/>
        <w:rPr>
          <w:rFonts w:cs="Arial"/>
          <w:szCs w:val="24"/>
        </w:rPr>
      </w:pPr>
    </w:p>
    <w:p w14:paraId="7A87ED4F" w14:textId="77777777" w:rsidR="00AB5609" w:rsidRDefault="00000000" w:rsidP="008153DE">
      <w:pPr>
        <w:ind w:left="720" w:hanging="720"/>
        <w:rPr>
          <w:rFonts w:cs="Arial"/>
          <w:szCs w:val="24"/>
        </w:rPr>
      </w:pPr>
      <w:r>
        <w:rPr>
          <w:rFonts w:cs="Arial"/>
          <w:b/>
          <w:szCs w:val="24"/>
        </w:rPr>
        <w:t>1.0</w:t>
      </w:r>
      <w:r>
        <w:rPr>
          <w:rFonts w:cs="Arial"/>
          <w:b/>
          <w:szCs w:val="24"/>
        </w:rPr>
        <w:tab/>
        <w:t>Weld Processes, Classes and Types of Welds:</w:t>
      </w:r>
      <w:r>
        <w:rPr>
          <w:rFonts w:cs="Arial"/>
          <w:szCs w:val="24"/>
        </w:rPr>
        <w:t xml:space="preserve"> ALL Weld Processes (e.g., SMAW, GMAW, GTAW), Classes (Class 1, 2 and 3) and TYPES (e.g., Fillet, groove) of welds shall be submitted to AMG Supplier Quality for review.  The supplier remains responsible for compliance and ensuring weld procedure specification (WPS) / procedure qualification records (PQRs) are compliant with applicable American Welding Society (AWS) welding standards. Submittal is required as follows:</w:t>
      </w:r>
    </w:p>
    <w:p w14:paraId="4BA7F66B" w14:textId="77777777" w:rsidR="00AB5609" w:rsidRDefault="00000000" w:rsidP="008153DE">
      <w:pPr>
        <w:numPr>
          <w:ilvl w:val="0"/>
          <w:numId w:val="14"/>
        </w:numPr>
        <w:ind w:left="1170" w:hanging="450"/>
        <w:rPr>
          <w:rFonts w:cs="Arial"/>
          <w:szCs w:val="24"/>
        </w:rPr>
      </w:pPr>
      <w:r>
        <w:rPr>
          <w:rFonts w:cs="Arial"/>
          <w:szCs w:val="24"/>
        </w:rPr>
        <w:t>PRIOR to production, at time of sample submission.</w:t>
      </w:r>
    </w:p>
    <w:p w14:paraId="05A5577E" w14:textId="77777777" w:rsidR="00AB5609" w:rsidRDefault="00000000" w:rsidP="008153DE">
      <w:pPr>
        <w:numPr>
          <w:ilvl w:val="0"/>
          <w:numId w:val="14"/>
        </w:numPr>
        <w:ind w:left="1170" w:hanging="450"/>
        <w:rPr>
          <w:rFonts w:cs="Arial"/>
          <w:szCs w:val="24"/>
        </w:rPr>
      </w:pPr>
      <w:r>
        <w:rPr>
          <w:rFonts w:cs="Arial"/>
          <w:szCs w:val="24"/>
        </w:rPr>
        <w:t>When drawing revisions occur that affect welding requirements.</w:t>
      </w:r>
    </w:p>
    <w:p w14:paraId="331A307A" w14:textId="77777777" w:rsidR="00AB5609" w:rsidRDefault="00000000" w:rsidP="008153DE">
      <w:pPr>
        <w:numPr>
          <w:ilvl w:val="0"/>
          <w:numId w:val="14"/>
        </w:numPr>
        <w:ind w:left="1170" w:hanging="450"/>
        <w:rPr>
          <w:rFonts w:cs="Arial"/>
          <w:szCs w:val="24"/>
        </w:rPr>
      </w:pPr>
      <w:r>
        <w:rPr>
          <w:rFonts w:cs="Arial"/>
          <w:szCs w:val="24"/>
        </w:rPr>
        <w:t>When welding procedure revisions occur.</w:t>
      </w:r>
    </w:p>
    <w:p w14:paraId="0EC2788A" w14:textId="77777777" w:rsidR="00AB5609" w:rsidRDefault="00000000" w:rsidP="008153DE">
      <w:pPr>
        <w:numPr>
          <w:ilvl w:val="0"/>
          <w:numId w:val="14"/>
        </w:numPr>
        <w:ind w:left="1170" w:hanging="450"/>
        <w:rPr>
          <w:rFonts w:cs="Arial"/>
        </w:rPr>
      </w:pPr>
      <w:r w:rsidRPr="4E185030">
        <w:rPr>
          <w:rFonts w:cs="Arial"/>
        </w:rPr>
        <w:t>When during AMG Supplier Technical Visits, Source Audits, or at any time when weld quality issues are identified by AMG, the suspect welding procedure(s) or welder(s)/welding operator(s) shall be submitted for review.</w:t>
      </w:r>
    </w:p>
    <w:p w14:paraId="5596ECCB" w14:textId="77777777" w:rsidR="00AB5609" w:rsidRPr="00A17405" w:rsidRDefault="00000000" w:rsidP="008153DE">
      <w:pPr>
        <w:rPr>
          <w:rFonts w:cs="Arial"/>
        </w:rPr>
      </w:pPr>
      <w:r w:rsidRPr="4E185030">
        <w:rPr>
          <w:rFonts w:cs="Arial"/>
        </w:rPr>
        <w:t xml:space="preserve"> </w:t>
      </w:r>
    </w:p>
    <w:p w14:paraId="1A071D76" w14:textId="77777777" w:rsidR="00AB5609" w:rsidRPr="00A17405" w:rsidRDefault="00000000" w:rsidP="008153DE">
      <w:pPr>
        <w:ind w:firstLine="720"/>
        <w:rPr>
          <w:rFonts w:cs="Arial"/>
          <w:b/>
          <w:bCs/>
        </w:rPr>
      </w:pPr>
      <w:r w:rsidRPr="00A17405">
        <w:rPr>
          <w:rFonts w:cs="Arial"/>
          <w:b/>
          <w:bCs/>
        </w:rPr>
        <w:t>1.1 Weld Standards:</w:t>
      </w:r>
    </w:p>
    <w:p w14:paraId="1E01F90F" w14:textId="77777777" w:rsidR="00E210F9" w:rsidRPr="00E210F9" w:rsidRDefault="00000000" w:rsidP="00E210F9">
      <w:pPr>
        <w:pStyle w:val="ListParagraph"/>
        <w:numPr>
          <w:ilvl w:val="0"/>
          <w:numId w:val="6"/>
        </w:numPr>
        <w:spacing w:line="240" w:lineRule="auto"/>
        <w:ind w:left="1530"/>
        <w:rPr>
          <w:rFonts w:ascii="Arial" w:eastAsia="Arial" w:hAnsi="Arial" w:cs="Arial"/>
          <w:sz w:val="24"/>
          <w:szCs w:val="24"/>
        </w:rPr>
      </w:pPr>
      <w:r w:rsidRPr="00A17405">
        <w:rPr>
          <w:rFonts w:ascii="Arial" w:eastAsia="Arial" w:hAnsi="Arial" w:cs="Arial"/>
          <w:sz w:val="24"/>
          <w:szCs w:val="24"/>
        </w:rPr>
        <w:t xml:space="preserve">Welds shall be free from defects indicative of poor workmanship. All welding shall be in accordance with the following documents listed in Table 1. The edition (year) to be used shall be the year in effect at time of solicitation release date. If new materials are to be used that do not follow the guidelines in the applicable standard in Table 1, then the </w:t>
      </w:r>
      <w:r w:rsidR="00A17405">
        <w:rPr>
          <w:rFonts w:ascii="Arial" w:eastAsia="Arial" w:hAnsi="Arial" w:cs="Arial"/>
          <w:sz w:val="24"/>
          <w:szCs w:val="24"/>
        </w:rPr>
        <w:t>Supplier</w:t>
      </w:r>
      <w:r w:rsidRPr="00A17405">
        <w:rPr>
          <w:rFonts w:ascii="Arial" w:eastAsia="Arial" w:hAnsi="Arial" w:cs="Arial"/>
          <w:sz w:val="24"/>
          <w:szCs w:val="24"/>
        </w:rPr>
        <w:t xml:space="preserve"> is responsible to demonstrate the correct standard to </w:t>
      </w:r>
      <w:r w:rsidR="00A17405">
        <w:rPr>
          <w:rFonts w:ascii="Arial" w:eastAsia="Arial" w:hAnsi="Arial" w:cs="Arial"/>
          <w:sz w:val="24"/>
          <w:szCs w:val="24"/>
        </w:rPr>
        <w:t>AM General</w:t>
      </w:r>
      <w:r w:rsidRPr="00A17405">
        <w:rPr>
          <w:rFonts w:ascii="Arial" w:eastAsia="Arial" w:hAnsi="Arial" w:cs="Arial"/>
          <w:sz w:val="24"/>
          <w:szCs w:val="24"/>
        </w:rPr>
        <w:t xml:space="preserve"> for engineering approval.</w:t>
      </w:r>
    </w:p>
    <w:tbl>
      <w:tblPr>
        <w:tblW w:w="0" w:type="auto"/>
        <w:tblInd w:w="135" w:type="dxa"/>
        <w:tblLayout w:type="fixed"/>
        <w:tblLook w:val="04A0" w:firstRow="1" w:lastRow="0" w:firstColumn="1" w:lastColumn="0" w:noHBand="0" w:noVBand="1"/>
      </w:tblPr>
      <w:tblGrid>
        <w:gridCol w:w="5415"/>
        <w:gridCol w:w="4887"/>
      </w:tblGrid>
      <w:tr w:rsidR="009156F6" w14:paraId="7313FEF5" w14:textId="77777777" w:rsidTr="4E185030">
        <w:trPr>
          <w:trHeight w:val="345"/>
        </w:trPr>
        <w:tc>
          <w:tcPr>
            <w:tcW w:w="103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left w:w="108" w:type="dxa"/>
              <w:right w:w="108" w:type="dxa"/>
            </w:tcMar>
          </w:tcPr>
          <w:p w14:paraId="4CBC68F9" w14:textId="77777777" w:rsidR="4E185030" w:rsidRDefault="00000000" w:rsidP="4E185030">
            <w:pPr>
              <w:jc w:val="center"/>
            </w:pPr>
            <w:r w:rsidRPr="4E185030">
              <w:rPr>
                <w:rFonts w:ascii="Calibri" w:eastAsia="Calibri" w:hAnsi="Calibri" w:cs="Calibri"/>
                <w:b/>
                <w:bCs/>
                <w:color w:val="000000" w:themeColor="text1"/>
                <w:sz w:val="32"/>
                <w:szCs w:val="32"/>
              </w:rPr>
              <w:t>Table 1</w:t>
            </w:r>
          </w:p>
        </w:tc>
      </w:tr>
      <w:tr w:rsidR="009156F6" w14:paraId="798FCE24" w14:textId="77777777" w:rsidTr="4E185030">
        <w:trPr>
          <w:trHeight w:val="300"/>
        </w:trPr>
        <w:tc>
          <w:tcPr>
            <w:tcW w:w="103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128E96C" w14:textId="77777777" w:rsidR="4E185030" w:rsidRDefault="00000000" w:rsidP="4E185030">
            <w:pPr>
              <w:jc w:val="center"/>
            </w:pPr>
            <w:r w:rsidRPr="4E185030">
              <w:rPr>
                <w:rFonts w:ascii="Calibri" w:eastAsia="Calibri" w:hAnsi="Calibri" w:cs="Calibri"/>
                <w:b/>
                <w:bCs/>
                <w:color w:val="000000" w:themeColor="text1"/>
                <w:sz w:val="20"/>
              </w:rPr>
              <w:t>STRUCTURAL WELDING STANDARDS</w:t>
            </w:r>
          </w:p>
        </w:tc>
      </w:tr>
      <w:tr w:rsidR="009156F6" w14:paraId="573F507F"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4293A" w14:textId="77777777" w:rsidR="4E185030" w:rsidRDefault="00000000">
            <w:r w:rsidRPr="4E185030">
              <w:rPr>
                <w:rFonts w:ascii="Calibri" w:eastAsia="Calibri" w:hAnsi="Calibri" w:cs="Calibri"/>
                <w:sz w:val="20"/>
              </w:rPr>
              <w:t>Structural Steel, Fusion Welding</w:t>
            </w:r>
          </w:p>
        </w:tc>
        <w:tc>
          <w:tcPr>
            <w:tcW w:w="48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80E4A24" w14:textId="77777777" w:rsidR="4E185030" w:rsidRDefault="00000000">
            <w:r w:rsidRPr="4E185030">
              <w:rPr>
                <w:rFonts w:ascii="Calibri" w:eastAsia="Calibri" w:hAnsi="Calibri" w:cs="Calibri"/>
                <w:sz w:val="20"/>
              </w:rPr>
              <w:t>American Welding Society (AWS) D1.1/D1.1M</w:t>
            </w:r>
          </w:p>
        </w:tc>
      </w:tr>
      <w:tr w:rsidR="009156F6" w14:paraId="0CA93CBB"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FFF712" w14:textId="77777777" w:rsidR="4E185030" w:rsidRDefault="00000000">
            <w:r w:rsidRPr="4E185030">
              <w:rPr>
                <w:rFonts w:ascii="Calibri" w:eastAsia="Calibri" w:hAnsi="Calibri" w:cs="Calibri"/>
                <w:sz w:val="20"/>
              </w:rPr>
              <w:t>Structural Aluminum, Fusion Welding and Friction Stir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64CB3" w14:textId="77777777" w:rsidR="4E185030" w:rsidRDefault="00000000">
            <w:r w:rsidRPr="4E185030">
              <w:rPr>
                <w:rFonts w:ascii="Calibri" w:eastAsia="Calibri" w:hAnsi="Calibri" w:cs="Calibri"/>
                <w:sz w:val="20"/>
              </w:rPr>
              <w:t>American Welding Society (AWS) D1.2/D1.2M</w:t>
            </w:r>
          </w:p>
        </w:tc>
      </w:tr>
      <w:tr w:rsidR="009156F6" w14:paraId="37185717"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8B9345" w14:textId="77777777" w:rsidR="4E185030" w:rsidRDefault="00000000">
            <w:r w:rsidRPr="4E185030">
              <w:rPr>
                <w:rFonts w:ascii="Calibri" w:eastAsia="Calibri" w:hAnsi="Calibri" w:cs="Calibri"/>
                <w:sz w:val="20"/>
              </w:rPr>
              <w:t>Structural Sheet Metal, Fusion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9DA6E5" w14:textId="77777777" w:rsidR="4E185030" w:rsidRDefault="00000000">
            <w:r w:rsidRPr="4E185030">
              <w:rPr>
                <w:rFonts w:ascii="Calibri" w:eastAsia="Calibri" w:hAnsi="Calibri" w:cs="Calibri"/>
                <w:sz w:val="20"/>
              </w:rPr>
              <w:t>American Welding Society (AWS) D1.3/D1.3M</w:t>
            </w:r>
          </w:p>
        </w:tc>
      </w:tr>
      <w:tr w:rsidR="009156F6" w14:paraId="53C3ECE7"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D1D42A" w14:textId="77777777" w:rsidR="4E185030" w:rsidRDefault="00000000">
            <w:r w:rsidRPr="4E185030">
              <w:rPr>
                <w:rFonts w:ascii="Calibri" w:eastAsia="Calibri" w:hAnsi="Calibri" w:cs="Calibri"/>
                <w:sz w:val="20"/>
              </w:rPr>
              <w:t>Stainless Steel, Fusion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C51BAE" w14:textId="77777777" w:rsidR="4E185030" w:rsidRDefault="00000000">
            <w:r w:rsidRPr="4E185030">
              <w:rPr>
                <w:rFonts w:ascii="Calibri" w:eastAsia="Calibri" w:hAnsi="Calibri" w:cs="Calibri"/>
                <w:sz w:val="20"/>
              </w:rPr>
              <w:t>American Welding Society (AWS) D1.6/D1.6M</w:t>
            </w:r>
          </w:p>
        </w:tc>
      </w:tr>
      <w:tr w:rsidR="009156F6" w14:paraId="5343BDF3"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643C27" w14:textId="77777777" w:rsidR="4E185030" w:rsidRDefault="00000000">
            <w:r w:rsidRPr="4E185030">
              <w:rPr>
                <w:rFonts w:ascii="Calibri" w:eastAsia="Calibri" w:hAnsi="Calibri" w:cs="Calibri"/>
                <w:sz w:val="20"/>
              </w:rPr>
              <w:t>Titanium, Fusion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645CAB" w14:textId="77777777" w:rsidR="4E185030" w:rsidRDefault="00000000">
            <w:r w:rsidRPr="4E185030">
              <w:rPr>
                <w:rFonts w:ascii="Calibri" w:eastAsia="Calibri" w:hAnsi="Calibri" w:cs="Calibri"/>
                <w:sz w:val="20"/>
              </w:rPr>
              <w:t>American Welding Society (AWS) D1.9/D1.9M</w:t>
            </w:r>
          </w:p>
        </w:tc>
      </w:tr>
      <w:tr w:rsidR="009156F6" w14:paraId="3093D769" w14:textId="77777777" w:rsidTr="4E185030">
        <w:trPr>
          <w:trHeight w:val="300"/>
        </w:trPr>
        <w:tc>
          <w:tcPr>
            <w:tcW w:w="103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8DAE519" w14:textId="77777777" w:rsidR="4E185030" w:rsidRDefault="00000000" w:rsidP="4E185030">
            <w:pPr>
              <w:jc w:val="center"/>
            </w:pPr>
            <w:r w:rsidRPr="4E185030">
              <w:rPr>
                <w:rFonts w:ascii="Calibri" w:eastAsia="Calibri" w:hAnsi="Calibri" w:cs="Calibri"/>
                <w:b/>
                <w:bCs/>
                <w:color w:val="000000" w:themeColor="text1"/>
                <w:sz w:val="20"/>
              </w:rPr>
              <w:t>AUTOMOTIVE  WELDING STANDARDS</w:t>
            </w:r>
          </w:p>
        </w:tc>
      </w:tr>
      <w:tr w:rsidR="009156F6" w14:paraId="0DFCF1B6" w14:textId="77777777" w:rsidTr="4E185030">
        <w:trPr>
          <w:trHeight w:val="51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BB9D21" w14:textId="77777777" w:rsidR="4E185030" w:rsidRDefault="00000000">
            <w:r w:rsidRPr="4E185030">
              <w:rPr>
                <w:rFonts w:ascii="Calibri" w:eastAsia="Calibri" w:hAnsi="Calibri" w:cs="Calibri"/>
                <w:sz w:val="20"/>
              </w:rPr>
              <w:t>Steel, Resistance Spot Welding</w:t>
            </w:r>
          </w:p>
        </w:tc>
        <w:tc>
          <w:tcPr>
            <w:tcW w:w="48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87C77D" w14:textId="77777777" w:rsidR="4E185030" w:rsidRDefault="00000000">
            <w:r w:rsidRPr="4E185030">
              <w:rPr>
                <w:rFonts w:ascii="Calibri" w:eastAsia="Calibri" w:hAnsi="Calibri" w:cs="Calibri"/>
                <w:sz w:val="20"/>
              </w:rPr>
              <w:t xml:space="preserve">American Welding Society (AWS) D8.1M </w:t>
            </w:r>
          </w:p>
        </w:tc>
      </w:tr>
      <w:tr w:rsidR="009156F6" w14:paraId="00849C19"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D18ACA" w14:textId="77777777" w:rsidR="4E185030" w:rsidRDefault="00000000">
            <w:r w:rsidRPr="4E185030">
              <w:rPr>
                <w:rFonts w:ascii="Calibri" w:eastAsia="Calibri" w:hAnsi="Calibri" w:cs="Calibri"/>
                <w:sz w:val="20"/>
              </w:rPr>
              <w:t>Steel, Arc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C63FA5" w14:textId="77777777" w:rsidR="4E185030" w:rsidRDefault="00000000">
            <w:r w:rsidRPr="4E185030">
              <w:rPr>
                <w:rFonts w:ascii="Calibri" w:eastAsia="Calibri" w:hAnsi="Calibri" w:cs="Calibri"/>
                <w:sz w:val="20"/>
              </w:rPr>
              <w:t xml:space="preserve">American Welding Society (AWS D8.8M </w:t>
            </w:r>
          </w:p>
        </w:tc>
      </w:tr>
      <w:tr w:rsidR="009156F6" w14:paraId="752247E9" w14:textId="77777777" w:rsidTr="4E185030">
        <w:trPr>
          <w:trHeight w:val="51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6527FF" w14:textId="77777777" w:rsidR="4E185030" w:rsidRDefault="00000000">
            <w:r w:rsidRPr="4E185030">
              <w:rPr>
                <w:rFonts w:ascii="Calibri" w:eastAsia="Calibri" w:hAnsi="Calibri" w:cs="Calibri"/>
                <w:sz w:val="20"/>
              </w:rPr>
              <w:t>Steel, Laser Beam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BC5555" w14:textId="77777777" w:rsidR="4E185030" w:rsidRDefault="00000000">
            <w:r w:rsidRPr="4E185030">
              <w:rPr>
                <w:rFonts w:ascii="Calibri" w:eastAsia="Calibri" w:hAnsi="Calibri" w:cs="Calibri"/>
                <w:sz w:val="20"/>
              </w:rPr>
              <w:t xml:space="preserve">American Welding Society (AWS) D8.10M </w:t>
            </w:r>
          </w:p>
        </w:tc>
      </w:tr>
      <w:tr w:rsidR="009156F6" w14:paraId="21D970D5"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2DB207" w14:textId="77777777" w:rsidR="4E185030" w:rsidRDefault="00000000">
            <w:r w:rsidRPr="4E185030">
              <w:rPr>
                <w:rFonts w:ascii="Calibri" w:eastAsia="Calibri" w:hAnsi="Calibri" w:cs="Calibri"/>
                <w:sz w:val="20"/>
              </w:rPr>
              <w:t>Aluminum, Arc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137E19" w14:textId="77777777" w:rsidR="4E185030" w:rsidRDefault="00000000">
            <w:r w:rsidRPr="4E185030">
              <w:rPr>
                <w:rFonts w:ascii="Calibri" w:eastAsia="Calibri" w:hAnsi="Calibri" w:cs="Calibri"/>
                <w:sz w:val="20"/>
              </w:rPr>
              <w:t xml:space="preserve">American Welding Society (AWS D8.14M  </w:t>
            </w:r>
          </w:p>
        </w:tc>
      </w:tr>
      <w:tr w:rsidR="009156F6" w14:paraId="325756AC" w14:textId="77777777" w:rsidTr="4E185030">
        <w:trPr>
          <w:trHeight w:val="51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CA5680" w14:textId="77777777" w:rsidR="4E185030" w:rsidRDefault="00000000">
            <w:r w:rsidRPr="4E185030">
              <w:rPr>
                <w:rFonts w:ascii="Calibri" w:eastAsia="Calibri" w:hAnsi="Calibri" w:cs="Calibri"/>
                <w:sz w:val="20"/>
              </w:rPr>
              <w:t>Steel, Resistance Spot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652C0A" w14:textId="77777777" w:rsidR="4E185030" w:rsidRDefault="00000000">
            <w:r w:rsidRPr="4E185030">
              <w:rPr>
                <w:rFonts w:ascii="Calibri" w:eastAsia="Calibri" w:hAnsi="Calibri" w:cs="Calibri"/>
                <w:sz w:val="20"/>
              </w:rPr>
              <w:t xml:space="preserve">American Welding Society (AWS) D8.1M </w:t>
            </w:r>
          </w:p>
        </w:tc>
      </w:tr>
      <w:tr w:rsidR="009156F6" w14:paraId="5D2E9C20" w14:textId="77777777" w:rsidTr="4E185030">
        <w:trPr>
          <w:trHeight w:val="300"/>
        </w:trPr>
        <w:tc>
          <w:tcPr>
            <w:tcW w:w="103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BA4D28F" w14:textId="77777777" w:rsidR="4E185030" w:rsidRDefault="00000000" w:rsidP="4E185030">
            <w:pPr>
              <w:jc w:val="center"/>
            </w:pPr>
            <w:r w:rsidRPr="4E185030">
              <w:rPr>
                <w:rFonts w:ascii="Calibri" w:eastAsia="Calibri" w:hAnsi="Calibri" w:cs="Calibri"/>
                <w:b/>
                <w:bCs/>
                <w:color w:val="000000" w:themeColor="text1"/>
                <w:sz w:val="20"/>
              </w:rPr>
              <w:t>ROBOTIC WELDING STANDARDS</w:t>
            </w:r>
          </w:p>
        </w:tc>
      </w:tr>
      <w:tr w:rsidR="009156F6" w14:paraId="729D2086"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287235" w14:textId="77777777" w:rsidR="4E185030" w:rsidRDefault="00000000">
            <w:r w:rsidRPr="4E185030">
              <w:rPr>
                <w:rFonts w:ascii="Calibri" w:eastAsia="Calibri" w:hAnsi="Calibri" w:cs="Calibri"/>
                <w:sz w:val="20"/>
              </w:rPr>
              <w:t>Specification for Robotic Arc Welding Safety</w:t>
            </w:r>
          </w:p>
        </w:tc>
        <w:tc>
          <w:tcPr>
            <w:tcW w:w="48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AB23B64" w14:textId="77777777" w:rsidR="4E185030" w:rsidRDefault="00000000">
            <w:r w:rsidRPr="4E185030">
              <w:rPr>
                <w:rFonts w:ascii="Calibri" w:eastAsia="Calibri" w:hAnsi="Calibri" w:cs="Calibri"/>
                <w:sz w:val="20"/>
              </w:rPr>
              <w:t>American Welding Society (AWS) D16.1M/D16.1</w:t>
            </w:r>
          </w:p>
        </w:tc>
      </w:tr>
      <w:tr w:rsidR="009156F6" w14:paraId="2AF7DA29"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F5B389" w14:textId="77777777" w:rsidR="4E185030" w:rsidRDefault="00000000">
            <w:r w:rsidRPr="4E185030">
              <w:rPr>
                <w:rFonts w:ascii="Calibri" w:eastAsia="Calibri" w:hAnsi="Calibri" w:cs="Calibri"/>
                <w:sz w:val="20"/>
              </w:rPr>
              <w:t>Guide for Components of Robotic Arc Welding Installations</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F5562D" w14:textId="77777777" w:rsidR="4E185030" w:rsidRDefault="00000000">
            <w:r w:rsidRPr="4E185030">
              <w:rPr>
                <w:rFonts w:ascii="Calibri" w:eastAsia="Calibri" w:hAnsi="Calibri" w:cs="Calibri"/>
                <w:sz w:val="20"/>
              </w:rPr>
              <w:t>American Welding Society (AWS) D16.2M/D16.2</w:t>
            </w:r>
          </w:p>
        </w:tc>
      </w:tr>
      <w:tr w:rsidR="009156F6" w14:paraId="44B68549"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791A42" w14:textId="77777777" w:rsidR="4E185030" w:rsidRDefault="00000000">
            <w:r w:rsidRPr="4E185030">
              <w:rPr>
                <w:rFonts w:ascii="Calibri" w:eastAsia="Calibri" w:hAnsi="Calibri" w:cs="Calibri"/>
                <w:sz w:val="20"/>
              </w:rPr>
              <w:t>Risk Assessment Guide for Robotic Arc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F114C5" w14:textId="77777777" w:rsidR="4E185030" w:rsidRDefault="00000000">
            <w:r w:rsidRPr="4E185030">
              <w:rPr>
                <w:rFonts w:ascii="Calibri" w:eastAsia="Calibri" w:hAnsi="Calibri" w:cs="Calibri"/>
                <w:sz w:val="20"/>
              </w:rPr>
              <w:t>American Welding Society (AWS) D16.3M/D16.3</w:t>
            </w:r>
          </w:p>
        </w:tc>
      </w:tr>
      <w:tr w:rsidR="009156F6" w14:paraId="5D80C966"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241DF2" w14:textId="77777777" w:rsidR="4E185030" w:rsidRDefault="00000000">
            <w:r w:rsidRPr="4E185030">
              <w:rPr>
                <w:rFonts w:ascii="Calibri" w:eastAsia="Calibri" w:hAnsi="Calibri" w:cs="Calibri"/>
                <w:sz w:val="20"/>
              </w:rPr>
              <w:t>Specification for the Qualification of Robotic Arc Welding Personnel</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9D9598" w14:textId="77777777" w:rsidR="4E185030" w:rsidRDefault="00000000">
            <w:r w:rsidRPr="4E185030">
              <w:rPr>
                <w:rFonts w:ascii="Calibri" w:eastAsia="Calibri" w:hAnsi="Calibri" w:cs="Calibri"/>
                <w:sz w:val="20"/>
              </w:rPr>
              <w:t>American Welding Society (AWS) D16.4M/D16.4</w:t>
            </w:r>
          </w:p>
        </w:tc>
      </w:tr>
      <w:tr w:rsidR="009156F6" w14:paraId="2AE071C4"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BB3E73" w14:textId="77777777" w:rsidR="4E185030" w:rsidRDefault="00000000">
            <w:r w:rsidRPr="4E185030">
              <w:rPr>
                <w:rFonts w:ascii="Calibri" w:eastAsia="Calibri" w:hAnsi="Calibri" w:cs="Calibri"/>
                <w:sz w:val="20"/>
              </w:rPr>
              <w:lastRenderedPageBreak/>
              <w:t>Robotic Arc Welding Personnel,  Certification</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5786F0" w14:textId="77777777" w:rsidR="4E185030" w:rsidRDefault="00000000">
            <w:r w:rsidRPr="4E185030">
              <w:rPr>
                <w:rFonts w:ascii="Calibri" w:eastAsia="Calibri" w:hAnsi="Calibri" w:cs="Calibri"/>
                <w:sz w:val="20"/>
              </w:rPr>
              <w:t>American Welding Society (AWS) QC19</w:t>
            </w:r>
          </w:p>
        </w:tc>
      </w:tr>
      <w:tr w:rsidR="009156F6" w14:paraId="686A3DB8" w14:textId="77777777" w:rsidTr="4E185030">
        <w:trPr>
          <w:trHeight w:val="300"/>
        </w:trPr>
        <w:tc>
          <w:tcPr>
            <w:tcW w:w="103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F79381A" w14:textId="77777777" w:rsidR="4E185030" w:rsidRDefault="00000000" w:rsidP="4E185030">
            <w:pPr>
              <w:jc w:val="center"/>
            </w:pPr>
            <w:r w:rsidRPr="4E185030">
              <w:rPr>
                <w:rFonts w:ascii="Calibri" w:eastAsia="Calibri" w:hAnsi="Calibri" w:cs="Calibri"/>
                <w:b/>
                <w:bCs/>
                <w:color w:val="000000" w:themeColor="text1"/>
                <w:sz w:val="20"/>
              </w:rPr>
              <w:t>WELDING STANDARDS FOR OTHER APPLICATIONS</w:t>
            </w:r>
          </w:p>
        </w:tc>
      </w:tr>
      <w:tr w:rsidR="009156F6" w14:paraId="7B88700B"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CEBAD9" w14:textId="77777777" w:rsidR="4E185030" w:rsidRDefault="00000000">
            <w:r w:rsidRPr="4E185030">
              <w:rPr>
                <w:rFonts w:ascii="Calibri" w:eastAsia="Calibri" w:hAnsi="Calibri" w:cs="Calibri"/>
                <w:sz w:val="20"/>
              </w:rPr>
              <w:t>Specification for Welding Procedure and Performance Qualification</w:t>
            </w:r>
          </w:p>
        </w:tc>
        <w:tc>
          <w:tcPr>
            <w:tcW w:w="48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BE2EC19" w14:textId="77777777" w:rsidR="4E185030" w:rsidRDefault="00000000">
            <w:r w:rsidRPr="4E185030">
              <w:rPr>
                <w:rFonts w:ascii="Calibri" w:eastAsia="Calibri" w:hAnsi="Calibri" w:cs="Calibri"/>
                <w:sz w:val="20"/>
              </w:rPr>
              <w:t>American Welding Society (AWS) B2.1/B2.1M</w:t>
            </w:r>
          </w:p>
        </w:tc>
      </w:tr>
      <w:tr w:rsidR="009156F6" w14:paraId="68E5F75F"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3F44AA" w14:textId="77777777" w:rsidR="4E185030" w:rsidRDefault="00000000">
            <w:r w:rsidRPr="4E185030">
              <w:rPr>
                <w:rFonts w:ascii="Calibri" w:eastAsia="Calibri" w:hAnsi="Calibri" w:cs="Calibri"/>
                <w:sz w:val="20"/>
              </w:rPr>
              <w:t>Sheet Metal Welding Code</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3A1289" w14:textId="77777777" w:rsidR="4E185030" w:rsidRDefault="00000000">
            <w:r w:rsidRPr="4E185030">
              <w:rPr>
                <w:rFonts w:ascii="Calibri" w:eastAsia="Calibri" w:hAnsi="Calibri" w:cs="Calibri"/>
                <w:sz w:val="20"/>
              </w:rPr>
              <w:t>American Welding Society (AWS) D9.1/D9.1M</w:t>
            </w:r>
          </w:p>
        </w:tc>
      </w:tr>
      <w:tr w:rsidR="009156F6" w14:paraId="0A1DE57C" w14:textId="77777777" w:rsidTr="4E185030">
        <w:trPr>
          <w:trHeight w:val="51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4FDD0A" w14:textId="77777777" w:rsidR="4E185030" w:rsidRDefault="00000000">
            <w:r w:rsidRPr="4E185030">
              <w:rPr>
                <w:rFonts w:ascii="Calibri" w:eastAsia="Calibri" w:hAnsi="Calibri" w:cs="Calibri"/>
                <w:sz w:val="20"/>
              </w:rPr>
              <w:t>Specification for Welding Earthmoving, Construction, Agricultural, and Ground-Based Material Handling Equipment</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DFA731" w14:textId="77777777" w:rsidR="4E185030" w:rsidRDefault="00000000">
            <w:r w:rsidRPr="4E185030">
              <w:rPr>
                <w:rFonts w:ascii="Calibri" w:eastAsia="Calibri" w:hAnsi="Calibri" w:cs="Calibri"/>
                <w:sz w:val="20"/>
              </w:rPr>
              <w:t>American Welding Society (AWS) D14.3/D14.3M</w:t>
            </w:r>
          </w:p>
        </w:tc>
      </w:tr>
      <w:tr w:rsidR="009156F6" w14:paraId="6D7BA2BA"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981FE" w14:textId="77777777" w:rsidR="4E185030" w:rsidRDefault="00000000">
            <w:r w:rsidRPr="4E185030">
              <w:rPr>
                <w:rFonts w:ascii="Calibri" w:eastAsia="Calibri" w:hAnsi="Calibri" w:cs="Calibri"/>
                <w:sz w:val="20"/>
              </w:rPr>
              <w:t>Specification for Fusion Welding for Aerospace Applications</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FCACBC" w14:textId="77777777" w:rsidR="4E185030" w:rsidRDefault="00000000">
            <w:r w:rsidRPr="4E185030">
              <w:rPr>
                <w:rFonts w:ascii="Calibri" w:eastAsia="Calibri" w:hAnsi="Calibri" w:cs="Calibri"/>
                <w:sz w:val="20"/>
              </w:rPr>
              <w:t>American Welding Society (AWS) D17.1/D17.1M</w:t>
            </w:r>
          </w:p>
        </w:tc>
      </w:tr>
      <w:tr w:rsidR="009156F6" w14:paraId="55571A23"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1EB248" w14:textId="77777777" w:rsidR="4E185030" w:rsidRDefault="00000000">
            <w:r w:rsidRPr="4E185030">
              <w:rPr>
                <w:rFonts w:ascii="Calibri" w:eastAsia="Calibri" w:hAnsi="Calibri" w:cs="Calibri"/>
                <w:sz w:val="20"/>
              </w:rPr>
              <w:t>Specification for Resistance Welding for Aerospace Applications</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AA3F9C" w14:textId="77777777" w:rsidR="4E185030" w:rsidRDefault="00000000">
            <w:r w:rsidRPr="4E185030">
              <w:rPr>
                <w:rFonts w:ascii="Calibri" w:eastAsia="Calibri" w:hAnsi="Calibri" w:cs="Calibri"/>
                <w:sz w:val="20"/>
              </w:rPr>
              <w:t>American Welding Society (AWS) D17.2/D17.2M</w:t>
            </w:r>
          </w:p>
        </w:tc>
      </w:tr>
      <w:tr w:rsidR="009156F6" w14:paraId="727E0E08" w14:textId="77777777" w:rsidTr="4E185030">
        <w:trPr>
          <w:trHeight w:val="51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92A216" w14:textId="77777777" w:rsidR="4E185030" w:rsidRDefault="00000000">
            <w:r w:rsidRPr="4E185030">
              <w:rPr>
                <w:rFonts w:ascii="Calibri" w:eastAsia="Calibri" w:hAnsi="Calibri" w:cs="Calibri"/>
                <w:sz w:val="20"/>
              </w:rPr>
              <w:t>Specification for Friction Stir Welding of Aluminum Alloys for Aerospace Applications</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60D2A6" w14:textId="77777777" w:rsidR="4E185030" w:rsidRDefault="00000000">
            <w:r w:rsidRPr="4E185030">
              <w:rPr>
                <w:rFonts w:ascii="Calibri" w:eastAsia="Calibri" w:hAnsi="Calibri" w:cs="Calibri"/>
                <w:sz w:val="20"/>
              </w:rPr>
              <w:t>American Welding Society (AWS) D17.3/D17.3M</w:t>
            </w:r>
          </w:p>
        </w:tc>
      </w:tr>
      <w:tr w:rsidR="009156F6" w14:paraId="5FBE52D4"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ED400A" w14:textId="77777777" w:rsidR="4E185030" w:rsidRDefault="00000000">
            <w:r w:rsidRPr="4E185030">
              <w:rPr>
                <w:rFonts w:ascii="Calibri" w:eastAsia="Calibri" w:hAnsi="Calibri" w:cs="Calibri"/>
                <w:sz w:val="20"/>
              </w:rPr>
              <w:t>Recommended Practices for Resistance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BEB8A4" w14:textId="77777777" w:rsidR="4E185030" w:rsidRDefault="00000000">
            <w:r w:rsidRPr="4E185030">
              <w:rPr>
                <w:rFonts w:ascii="Calibri" w:eastAsia="Calibri" w:hAnsi="Calibri" w:cs="Calibri"/>
                <w:sz w:val="20"/>
              </w:rPr>
              <w:t>American Welding Society (AWS) C1.1M/C1.1</w:t>
            </w:r>
          </w:p>
        </w:tc>
      </w:tr>
      <w:tr w:rsidR="009156F6" w14:paraId="413A16C4"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7C748C" w14:textId="77777777" w:rsidR="4E185030" w:rsidRDefault="00000000">
            <w:r w:rsidRPr="4E185030">
              <w:rPr>
                <w:rFonts w:ascii="Calibri" w:eastAsia="Calibri" w:hAnsi="Calibri" w:cs="Calibri"/>
                <w:sz w:val="20"/>
              </w:rPr>
              <w:t>Carbon and Low-Alloy Steels,  Resistance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8FD70D" w14:textId="77777777" w:rsidR="4E185030" w:rsidRDefault="00000000">
            <w:r w:rsidRPr="4E185030">
              <w:rPr>
                <w:rFonts w:ascii="Calibri" w:eastAsia="Calibri" w:hAnsi="Calibri" w:cs="Calibri"/>
                <w:sz w:val="20"/>
              </w:rPr>
              <w:t>American Welding Society (AWS) C1.4M/C1.4</w:t>
            </w:r>
          </w:p>
        </w:tc>
      </w:tr>
      <w:tr w:rsidR="009156F6" w14:paraId="00FB0B0D" w14:textId="77777777" w:rsidTr="4E185030">
        <w:trPr>
          <w:trHeight w:val="30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883F95" w14:textId="77777777" w:rsidR="4E185030" w:rsidRDefault="00000000">
            <w:r w:rsidRPr="4E185030">
              <w:rPr>
                <w:rFonts w:ascii="Calibri" w:eastAsia="Calibri" w:hAnsi="Calibri" w:cs="Calibri"/>
                <w:sz w:val="20"/>
              </w:rPr>
              <w:t>Friction Welding of Metals</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1FC23ED" w14:textId="77777777" w:rsidR="4E185030" w:rsidRDefault="00000000">
            <w:r w:rsidRPr="4E185030">
              <w:rPr>
                <w:rFonts w:ascii="Calibri" w:eastAsia="Calibri" w:hAnsi="Calibri" w:cs="Calibri"/>
                <w:sz w:val="20"/>
              </w:rPr>
              <w:t>American Welding Society (AWS) C6.2/C6.2M</w:t>
            </w:r>
          </w:p>
        </w:tc>
      </w:tr>
      <w:tr w:rsidR="009156F6" w14:paraId="6C2E93BE" w14:textId="77777777" w:rsidTr="4E185030">
        <w:trPr>
          <w:trHeight w:val="300"/>
        </w:trPr>
        <w:tc>
          <w:tcPr>
            <w:tcW w:w="103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9E39DEE" w14:textId="77777777" w:rsidR="4E185030" w:rsidRDefault="00000000" w:rsidP="4E185030">
            <w:pPr>
              <w:jc w:val="center"/>
            </w:pPr>
            <w:r w:rsidRPr="4E185030">
              <w:rPr>
                <w:rFonts w:ascii="Calibri" w:eastAsia="Calibri" w:hAnsi="Calibri" w:cs="Calibri"/>
                <w:b/>
                <w:bCs/>
                <w:color w:val="000000" w:themeColor="text1"/>
                <w:sz w:val="20"/>
              </w:rPr>
              <w:t>MILITARY WELDING STANDARDS</w:t>
            </w:r>
          </w:p>
        </w:tc>
      </w:tr>
      <w:tr w:rsidR="009156F6" w14:paraId="563A5835" w14:textId="77777777" w:rsidTr="4E185030">
        <w:trPr>
          <w:trHeight w:val="51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E6D4FC" w14:textId="77777777" w:rsidR="4E185030" w:rsidRDefault="00000000">
            <w:r w:rsidRPr="4E185030">
              <w:rPr>
                <w:rFonts w:ascii="Calibri" w:eastAsia="Calibri" w:hAnsi="Calibri" w:cs="Calibri"/>
                <w:sz w:val="20"/>
              </w:rPr>
              <w:t>Armor and High Strength Steel, Fusion Welding</w:t>
            </w:r>
          </w:p>
        </w:tc>
        <w:tc>
          <w:tcPr>
            <w:tcW w:w="48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F85B638" w14:textId="77777777" w:rsidR="4E185030" w:rsidRDefault="00000000">
            <w:r w:rsidRPr="4E185030">
              <w:rPr>
                <w:rFonts w:ascii="Calibri" w:eastAsia="Calibri" w:hAnsi="Calibri" w:cs="Calibri"/>
                <w:sz w:val="20"/>
              </w:rPr>
              <w:t xml:space="preserve">JLTV MIL-STD-3040A Interim (Attachment 0182) </w:t>
            </w:r>
          </w:p>
          <w:p w14:paraId="67AC40AF" w14:textId="77777777" w:rsidR="4E185030" w:rsidRDefault="00000000">
            <w:r w:rsidRPr="4E185030">
              <w:rPr>
                <w:rFonts w:ascii="Calibri" w:eastAsia="Calibri" w:hAnsi="Calibri" w:cs="Calibri"/>
                <w:sz w:val="20"/>
              </w:rPr>
              <w:t xml:space="preserve"> </w:t>
            </w:r>
          </w:p>
        </w:tc>
      </w:tr>
      <w:tr w:rsidR="009156F6" w14:paraId="37F7E5DA" w14:textId="77777777" w:rsidTr="4E185030">
        <w:trPr>
          <w:trHeight w:val="51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56D2E8" w14:textId="77777777" w:rsidR="4E185030" w:rsidRDefault="00000000">
            <w:r w:rsidRPr="4E185030">
              <w:rPr>
                <w:rFonts w:ascii="Calibri" w:eastAsia="Calibri" w:hAnsi="Calibri" w:cs="Calibri"/>
                <w:sz w:val="20"/>
              </w:rPr>
              <w:t>Armor Grade Aluminum, Fusion Welding</w:t>
            </w:r>
          </w:p>
        </w:tc>
        <w:tc>
          <w:tcPr>
            <w:tcW w:w="488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5C61A" w14:textId="77777777" w:rsidR="4E185030" w:rsidRDefault="00000000">
            <w:r w:rsidRPr="4E185030">
              <w:rPr>
                <w:rFonts w:ascii="Calibri" w:eastAsia="Calibri" w:hAnsi="Calibri" w:cs="Calibri"/>
                <w:sz w:val="20"/>
              </w:rPr>
              <w:t>MIL-STD-3057</w:t>
            </w:r>
          </w:p>
          <w:p w14:paraId="21EDB9A6" w14:textId="77777777" w:rsidR="4E185030" w:rsidRDefault="00000000">
            <w:r w:rsidRPr="4E185030">
              <w:rPr>
                <w:rFonts w:ascii="Calibri" w:eastAsia="Calibri" w:hAnsi="Calibri" w:cs="Calibri"/>
                <w:sz w:val="20"/>
              </w:rPr>
              <w:t xml:space="preserve"> </w:t>
            </w:r>
          </w:p>
        </w:tc>
      </w:tr>
      <w:tr w:rsidR="009156F6" w14:paraId="0E8D577C" w14:textId="77777777" w:rsidTr="4E185030">
        <w:trPr>
          <w:trHeight w:val="300"/>
        </w:trPr>
        <w:tc>
          <w:tcPr>
            <w:tcW w:w="103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C39C026" w14:textId="77777777" w:rsidR="4E185030" w:rsidRDefault="00000000" w:rsidP="4E185030">
            <w:pPr>
              <w:jc w:val="center"/>
            </w:pPr>
            <w:r w:rsidRPr="4E185030">
              <w:rPr>
                <w:rFonts w:ascii="Calibri" w:eastAsia="Calibri" w:hAnsi="Calibri" w:cs="Calibri"/>
                <w:b/>
                <w:bCs/>
                <w:color w:val="000000" w:themeColor="text1"/>
                <w:sz w:val="20"/>
              </w:rPr>
              <w:t>BOILER AND PRESSURE VESSEL CODE</w:t>
            </w:r>
          </w:p>
        </w:tc>
      </w:tr>
      <w:tr w:rsidR="009156F6" w14:paraId="20211DDD" w14:textId="77777777" w:rsidTr="4E185030">
        <w:trPr>
          <w:trHeight w:val="510"/>
        </w:trPr>
        <w:tc>
          <w:tcPr>
            <w:tcW w:w="5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61F62E" w14:textId="77777777" w:rsidR="4E185030" w:rsidRDefault="00000000">
            <w:r w:rsidRPr="4E185030">
              <w:rPr>
                <w:rFonts w:ascii="Calibri" w:eastAsia="Calibri" w:hAnsi="Calibri" w:cs="Calibri"/>
                <w:sz w:val="20"/>
              </w:rPr>
              <w:t>Section IX qualification standard for welding and brazing procedures, welders, braziers, and welding and brazing operators</w:t>
            </w:r>
          </w:p>
        </w:tc>
        <w:tc>
          <w:tcPr>
            <w:tcW w:w="48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C2E1D26" w14:textId="77777777" w:rsidR="4E185030" w:rsidRDefault="00000000">
            <w:r w:rsidRPr="4E185030">
              <w:rPr>
                <w:rFonts w:ascii="Calibri" w:eastAsia="Calibri" w:hAnsi="Calibri" w:cs="Calibri"/>
                <w:sz w:val="20"/>
              </w:rPr>
              <w:t>ASME Section IX</w:t>
            </w:r>
          </w:p>
        </w:tc>
      </w:tr>
    </w:tbl>
    <w:p w14:paraId="31835FB5" w14:textId="77777777" w:rsidR="00AB5609" w:rsidRDefault="00AB5609" w:rsidP="4E185030">
      <w:pPr>
        <w:ind w:left="720"/>
        <w:rPr>
          <w:rFonts w:cs="Arial"/>
        </w:rPr>
      </w:pPr>
    </w:p>
    <w:p w14:paraId="17FB73FB" w14:textId="77777777" w:rsidR="00DF4C25" w:rsidRPr="00825AC4" w:rsidRDefault="00000000" w:rsidP="00DF4C25">
      <w:pPr>
        <w:ind w:firstLine="720"/>
        <w:rPr>
          <w:rFonts w:cs="Arial"/>
          <w:b/>
          <w:bCs/>
        </w:rPr>
      </w:pPr>
      <w:r w:rsidRPr="00825AC4">
        <w:rPr>
          <w:rFonts w:cs="Arial"/>
          <w:b/>
          <w:bCs/>
        </w:rPr>
        <w:t>1.2 Weld</w:t>
      </w:r>
      <w:r w:rsidR="008E5510" w:rsidRPr="00825AC4">
        <w:rPr>
          <w:rFonts w:cs="Arial"/>
          <w:b/>
          <w:bCs/>
        </w:rPr>
        <w:t xml:space="preserve"> Spatter</w:t>
      </w:r>
      <w:r w:rsidRPr="00825AC4">
        <w:rPr>
          <w:rFonts w:cs="Arial"/>
          <w:b/>
          <w:bCs/>
        </w:rPr>
        <w:t>:</w:t>
      </w:r>
    </w:p>
    <w:p w14:paraId="249D13C4" w14:textId="77777777" w:rsidR="004E0DD1" w:rsidRPr="00825AC4" w:rsidRDefault="00000000" w:rsidP="004E0DD1">
      <w:pPr>
        <w:pStyle w:val="ListParagraph"/>
        <w:numPr>
          <w:ilvl w:val="0"/>
          <w:numId w:val="82"/>
        </w:numPr>
        <w:rPr>
          <w:rFonts w:cs="Arial"/>
          <w:b/>
          <w:bCs/>
        </w:rPr>
      </w:pPr>
      <w:r w:rsidRPr="00825AC4">
        <w:rPr>
          <w:rFonts w:ascii="Arial" w:hAnsi="Arial" w:cs="Arial"/>
          <w:sz w:val="24"/>
          <w:szCs w:val="24"/>
        </w:rPr>
        <w:t xml:space="preserve">All spatter removal shall be completed by the </w:t>
      </w:r>
      <w:r w:rsidR="001B390F" w:rsidRPr="00825AC4">
        <w:rPr>
          <w:rFonts w:ascii="Arial" w:hAnsi="Arial" w:cs="Arial"/>
          <w:sz w:val="24"/>
          <w:szCs w:val="24"/>
        </w:rPr>
        <w:t xml:space="preserve">welding </w:t>
      </w:r>
      <w:r w:rsidRPr="00825AC4">
        <w:rPr>
          <w:rFonts w:ascii="Arial" w:hAnsi="Arial" w:cs="Arial"/>
          <w:sz w:val="24"/>
          <w:szCs w:val="24"/>
        </w:rPr>
        <w:t>supplier</w:t>
      </w:r>
      <w:r w:rsidR="00E71244" w:rsidRPr="00825AC4">
        <w:rPr>
          <w:rFonts w:ascii="Arial" w:hAnsi="Arial" w:cs="Arial"/>
          <w:sz w:val="24"/>
          <w:szCs w:val="24"/>
        </w:rPr>
        <w:t xml:space="preserve"> in accordance with </w:t>
      </w:r>
      <w:r w:rsidR="008D0583" w:rsidRPr="00825AC4">
        <w:rPr>
          <w:rFonts w:ascii="Arial" w:hAnsi="Arial" w:cs="Arial"/>
          <w:sz w:val="24"/>
          <w:szCs w:val="24"/>
        </w:rPr>
        <w:t xml:space="preserve">the following </w:t>
      </w:r>
      <w:r w:rsidR="008323B3" w:rsidRPr="00825AC4">
        <w:rPr>
          <w:rFonts w:ascii="Arial" w:hAnsi="Arial" w:cs="Arial"/>
          <w:sz w:val="24"/>
          <w:szCs w:val="24"/>
        </w:rPr>
        <w:t>standards</w:t>
      </w:r>
      <w:r w:rsidR="0056138A" w:rsidRPr="00825AC4">
        <w:rPr>
          <w:rFonts w:ascii="Arial" w:hAnsi="Arial" w:cs="Arial"/>
          <w:sz w:val="24"/>
          <w:szCs w:val="24"/>
        </w:rPr>
        <w:t>:</w:t>
      </w:r>
    </w:p>
    <w:p w14:paraId="390C06CB" w14:textId="77777777" w:rsidR="008E5510" w:rsidRPr="00825AC4" w:rsidRDefault="00000000" w:rsidP="009D71F3">
      <w:pPr>
        <w:pStyle w:val="ListParagraph"/>
        <w:numPr>
          <w:ilvl w:val="0"/>
          <w:numId w:val="82"/>
        </w:numPr>
        <w:rPr>
          <w:rFonts w:cs="Arial"/>
          <w:b/>
          <w:bCs/>
        </w:rPr>
      </w:pPr>
      <w:r w:rsidRPr="00825AC4">
        <w:rPr>
          <w:rFonts w:ascii="Arial" w:hAnsi="Arial" w:cs="Arial"/>
          <w:sz w:val="24"/>
          <w:szCs w:val="24"/>
        </w:rPr>
        <w:t xml:space="preserve">If </w:t>
      </w:r>
      <w:r w:rsidR="00560FCB" w:rsidRPr="00825AC4">
        <w:rPr>
          <w:rFonts w:ascii="Arial" w:hAnsi="Arial" w:cs="Arial"/>
          <w:sz w:val="24"/>
          <w:szCs w:val="24"/>
        </w:rPr>
        <w:t>a</w:t>
      </w:r>
      <w:r w:rsidRPr="00825AC4">
        <w:rPr>
          <w:rFonts w:ascii="Arial" w:hAnsi="Arial" w:cs="Arial"/>
          <w:sz w:val="24"/>
          <w:szCs w:val="24"/>
        </w:rPr>
        <w:t xml:space="preserve"> </w:t>
      </w:r>
      <w:r w:rsidR="003F6E4D" w:rsidRPr="00825AC4">
        <w:rPr>
          <w:rFonts w:ascii="Arial" w:hAnsi="Arial" w:cs="Arial"/>
          <w:sz w:val="24"/>
          <w:szCs w:val="24"/>
        </w:rPr>
        <w:t>JLTV</w:t>
      </w:r>
      <w:r w:rsidR="00B61E02" w:rsidRPr="00825AC4">
        <w:rPr>
          <w:rFonts w:ascii="Arial" w:hAnsi="Arial" w:cs="Arial"/>
          <w:sz w:val="24"/>
          <w:szCs w:val="24"/>
        </w:rPr>
        <w:t xml:space="preserve"> welded</w:t>
      </w:r>
      <w:r w:rsidR="00F4038E" w:rsidRPr="00825AC4">
        <w:rPr>
          <w:rFonts w:ascii="Arial" w:hAnsi="Arial" w:cs="Arial"/>
          <w:sz w:val="24"/>
          <w:szCs w:val="24"/>
        </w:rPr>
        <w:t xml:space="preserve"> </w:t>
      </w:r>
      <w:r w:rsidR="00CC67BA" w:rsidRPr="00825AC4">
        <w:rPr>
          <w:rFonts w:ascii="Arial" w:hAnsi="Arial" w:cs="Arial"/>
          <w:sz w:val="24"/>
          <w:szCs w:val="24"/>
        </w:rPr>
        <w:t>part</w:t>
      </w:r>
      <w:r w:rsidR="00F4038E" w:rsidRPr="00825AC4">
        <w:rPr>
          <w:rFonts w:ascii="Arial" w:hAnsi="Arial" w:cs="Arial"/>
          <w:sz w:val="24"/>
          <w:szCs w:val="24"/>
        </w:rPr>
        <w:t xml:space="preserve"> </w:t>
      </w:r>
      <w:r w:rsidR="00936549" w:rsidRPr="00825AC4">
        <w:rPr>
          <w:rFonts w:ascii="Arial" w:hAnsi="Arial" w:cs="Arial"/>
          <w:sz w:val="24"/>
          <w:szCs w:val="24"/>
        </w:rPr>
        <w:t>requir</w:t>
      </w:r>
      <w:r w:rsidR="00560FCB" w:rsidRPr="00825AC4">
        <w:rPr>
          <w:rFonts w:ascii="Arial" w:hAnsi="Arial" w:cs="Arial"/>
          <w:sz w:val="24"/>
          <w:szCs w:val="24"/>
        </w:rPr>
        <w:t>es</w:t>
      </w:r>
      <w:r w:rsidR="00936549" w:rsidRPr="00825AC4">
        <w:rPr>
          <w:rFonts w:ascii="Arial" w:hAnsi="Arial" w:cs="Arial"/>
          <w:sz w:val="24"/>
          <w:szCs w:val="24"/>
        </w:rPr>
        <w:t xml:space="preserve"> </w:t>
      </w:r>
      <w:r w:rsidR="001E2635" w:rsidRPr="00825AC4">
        <w:rPr>
          <w:rFonts w:ascii="Arial" w:hAnsi="Arial" w:cs="Arial"/>
          <w:sz w:val="24"/>
          <w:szCs w:val="24"/>
        </w:rPr>
        <w:t xml:space="preserve">treatment and finish </w:t>
      </w:r>
      <w:r w:rsidR="00DB6827" w:rsidRPr="00825AC4">
        <w:rPr>
          <w:rFonts w:ascii="Arial" w:hAnsi="Arial" w:cs="Arial"/>
          <w:sz w:val="24"/>
          <w:szCs w:val="24"/>
        </w:rPr>
        <w:t>in accordance with</w:t>
      </w:r>
      <w:r w:rsidR="001E2635" w:rsidRPr="00825AC4">
        <w:rPr>
          <w:rFonts w:ascii="Arial" w:hAnsi="Arial" w:cs="Arial"/>
          <w:sz w:val="24"/>
          <w:szCs w:val="24"/>
        </w:rPr>
        <w:t xml:space="preserve"> </w:t>
      </w:r>
      <w:r w:rsidR="007D0E57" w:rsidRPr="00825AC4">
        <w:rPr>
          <w:rFonts w:ascii="Arial" w:hAnsi="Arial" w:cs="Arial"/>
          <w:sz w:val="24"/>
          <w:szCs w:val="24"/>
        </w:rPr>
        <w:t>12593834</w:t>
      </w:r>
      <w:r w:rsidR="00560FCB" w:rsidRPr="00825AC4">
        <w:rPr>
          <w:rFonts w:ascii="Arial" w:hAnsi="Arial" w:cs="Arial"/>
          <w:sz w:val="24"/>
          <w:szCs w:val="24"/>
        </w:rPr>
        <w:t xml:space="preserve"> at or beyond the weldment level, the </w:t>
      </w:r>
      <w:r w:rsidR="00371AA0" w:rsidRPr="00825AC4">
        <w:rPr>
          <w:rFonts w:ascii="Arial" w:hAnsi="Arial" w:cs="Arial"/>
          <w:sz w:val="24"/>
          <w:szCs w:val="24"/>
        </w:rPr>
        <w:t>weldment</w:t>
      </w:r>
      <w:r w:rsidR="007D0E57" w:rsidRPr="00825AC4">
        <w:rPr>
          <w:rFonts w:ascii="Arial" w:hAnsi="Arial" w:cs="Arial"/>
          <w:sz w:val="24"/>
          <w:szCs w:val="24"/>
        </w:rPr>
        <w:t xml:space="preserve"> </w:t>
      </w:r>
      <w:r w:rsidR="004B4497" w:rsidRPr="00825AC4">
        <w:rPr>
          <w:rFonts w:ascii="Arial" w:hAnsi="Arial" w:cs="Arial"/>
          <w:sz w:val="24"/>
          <w:szCs w:val="24"/>
        </w:rPr>
        <w:t xml:space="preserve">shall </w:t>
      </w:r>
      <w:r w:rsidR="00AF7FC7" w:rsidRPr="00825AC4">
        <w:rPr>
          <w:rFonts w:ascii="Arial" w:hAnsi="Arial" w:cs="Arial"/>
          <w:sz w:val="24"/>
          <w:szCs w:val="24"/>
        </w:rPr>
        <w:t>be de-spattered</w:t>
      </w:r>
      <w:r w:rsidR="006D4DB3" w:rsidRPr="00825AC4">
        <w:rPr>
          <w:rFonts w:ascii="Arial" w:hAnsi="Arial" w:cs="Arial"/>
          <w:sz w:val="24"/>
          <w:szCs w:val="24"/>
        </w:rPr>
        <w:t xml:space="preserve"> </w:t>
      </w:r>
      <w:r w:rsidR="000D6DBD" w:rsidRPr="00825AC4">
        <w:rPr>
          <w:rFonts w:ascii="Arial" w:hAnsi="Arial" w:cs="Arial"/>
          <w:sz w:val="24"/>
          <w:szCs w:val="24"/>
        </w:rPr>
        <w:t>per</w:t>
      </w:r>
      <w:r w:rsidR="00AF7FC7" w:rsidRPr="00825AC4">
        <w:rPr>
          <w:rFonts w:ascii="Arial" w:hAnsi="Arial" w:cs="Arial"/>
          <w:sz w:val="24"/>
          <w:szCs w:val="24"/>
        </w:rPr>
        <w:t xml:space="preserve"> Note 3</w:t>
      </w:r>
      <w:r w:rsidR="00B43FDC" w:rsidRPr="00825AC4">
        <w:rPr>
          <w:rFonts w:ascii="Arial" w:hAnsi="Arial" w:cs="Arial"/>
          <w:sz w:val="24"/>
          <w:szCs w:val="24"/>
        </w:rPr>
        <w:t xml:space="preserve"> of 12593834</w:t>
      </w:r>
      <w:r w:rsidR="00291B9B" w:rsidRPr="00825AC4">
        <w:rPr>
          <w:rFonts w:ascii="Arial" w:hAnsi="Arial" w:cs="Arial"/>
          <w:sz w:val="24"/>
          <w:szCs w:val="24"/>
        </w:rPr>
        <w:t>.</w:t>
      </w:r>
      <w:r w:rsidR="006E429B" w:rsidRPr="00825AC4">
        <w:rPr>
          <w:rFonts w:ascii="Arial" w:hAnsi="Arial" w:cs="Arial"/>
          <w:sz w:val="24"/>
          <w:szCs w:val="24"/>
        </w:rPr>
        <w:t xml:space="preserve"> </w:t>
      </w:r>
      <w:r w:rsidR="00C41B63" w:rsidRPr="00825AC4">
        <w:rPr>
          <w:rFonts w:ascii="Arial" w:hAnsi="Arial" w:cs="Arial"/>
          <w:sz w:val="24"/>
          <w:szCs w:val="24"/>
        </w:rPr>
        <w:t>The requirements outlined in PQS-Weld Spatter-010</w:t>
      </w:r>
      <w:r w:rsidR="00431935" w:rsidRPr="00825AC4">
        <w:rPr>
          <w:rFonts w:ascii="Arial" w:hAnsi="Arial" w:cs="Arial"/>
          <w:sz w:val="24"/>
          <w:szCs w:val="24"/>
        </w:rPr>
        <w:t xml:space="preserve"> shall be</w:t>
      </w:r>
      <w:r w:rsidR="00210825" w:rsidRPr="00825AC4">
        <w:rPr>
          <w:rFonts w:ascii="Arial" w:hAnsi="Arial" w:cs="Arial"/>
          <w:sz w:val="24"/>
          <w:szCs w:val="24"/>
        </w:rPr>
        <w:t xml:space="preserve"> used as acceptance </w:t>
      </w:r>
      <w:r w:rsidR="00C7599D" w:rsidRPr="00825AC4">
        <w:rPr>
          <w:rFonts w:ascii="Arial" w:hAnsi="Arial" w:cs="Arial"/>
          <w:sz w:val="24"/>
          <w:szCs w:val="24"/>
        </w:rPr>
        <w:t>criteria</w:t>
      </w:r>
      <w:r w:rsidR="00210825" w:rsidRPr="00825AC4">
        <w:rPr>
          <w:rFonts w:ascii="Arial" w:hAnsi="Arial" w:cs="Arial"/>
          <w:sz w:val="24"/>
          <w:szCs w:val="24"/>
        </w:rPr>
        <w:t xml:space="preserve"> by the</w:t>
      </w:r>
      <w:r w:rsidR="0053254D" w:rsidRPr="00825AC4">
        <w:rPr>
          <w:rFonts w:ascii="Arial" w:hAnsi="Arial" w:cs="Arial"/>
          <w:sz w:val="24"/>
          <w:szCs w:val="24"/>
        </w:rPr>
        <w:t xml:space="preserve"> welding</w:t>
      </w:r>
      <w:r w:rsidR="00210825" w:rsidRPr="00825AC4">
        <w:rPr>
          <w:rFonts w:ascii="Arial" w:hAnsi="Arial" w:cs="Arial"/>
          <w:sz w:val="24"/>
          <w:szCs w:val="24"/>
        </w:rPr>
        <w:t xml:space="preserve"> supplier and</w:t>
      </w:r>
      <w:r w:rsidR="00B131F2" w:rsidRPr="00825AC4">
        <w:rPr>
          <w:rFonts w:ascii="Arial" w:hAnsi="Arial" w:cs="Arial"/>
          <w:sz w:val="24"/>
          <w:szCs w:val="24"/>
        </w:rPr>
        <w:t xml:space="preserve"> </w:t>
      </w:r>
      <w:r w:rsidR="00311793" w:rsidRPr="00825AC4">
        <w:rPr>
          <w:rFonts w:ascii="Arial" w:hAnsi="Arial" w:cs="Arial"/>
          <w:sz w:val="24"/>
          <w:szCs w:val="24"/>
        </w:rPr>
        <w:t>implement</w:t>
      </w:r>
      <w:r w:rsidR="00F379D9" w:rsidRPr="00825AC4">
        <w:rPr>
          <w:rFonts w:ascii="Arial" w:hAnsi="Arial" w:cs="Arial"/>
          <w:sz w:val="24"/>
          <w:szCs w:val="24"/>
        </w:rPr>
        <w:t>ed</w:t>
      </w:r>
      <w:r w:rsidR="00D154DA" w:rsidRPr="00825AC4">
        <w:rPr>
          <w:rFonts w:ascii="Arial" w:hAnsi="Arial" w:cs="Arial"/>
          <w:sz w:val="24"/>
          <w:szCs w:val="24"/>
        </w:rPr>
        <w:t xml:space="preserve"> </w:t>
      </w:r>
      <w:r w:rsidR="000D5189" w:rsidRPr="00825AC4">
        <w:rPr>
          <w:rFonts w:ascii="Arial" w:hAnsi="Arial" w:cs="Arial"/>
          <w:sz w:val="24"/>
          <w:szCs w:val="24"/>
        </w:rPr>
        <w:t>into</w:t>
      </w:r>
      <w:r w:rsidR="00B131F2" w:rsidRPr="00825AC4">
        <w:rPr>
          <w:rFonts w:ascii="Arial" w:hAnsi="Arial" w:cs="Arial"/>
          <w:sz w:val="24"/>
          <w:szCs w:val="24"/>
        </w:rPr>
        <w:t xml:space="preserve"> th</w:t>
      </w:r>
      <w:r w:rsidR="004A4525" w:rsidRPr="00825AC4">
        <w:rPr>
          <w:rFonts w:ascii="Arial" w:hAnsi="Arial" w:cs="Arial"/>
          <w:sz w:val="24"/>
          <w:szCs w:val="24"/>
        </w:rPr>
        <w:t>e</w:t>
      </w:r>
      <w:r w:rsidR="0053254D" w:rsidRPr="00825AC4">
        <w:rPr>
          <w:rFonts w:ascii="Arial" w:hAnsi="Arial" w:cs="Arial"/>
          <w:sz w:val="24"/>
          <w:szCs w:val="24"/>
        </w:rPr>
        <w:t>ir</w:t>
      </w:r>
      <w:r w:rsidR="000D5189" w:rsidRPr="00825AC4">
        <w:rPr>
          <w:rFonts w:ascii="Arial" w:hAnsi="Arial" w:cs="Arial"/>
          <w:sz w:val="24"/>
          <w:szCs w:val="24"/>
        </w:rPr>
        <w:t xml:space="preserve"> appr</w:t>
      </w:r>
      <w:r w:rsidR="0081753B" w:rsidRPr="00825AC4">
        <w:rPr>
          <w:rFonts w:ascii="Arial" w:hAnsi="Arial" w:cs="Arial"/>
          <w:sz w:val="24"/>
          <w:szCs w:val="24"/>
        </w:rPr>
        <w:t>opriate</w:t>
      </w:r>
      <w:r w:rsidR="00B131F2" w:rsidRPr="00825AC4">
        <w:rPr>
          <w:rFonts w:ascii="Arial" w:hAnsi="Arial" w:cs="Arial"/>
          <w:sz w:val="24"/>
          <w:szCs w:val="24"/>
        </w:rPr>
        <w:t xml:space="preserve"> </w:t>
      </w:r>
      <w:r w:rsidR="00E10C42" w:rsidRPr="00825AC4">
        <w:rPr>
          <w:rFonts w:ascii="Arial" w:hAnsi="Arial" w:cs="Arial"/>
          <w:sz w:val="24"/>
          <w:szCs w:val="24"/>
        </w:rPr>
        <w:t>de-spatter</w:t>
      </w:r>
      <w:r w:rsidR="00B131F2" w:rsidRPr="00825AC4">
        <w:rPr>
          <w:rFonts w:ascii="Arial" w:hAnsi="Arial" w:cs="Arial"/>
          <w:sz w:val="24"/>
          <w:szCs w:val="24"/>
        </w:rPr>
        <w:t xml:space="preserve"> and inspection process</w:t>
      </w:r>
      <w:r w:rsidR="008F3E69" w:rsidRPr="00825AC4">
        <w:rPr>
          <w:rFonts w:ascii="Arial" w:hAnsi="Arial" w:cs="Arial"/>
          <w:sz w:val="24"/>
          <w:szCs w:val="24"/>
        </w:rPr>
        <w:t>es</w:t>
      </w:r>
      <w:r w:rsidR="00B131F2" w:rsidRPr="00825AC4">
        <w:rPr>
          <w:rFonts w:ascii="Arial" w:hAnsi="Arial" w:cs="Arial"/>
          <w:sz w:val="24"/>
          <w:szCs w:val="24"/>
        </w:rPr>
        <w:t>.</w:t>
      </w:r>
      <w:r w:rsidR="00C91F63" w:rsidRPr="00825AC4">
        <w:rPr>
          <w:rFonts w:ascii="Arial" w:hAnsi="Arial" w:cs="Arial"/>
          <w:sz w:val="24"/>
          <w:szCs w:val="24"/>
        </w:rPr>
        <w:t xml:space="preserve"> All spatter inspection</w:t>
      </w:r>
      <w:r w:rsidR="00D15819" w:rsidRPr="00825AC4">
        <w:rPr>
          <w:rFonts w:ascii="Arial" w:hAnsi="Arial" w:cs="Arial"/>
          <w:sz w:val="24"/>
          <w:szCs w:val="24"/>
        </w:rPr>
        <w:t xml:space="preserve"> </w:t>
      </w:r>
      <w:r w:rsidR="00A51794" w:rsidRPr="00825AC4">
        <w:rPr>
          <w:rFonts w:ascii="Arial" w:hAnsi="Arial" w:cs="Arial"/>
          <w:sz w:val="24"/>
          <w:szCs w:val="24"/>
        </w:rPr>
        <w:t>on parts requiring treatment and finish IAW 12593834</w:t>
      </w:r>
      <w:r w:rsidR="00C91F63" w:rsidRPr="00825AC4">
        <w:rPr>
          <w:rFonts w:ascii="Arial" w:hAnsi="Arial" w:cs="Arial"/>
          <w:sz w:val="24"/>
          <w:szCs w:val="24"/>
        </w:rPr>
        <w:t xml:space="preserve"> shall utilize</w:t>
      </w:r>
      <w:r w:rsidR="00C3475B" w:rsidRPr="00825AC4">
        <w:rPr>
          <w:rFonts w:ascii="Arial" w:hAnsi="Arial" w:cs="Arial"/>
          <w:sz w:val="24"/>
          <w:szCs w:val="24"/>
        </w:rPr>
        <w:t xml:space="preserve"> </w:t>
      </w:r>
      <w:r w:rsidR="005E2E86" w:rsidRPr="00825AC4">
        <w:rPr>
          <w:rFonts w:ascii="Arial" w:hAnsi="Arial" w:cs="Arial"/>
          <w:sz w:val="24"/>
          <w:szCs w:val="24"/>
        </w:rPr>
        <w:t>PQS-Weld Sp</w:t>
      </w:r>
      <w:r w:rsidR="005A0EEA" w:rsidRPr="00825AC4">
        <w:rPr>
          <w:rFonts w:ascii="Arial" w:hAnsi="Arial" w:cs="Arial"/>
          <w:sz w:val="24"/>
          <w:szCs w:val="24"/>
        </w:rPr>
        <w:t xml:space="preserve">atter-010 </w:t>
      </w:r>
      <w:r w:rsidR="00C91F63" w:rsidRPr="00825AC4">
        <w:rPr>
          <w:rFonts w:ascii="Arial" w:hAnsi="Arial" w:cs="Arial"/>
          <w:sz w:val="24"/>
          <w:szCs w:val="24"/>
        </w:rPr>
        <w:t>a</w:t>
      </w:r>
      <w:r w:rsidR="005A0EEA" w:rsidRPr="00825AC4">
        <w:rPr>
          <w:rFonts w:ascii="Arial" w:hAnsi="Arial" w:cs="Arial"/>
          <w:sz w:val="24"/>
          <w:szCs w:val="24"/>
        </w:rPr>
        <w:t xml:space="preserve">s </w:t>
      </w:r>
      <w:r w:rsidR="006A134E" w:rsidRPr="00825AC4">
        <w:rPr>
          <w:rFonts w:ascii="Arial" w:hAnsi="Arial" w:cs="Arial"/>
          <w:sz w:val="24"/>
          <w:szCs w:val="24"/>
        </w:rPr>
        <w:t>the acceptance criteria</w:t>
      </w:r>
      <w:r w:rsidR="00182161" w:rsidRPr="00825AC4">
        <w:rPr>
          <w:rFonts w:ascii="Arial" w:hAnsi="Arial" w:cs="Arial"/>
          <w:sz w:val="24"/>
          <w:szCs w:val="24"/>
        </w:rPr>
        <w:t>.</w:t>
      </w:r>
    </w:p>
    <w:p w14:paraId="1D6D6341" w14:textId="77777777" w:rsidR="00894024" w:rsidRPr="00825AC4" w:rsidRDefault="00000000" w:rsidP="008E5510">
      <w:pPr>
        <w:pStyle w:val="ListParagraph"/>
        <w:numPr>
          <w:ilvl w:val="0"/>
          <w:numId w:val="82"/>
        </w:numPr>
        <w:rPr>
          <w:rFonts w:cs="Arial"/>
          <w:b/>
          <w:bCs/>
        </w:rPr>
      </w:pPr>
      <w:r w:rsidRPr="00825AC4">
        <w:rPr>
          <w:rFonts w:ascii="Arial" w:hAnsi="Arial" w:cs="Arial"/>
          <w:sz w:val="24"/>
          <w:szCs w:val="24"/>
        </w:rPr>
        <w:t>Welded parts that do not require treatment and finish in accordance with 12593834</w:t>
      </w:r>
      <w:r w:rsidR="008323B3" w:rsidRPr="00825AC4">
        <w:rPr>
          <w:rFonts w:ascii="Arial" w:hAnsi="Arial" w:cs="Arial"/>
          <w:sz w:val="24"/>
          <w:szCs w:val="24"/>
        </w:rPr>
        <w:t xml:space="preserve"> shall meet the spatter requirements of the specified welding standard.</w:t>
      </w:r>
    </w:p>
    <w:p w14:paraId="08856F5C" w14:textId="77777777" w:rsidR="4E185030" w:rsidRDefault="4E185030" w:rsidP="4E185030">
      <w:pPr>
        <w:ind w:left="720"/>
        <w:rPr>
          <w:rFonts w:cs="Arial"/>
        </w:rPr>
      </w:pPr>
    </w:p>
    <w:p w14:paraId="020DDF7D" w14:textId="77777777" w:rsidR="00AB5609" w:rsidRDefault="00000000" w:rsidP="00E2770A">
      <w:pPr>
        <w:ind w:left="720" w:hanging="720"/>
        <w:rPr>
          <w:rFonts w:cs="Arial"/>
        </w:rPr>
      </w:pPr>
      <w:r w:rsidRPr="4E185030">
        <w:rPr>
          <w:rFonts w:cs="Arial"/>
          <w:b/>
          <w:bCs/>
        </w:rPr>
        <w:t>2.0</w:t>
      </w:r>
      <w:r>
        <w:tab/>
      </w:r>
      <w:r w:rsidRPr="4E185030">
        <w:rPr>
          <w:rFonts w:cs="Arial"/>
          <w:b/>
          <w:bCs/>
        </w:rPr>
        <w:t>Records:</w:t>
      </w:r>
      <w:r w:rsidRPr="4E185030">
        <w:rPr>
          <w:rFonts w:cs="Arial"/>
        </w:rPr>
        <w:t xml:space="preserve"> Following </w:t>
      </w:r>
      <w:r w:rsidR="003A0277" w:rsidRPr="4E185030">
        <w:rPr>
          <w:rFonts w:cs="Arial"/>
        </w:rPr>
        <w:t>AMGs</w:t>
      </w:r>
      <w:r w:rsidRPr="4E185030">
        <w:rPr>
          <w:rFonts w:cs="Arial"/>
        </w:rPr>
        <w:t xml:space="preserve"> review/acknowledgement of the supplier’s procedures, control plans and weld samples, all records shall be maintained and made available to AMG for review upon request. See paragraph 5.0 of the</w:t>
      </w:r>
      <w:r w:rsidR="009153B8" w:rsidRPr="4E185030">
        <w:rPr>
          <w:rFonts w:cs="Arial"/>
        </w:rPr>
        <w:t xml:space="preserve"> AM General </w:t>
      </w:r>
      <w:r w:rsidR="5A9FED54" w:rsidRPr="4E185030">
        <w:rPr>
          <w:rFonts w:cs="Arial"/>
        </w:rPr>
        <w:t>Supplier</w:t>
      </w:r>
      <w:r w:rsidR="009153B8" w:rsidRPr="4E185030">
        <w:rPr>
          <w:rFonts w:cs="Arial"/>
        </w:rPr>
        <w:t xml:space="preserve"> Quality Manual</w:t>
      </w:r>
      <w:r w:rsidRPr="4E185030">
        <w:rPr>
          <w:rFonts w:cs="Arial"/>
        </w:rPr>
        <w:t xml:space="preserve"> main document for further requirements.</w:t>
      </w:r>
    </w:p>
    <w:p w14:paraId="69436153" w14:textId="77777777" w:rsidR="00AB5609" w:rsidRDefault="00AB5609" w:rsidP="00E2770A">
      <w:pPr>
        <w:rPr>
          <w:rFonts w:cs="Arial"/>
          <w:szCs w:val="24"/>
        </w:rPr>
      </w:pPr>
    </w:p>
    <w:p w14:paraId="58F99FB8" w14:textId="77777777" w:rsidR="00AB5609" w:rsidRDefault="00000000" w:rsidP="00E2770A">
      <w:pPr>
        <w:ind w:left="720" w:hanging="720"/>
        <w:rPr>
          <w:rFonts w:cs="Arial"/>
          <w:b/>
          <w:szCs w:val="24"/>
        </w:rPr>
      </w:pPr>
      <w:r>
        <w:rPr>
          <w:rFonts w:cs="Arial"/>
          <w:b/>
          <w:szCs w:val="24"/>
        </w:rPr>
        <w:t>3.0</w:t>
      </w:r>
      <w:r>
        <w:rPr>
          <w:rFonts w:cs="Arial"/>
          <w:b/>
          <w:szCs w:val="24"/>
        </w:rPr>
        <w:tab/>
      </w:r>
      <w:r w:rsidR="007E5E3C">
        <w:rPr>
          <w:rFonts w:cs="Arial"/>
          <w:b/>
          <w:szCs w:val="24"/>
        </w:rPr>
        <w:t xml:space="preserve">Arc </w:t>
      </w:r>
      <w:r w:rsidR="00D6666C">
        <w:rPr>
          <w:rFonts w:cs="Arial"/>
          <w:b/>
          <w:szCs w:val="24"/>
        </w:rPr>
        <w:t>Welding Process Submissions shall include:</w:t>
      </w:r>
    </w:p>
    <w:p w14:paraId="7B713C44" w14:textId="77777777" w:rsidR="00AB5609" w:rsidRDefault="00AB5609" w:rsidP="00E2770A">
      <w:pPr>
        <w:ind w:left="720"/>
        <w:rPr>
          <w:rFonts w:cs="Arial"/>
          <w:szCs w:val="24"/>
        </w:rPr>
      </w:pPr>
    </w:p>
    <w:p w14:paraId="42220885" w14:textId="77777777" w:rsidR="00AB5609" w:rsidRDefault="00000000" w:rsidP="00E2770A">
      <w:pPr>
        <w:ind w:left="990" w:hanging="450"/>
        <w:rPr>
          <w:rFonts w:cs="Arial"/>
          <w:b/>
          <w:szCs w:val="24"/>
        </w:rPr>
      </w:pPr>
      <w:r>
        <w:rPr>
          <w:rFonts w:cs="Arial"/>
          <w:szCs w:val="24"/>
        </w:rPr>
        <w:lastRenderedPageBreak/>
        <w:t>3.1</w:t>
      </w:r>
      <w:r>
        <w:rPr>
          <w:rFonts w:cs="Arial"/>
          <w:szCs w:val="24"/>
        </w:rPr>
        <w:tab/>
      </w:r>
      <w:r>
        <w:rPr>
          <w:rFonts w:cs="Arial"/>
          <w:b/>
          <w:szCs w:val="24"/>
        </w:rPr>
        <w:t>Cover Sheet:</w:t>
      </w:r>
    </w:p>
    <w:p w14:paraId="2EADAE0F" w14:textId="77777777" w:rsidR="00AB5609" w:rsidRDefault="00000000" w:rsidP="00E2770A">
      <w:pPr>
        <w:numPr>
          <w:ilvl w:val="0"/>
          <w:numId w:val="15"/>
        </w:numPr>
        <w:ind w:left="1350"/>
        <w:rPr>
          <w:rFonts w:cs="Arial"/>
          <w:szCs w:val="24"/>
        </w:rPr>
      </w:pPr>
      <w:r>
        <w:rPr>
          <w:rFonts w:cs="Arial"/>
          <w:szCs w:val="24"/>
        </w:rPr>
        <w:t>Part drawing and revision number(s).</w:t>
      </w:r>
    </w:p>
    <w:p w14:paraId="57FB43D3" w14:textId="77777777" w:rsidR="00AB5609" w:rsidRDefault="00000000" w:rsidP="00E2770A">
      <w:pPr>
        <w:numPr>
          <w:ilvl w:val="0"/>
          <w:numId w:val="15"/>
        </w:numPr>
        <w:ind w:left="1350"/>
        <w:rPr>
          <w:rFonts w:cs="Arial"/>
          <w:szCs w:val="24"/>
        </w:rPr>
      </w:pPr>
      <w:r>
        <w:rPr>
          <w:rFonts w:cs="Arial"/>
          <w:szCs w:val="24"/>
        </w:rPr>
        <w:t>Applicable AWS standard, latest revision in effect at the time of contract or later if specified.</w:t>
      </w:r>
    </w:p>
    <w:p w14:paraId="5D65CF57" w14:textId="77777777" w:rsidR="00AB5609" w:rsidRPr="00A42A09" w:rsidRDefault="00000000" w:rsidP="00E2770A">
      <w:pPr>
        <w:numPr>
          <w:ilvl w:val="0"/>
          <w:numId w:val="15"/>
        </w:numPr>
        <w:ind w:left="1350"/>
        <w:rPr>
          <w:rFonts w:cs="Arial"/>
          <w:szCs w:val="24"/>
        </w:rPr>
      </w:pPr>
      <w:r w:rsidRPr="00A42A09">
        <w:rPr>
          <w:rFonts w:cs="Arial"/>
          <w:szCs w:val="24"/>
        </w:rPr>
        <w:t>Date of weld sample submittal.</w:t>
      </w:r>
    </w:p>
    <w:p w14:paraId="25D026B5" w14:textId="77777777" w:rsidR="00AB5609" w:rsidRPr="00A42A09" w:rsidRDefault="00000000" w:rsidP="00E2770A">
      <w:pPr>
        <w:numPr>
          <w:ilvl w:val="0"/>
          <w:numId w:val="15"/>
        </w:numPr>
        <w:ind w:left="1350"/>
        <w:rPr>
          <w:rFonts w:cs="Arial"/>
          <w:szCs w:val="24"/>
        </w:rPr>
      </w:pPr>
      <w:r w:rsidRPr="00A42A09">
        <w:rPr>
          <w:rFonts w:cs="Arial"/>
          <w:szCs w:val="24"/>
        </w:rPr>
        <w:t>Signature of the supplier’s Certified Weld Inspector (CWI), Quality or other Authorized Representative showing submittal packet has been reviewed for completeness/accuracy and approved.</w:t>
      </w:r>
    </w:p>
    <w:p w14:paraId="3D69A906" w14:textId="77777777" w:rsidR="00AB5609" w:rsidRPr="00A42A09" w:rsidRDefault="00000000" w:rsidP="00E2770A">
      <w:pPr>
        <w:numPr>
          <w:ilvl w:val="0"/>
          <w:numId w:val="15"/>
        </w:numPr>
        <w:ind w:left="1350"/>
        <w:rPr>
          <w:rFonts w:cs="Arial"/>
          <w:szCs w:val="24"/>
        </w:rPr>
      </w:pPr>
      <w:r w:rsidRPr="00A42A09">
        <w:rPr>
          <w:rFonts w:cs="Arial"/>
          <w:szCs w:val="24"/>
        </w:rPr>
        <w:t xml:space="preserve">A space for </w:t>
      </w:r>
      <w:r w:rsidR="003A0277" w:rsidRPr="00A42A09">
        <w:rPr>
          <w:rFonts w:cs="Arial"/>
          <w:szCs w:val="24"/>
        </w:rPr>
        <w:t>AMGs</w:t>
      </w:r>
      <w:r w:rsidRPr="00A42A09">
        <w:rPr>
          <w:rFonts w:cs="Arial"/>
          <w:szCs w:val="24"/>
        </w:rPr>
        <w:t xml:space="preserve"> Supplier Quality representative’s signature to indicate acknowledgement of the Welding Sample submission.</w:t>
      </w:r>
    </w:p>
    <w:p w14:paraId="198618A9" w14:textId="77777777" w:rsidR="4E185030" w:rsidRPr="00A42A09" w:rsidRDefault="4E185030" w:rsidP="00E2770A">
      <w:pPr>
        <w:ind w:left="1350"/>
        <w:rPr>
          <w:rFonts w:cs="Arial"/>
        </w:rPr>
      </w:pPr>
    </w:p>
    <w:p w14:paraId="486CB7D4" w14:textId="77777777" w:rsidR="00D6666C" w:rsidRPr="00A42A09" w:rsidRDefault="00000000" w:rsidP="00E2770A">
      <w:pPr>
        <w:ind w:left="990" w:hanging="450"/>
        <w:rPr>
          <w:rFonts w:cs="Arial"/>
        </w:rPr>
      </w:pPr>
      <w:r w:rsidRPr="00A42A09">
        <w:rPr>
          <w:rFonts w:cs="Arial"/>
        </w:rPr>
        <w:t>3.2</w:t>
      </w:r>
      <w:r w:rsidRPr="00A42A09">
        <w:tab/>
      </w:r>
      <w:r w:rsidRPr="00A42A09">
        <w:rPr>
          <w:rFonts w:cs="Arial"/>
          <w:b/>
          <w:bCs/>
        </w:rPr>
        <w:t>Welding Procedures (PQR/WPS)</w:t>
      </w:r>
      <w:r w:rsidR="00B77BA8" w:rsidRPr="00A42A09">
        <w:rPr>
          <w:rFonts w:cs="Arial"/>
          <w:b/>
          <w:bCs/>
        </w:rPr>
        <w:t xml:space="preserve">: </w:t>
      </w:r>
      <w:r w:rsidR="00B77BA8" w:rsidRPr="00A42A09">
        <w:rPr>
          <w:rFonts w:cs="Arial"/>
        </w:rPr>
        <w:t xml:space="preserve">Equal </w:t>
      </w:r>
      <w:r w:rsidR="552E2494" w:rsidRPr="00A42A09">
        <w:rPr>
          <w:rFonts w:cs="Arial"/>
        </w:rPr>
        <w:t>to</w:t>
      </w:r>
      <w:r w:rsidR="00B77BA8" w:rsidRPr="00A42A09">
        <w:rPr>
          <w:rFonts w:cs="Arial"/>
        </w:rPr>
        <w:t xml:space="preserve"> or Greater Than AWS D1.1 Annex N Form N-1</w:t>
      </w:r>
      <w:r w:rsidR="00A40558" w:rsidRPr="00A42A09">
        <w:rPr>
          <w:rFonts w:cs="Arial"/>
        </w:rPr>
        <w:t>.  Ballistic welding shall be performed IAW MIL-STD-3040 for steel and MIL-STD-3057 for Aluminum</w:t>
      </w:r>
    </w:p>
    <w:p w14:paraId="0DD50ED8" w14:textId="77777777" w:rsidR="4E185030" w:rsidRPr="00A42A09" w:rsidRDefault="4E185030" w:rsidP="00E2770A">
      <w:pPr>
        <w:ind w:left="990" w:hanging="450"/>
        <w:rPr>
          <w:rFonts w:cs="Arial"/>
        </w:rPr>
      </w:pPr>
    </w:p>
    <w:p w14:paraId="41A72B3E" w14:textId="77777777" w:rsidR="7AF01817" w:rsidRPr="00A42A09" w:rsidRDefault="00000000" w:rsidP="00E2770A">
      <w:pPr>
        <w:pStyle w:val="ListParagraph"/>
        <w:numPr>
          <w:ilvl w:val="0"/>
          <w:numId w:val="7"/>
        </w:numPr>
        <w:spacing w:line="240" w:lineRule="auto"/>
        <w:ind w:left="1350"/>
        <w:rPr>
          <w:rFonts w:ascii="Arial" w:eastAsia="Times New Roman" w:hAnsi="Arial" w:cs="Arial"/>
          <w:sz w:val="24"/>
          <w:szCs w:val="20"/>
        </w:rPr>
      </w:pPr>
      <w:r w:rsidRPr="00A42A09">
        <w:rPr>
          <w:rFonts w:ascii="Arial" w:eastAsia="Times New Roman" w:hAnsi="Arial" w:cs="Arial"/>
          <w:b/>
          <w:bCs/>
          <w:sz w:val="24"/>
          <w:szCs w:val="20"/>
        </w:rPr>
        <w:t>Alternate Welding Standards</w:t>
      </w:r>
      <w:r w:rsidRPr="00A42A09">
        <w:rPr>
          <w:rFonts w:ascii="Arial" w:eastAsia="Times New Roman" w:hAnsi="Arial" w:cs="Arial"/>
          <w:sz w:val="24"/>
          <w:szCs w:val="20"/>
        </w:rPr>
        <w:t xml:space="preserve">: Subject to </w:t>
      </w:r>
      <w:r w:rsidR="000125C3" w:rsidRPr="00A42A09">
        <w:rPr>
          <w:rFonts w:ascii="Arial" w:eastAsia="Times New Roman" w:hAnsi="Arial" w:cs="Arial"/>
          <w:sz w:val="24"/>
          <w:szCs w:val="20"/>
        </w:rPr>
        <w:t>AM General</w:t>
      </w:r>
      <w:r w:rsidRPr="00A42A09">
        <w:rPr>
          <w:rFonts w:ascii="Arial" w:eastAsia="Times New Roman" w:hAnsi="Arial" w:cs="Arial"/>
          <w:sz w:val="24"/>
          <w:szCs w:val="20"/>
        </w:rPr>
        <w:t xml:space="preserve"> written engineering approval, the Supplier may utilize alternate standards or codes</w:t>
      </w:r>
      <w:r w:rsidR="000125C3" w:rsidRPr="00A42A09">
        <w:rPr>
          <w:rFonts w:ascii="Arial" w:eastAsia="Times New Roman" w:hAnsi="Arial" w:cs="Arial"/>
          <w:sz w:val="24"/>
          <w:szCs w:val="20"/>
        </w:rPr>
        <w:t xml:space="preserve"> s</w:t>
      </w:r>
      <w:r w:rsidR="750DB3D5" w:rsidRPr="00A42A09">
        <w:rPr>
          <w:rFonts w:ascii="Arial" w:eastAsia="Times New Roman" w:hAnsi="Arial" w:cs="Arial"/>
          <w:sz w:val="24"/>
          <w:szCs w:val="20"/>
        </w:rPr>
        <w:t xml:space="preserve">upplier has </w:t>
      </w:r>
      <w:r w:rsidRPr="00A42A09">
        <w:rPr>
          <w:rFonts w:ascii="Arial" w:eastAsia="Times New Roman" w:hAnsi="Arial" w:cs="Arial"/>
          <w:sz w:val="24"/>
          <w:szCs w:val="20"/>
        </w:rPr>
        <w:t xml:space="preserve">demonstrated that equivalent or better quality and performance can be obtained by their use. It is the </w:t>
      </w:r>
      <w:r w:rsidR="3BCE3122" w:rsidRPr="00A42A09">
        <w:rPr>
          <w:rFonts w:ascii="Arial" w:eastAsia="Times New Roman" w:hAnsi="Arial" w:cs="Arial"/>
          <w:sz w:val="24"/>
          <w:szCs w:val="20"/>
        </w:rPr>
        <w:t>Supplier’s</w:t>
      </w:r>
      <w:r w:rsidRPr="00A42A09">
        <w:rPr>
          <w:rFonts w:ascii="Arial" w:eastAsia="Times New Roman" w:hAnsi="Arial" w:cs="Arial"/>
          <w:sz w:val="24"/>
          <w:szCs w:val="20"/>
        </w:rPr>
        <w:t xml:space="preserve"> responsibility to demonstrate such equivalence to </w:t>
      </w:r>
      <w:r w:rsidR="640C9A90" w:rsidRPr="00A42A09">
        <w:rPr>
          <w:rFonts w:ascii="Arial" w:eastAsia="Times New Roman" w:hAnsi="Arial" w:cs="Arial"/>
          <w:sz w:val="24"/>
          <w:szCs w:val="20"/>
        </w:rPr>
        <w:t xml:space="preserve">AM General and </w:t>
      </w:r>
      <w:r w:rsidRPr="00A42A09">
        <w:rPr>
          <w:rFonts w:ascii="Arial" w:eastAsia="Times New Roman" w:hAnsi="Arial" w:cs="Arial"/>
          <w:sz w:val="24"/>
          <w:szCs w:val="20"/>
        </w:rPr>
        <w:t xml:space="preserve">the Government. If the </w:t>
      </w:r>
      <w:r w:rsidR="098205C3" w:rsidRPr="00A42A09">
        <w:rPr>
          <w:rFonts w:ascii="Arial" w:eastAsia="Times New Roman" w:hAnsi="Arial" w:cs="Arial"/>
          <w:sz w:val="24"/>
          <w:szCs w:val="20"/>
        </w:rPr>
        <w:t>Supplier does</w:t>
      </w:r>
      <w:r w:rsidRPr="00A42A09">
        <w:rPr>
          <w:rFonts w:ascii="Arial" w:eastAsia="Times New Roman" w:hAnsi="Arial" w:cs="Arial"/>
          <w:sz w:val="24"/>
          <w:szCs w:val="20"/>
        </w:rPr>
        <w:t xml:space="preserve"> not release specific proprietary information, </w:t>
      </w:r>
      <w:r w:rsidR="77CB19D0" w:rsidRPr="00A42A09">
        <w:rPr>
          <w:rFonts w:ascii="Arial" w:eastAsia="Times New Roman" w:hAnsi="Arial" w:cs="Arial"/>
          <w:sz w:val="24"/>
          <w:szCs w:val="20"/>
        </w:rPr>
        <w:t>Am General and the</w:t>
      </w:r>
      <w:r w:rsidRPr="00A42A09">
        <w:rPr>
          <w:rFonts w:ascii="Arial" w:eastAsia="Times New Roman" w:hAnsi="Arial" w:cs="Arial"/>
          <w:sz w:val="24"/>
          <w:szCs w:val="20"/>
        </w:rPr>
        <w:t xml:space="preserve"> Government reserve the right to conduct an on-site review of the </w:t>
      </w:r>
      <w:r w:rsidR="34CF4029" w:rsidRPr="00A42A09">
        <w:rPr>
          <w:rFonts w:ascii="Arial" w:eastAsia="Times New Roman" w:hAnsi="Arial" w:cs="Arial"/>
          <w:sz w:val="24"/>
          <w:szCs w:val="20"/>
        </w:rPr>
        <w:t>Supplier, and Sub Supplier’s</w:t>
      </w:r>
      <w:r w:rsidRPr="00A42A09">
        <w:rPr>
          <w:rFonts w:ascii="Arial" w:eastAsia="Times New Roman" w:hAnsi="Arial" w:cs="Arial"/>
          <w:sz w:val="24"/>
          <w:szCs w:val="20"/>
        </w:rPr>
        <w:t xml:space="preserve"> quality system and weld processes to verify the capability of producing acceptable welds. </w:t>
      </w:r>
      <w:r w:rsidR="2DD034C5" w:rsidRPr="00A42A09">
        <w:rPr>
          <w:rFonts w:ascii="Arial" w:eastAsia="Times New Roman" w:hAnsi="Arial" w:cs="Arial"/>
          <w:sz w:val="24"/>
          <w:szCs w:val="20"/>
        </w:rPr>
        <w:t>A</w:t>
      </w:r>
      <w:r w:rsidR="000125C3" w:rsidRPr="00A42A09">
        <w:rPr>
          <w:rFonts w:ascii="Arial" w:eastAsia="Times New Roman" w:hAnsi="Arial" w:cs="Arial"/>
          <w:sz w:val="24"/>
          <w:szCs w:val="20"/>
        </w:rPr>
        <w:t>M</w:t>
      </w:r>
      <w:r w:rsidR="2DD034C5" w:rsidRPr="00A42A09">
        <w:rPr>
          <w:rFonts w:ascii="Arial" w:eastAsia="Times New Roman" w:hAnsi="Arial" w:cs="Arial"/>
          <w:sz w:val="24"/>
          <w:szCs w:val="20"/>
        </w:rPr>
        <w:t xml:space="preserve"> General and t</w:t>
      </w:r>
      <w:r w:rsidRPr="00A42A09">
        <w:rPr>
          <w:rFonts w:ascii="Arial" w:eastAsia="Times New Roman" w:hAnsi="Arial" w:cs="Arial"/>
          <w:sz w:val="24"/>
          <w:szCs w:val="20"/>
        </w:rPr>
        <w:t xml:space="preserve">he Government reserves the right to approve/disapprove the use of any and all such alternative weld standards and specifications. The demonstrated equivalent shall be verified prior to fabrication of any weldment under </w:t>
      </w:r>
      <w:r w:rsidR="2720F03B" w:rsidRPr="00A42A09">
        <w:rPr>
          <w:rFonts w:ascii="Arial" w:eastAsia="Times New Roman" w:hAnsi="Arial" w:cs="Arial"/>
          <w:sz w:val="24"/>
          <w:szCs w:val="20"/>
        </w:rPr>
        <w:t xml:space="preserve">AM General and </w:t>
      </w:r>
      <w:r w:rsidRPr="00A42A09">
        <w:rPr>
          <w:rFonts w:ascii="Arial" w:eastAsia="Times New Roman" w:hAnsi="Arial" w:cs="Arial"/>
          <w:sz w:val="24"/>
          <w:szCs w:val="20"/>
        </w:rPr>
        <w:t>Governmental guidance.</w:t>
      </w:r>
    </w:p>
    <w:p w14:paraId="4532BAE5" w14:textId="77777777" w:rsidR="003A25D3" w:rsidRPr="00A42A09" w:rsidRDefault="003A25D3" w:rsidP="00E2770A">
      <w:pPr>
        <w:ind w:left="990" w:hanging="450"/>
        <w:rPr>
          <w:rFonts w:cs="Arial"/>
          <w:szCs w:val="24"/>
        </w:rPr>
      </w:pPr>
    </w:p>
    <w:p w14:paraId="4638C712" w14:textId="77777777" w:rsidR="003A25D3" w:rsidRPr="00A42A09" w:rsidRDefault="00000000" w:rsidP="00E2770A">
      <w:pPr>
        <w:ind w:left="990" w:hanging="450"/>
        <w:rPr>
          <w:rFonts w:cs="Arial"/>
          <w:szCs w:val="24"/>
        </w:rPr>
      </w:pPr>
      <w:r w:rsidRPr="00A42A09">
        <w:rPr>
          <w:rFonts w:cs="Arial"/>
          <w:szCs w:val="24"/>
        </w:rPr>
        <w:t xml:space="preserve">3.3 </w:t>
      </w:r>
      <w:r w:rsidRPr="00A42A09">
        <w:rPr>
          <w:rFonts w:cs="Arial"/>
          <w:b/>
          <w:szCs w:val="24"/>
        </w:rPr>
        <w:t>Shielding Gas:</w:t>
      </w:r>
      <w:r w:rsidRPr="00A42A09">
        <w:rPr>
          <w:rFonts w:cs="Arial"/>
          <w:szCs w:val="24"/>
        </w:rPr>
        <w:t xml:space="preserve"> Welding gas certificate of material in accordance with AWS A5.32.</w:t>
      </w:r>
    </w:p>
    <w:p w14:paraId="0B39DC41" w14:textId="77777777" w:rsidR="003A25D3" w:rsidRPr="00A42A09" w:rsidRDefault="003A25D3" w:rsidP="00E2770A">
      <w:pPr>
        <w:ind w:left="990" w:hanging="450"/>
        <w:rPr>
          <w:rFonts w:cs="Arial"/>
          <w:szCs w:val="24"/>
        </w:rPr>
      </w:pPr>
    </w:p>
    <w:p w14:paraId="45C34D81" w14:textId="77777777" w:rsidR="003A25D3" w:rsidRPr="00A42A09" w:rsidRDefault="00000000" w:rsidP="00E2770A">
      <w:pPr>
        <w:ind w:left="990" w:hanging="450"/>
        <w:rPr>
          <w:rFonts w:cs="Arial"/>
        </w:rPr>
      </w:pPr>
      <w:r w:rsidRPr="00A42A09">
        <w:rPr>
          <w:rFonts w:cs="Arial"/>
        </w:rPr>
        <w:t xml:space="preserve">3.4 </w:t>
      </w:r>
      <w:r w:rsidRPr="00A42A09">
        <w:rPr>
          <w:rFonts w:cs="Arial"/>
          <w:b/>
          <w:bCs/>
        </w:rPr>
        <w:t>Weld Repair Procedure:</w:t>
      </w:r>
      <w:r w:rsidRPr="00A42A09">
        <w:rPr>
          <w:rFonts w:cs="Arial"/>
        </w:rPr>
        <w:t xml:space="preserve"> </w:t>
      </w:r>
      <w:r w:rsidR="00D86827" w:rsidRPr="00A42A09">
        <w:rPr>
          <w:rFonts w:cs="Arial"/>
        </w:rPr>
        <w:t>Weld repair shall only be allowed per the applicable weld procedure or as is otherwise specified on the drawing</w:t>
      </w:r>
      <w:r w:rsidR="19D579F9" w:rsidRPr="00A42A09">
        <w:rPr>
          <w:rFonts w:cs="Arial"/>
        </w:rPr>
        <w:t xml:space="preserve"> and only when a written procedure is approved by AM General for repairs.</w:t>
      </w:r>
    </w:p>
    <w:p w14:paraId="708127ED" w14:textId="77777777" w:rsidR="003A25D3" w:rsidRPr="00A42A09" w:rsidRDefault="003A25D3" w:rsidP="00E2770A">
      <w:pPr>
        <w:ind w:left="990" w:hanging="450"/>
        <w:rPr>
          <w:rFonts w:cs="Arial"/>
          <w:b/>
          <w:szCs w:val="24"/>
        </w:rPr>
      </w:pPr>
    </w:p>
    <w:p w14:paraId="25E595AD" w14:textId="77777777" w:rsidR="00B77BA8" w:rsidRPr="00A42A09" w:rsidRDefault="00000000" w:rsidP="00E2770A">
      <w:pPr>
        <w:ind w:left="990" w:hanging="450"/>
        <w:rPr>
          <w:rFonts w:cs="Arial"/>
          <w:szCs w:val="24"/>
        </w:rPr>
      </w:pPr>
      <w:r w:rsidRPr="00A42A09">
        <w:rPr>
          <w:rFonts w:cs="Arial"/>
          <w:szCs w:val="24"/>
        </w:rPr>
        <w:t xml:space="preserve">3.5 </w:t>
      </w:r>
      <w:r w:rsidR="00D6666C" w:rsidRPr="00A42A09">
        <w:rPr>
          <w:rFonts w:cs="Arial"/>
          <w:b/>
          <w:szCs w:val="24"/>
        </w:rPr>
        <w:t>Control Plan:</w:t>
      </w:r>
      <w:r w:rsidR="00D6666C" w:rsidRPr="00A42A09">
        <w:rPr>
          <w:rFonts w:cs="Arial"/>
          <w:szCs w:val="24"/>
        </w:rPr>
        <w:t xml:space="preserve"> </w:t>
      </w:r>
    </w:p>
    <w:p w14:paraId="73ABDAF2" w14:textId="77777777" w:rsidR="003A25D3" w:rsidRPr="00A42A09" w:rsidRDefault="00000000" w:rsidP="00E2770A">
      <w:pPr>
        <w:ind w:left="990"/>
        <w:rPr>
          <w:rFonts w:cs="Arial"/>
          <w:szCs w:val="24"/>
        </w:rPr>
      </w:pPr>
      <w:r w:rsidRPr="00A42A09">
        <w:rPr>
          <w:rFonts w:cs="Arial"/>
          <w:szCs w:val="24"/>
        </w:rPr>
        <w:t>Production Control Plan per AIAG APQP and Control Plan manual including, as a minimum:</w:t>
      </w:r>
    </w:p>
    <w:p w14:paraId="22FB7299" w14:textId="77777777" w:rsidR="003A25D3" w:rsidRPr="00A42A09" w:rsidRDefault="00000000" w:rsidP="00E2770A">
      <w:pPr>
        <w:numPr>
          <w:ilvl w:val="0"/>
          <w:numId w:val="15"/>
        </w:numPr>
        <w:ind w:left="1440"/>
        <w:rPr>
          <w:rFonts w:cs="Arial"/>
          <w:szCs w:val="24"/>
        </w:rPr>
      </w:pPr>
      <w:r w:rsidRPr="00A42A09">
        <w:rPr>
          <w:rFonts w:cs="Arial"/>
          <w:szCs w:val="24"/>
        </w:rPr>
        <w:t xml:space="preserve">Types of welds inspected. </w:t>
      </w:r>
    </w:p>
    <w:p w14:paraId="236814A7" w14:textId="77777777" w:rsidR="003A25D3" w:rsidRPr="00A42A09" w:rsidRDefault="00000000" w:rsidP="00E2770A">
      <w:pPr>
        <w:numPr>
          <w:ilvl w:val="0"/>
          <w:numId w:val="15"/>
        </w:numPr>
        <w:ind w:left="1440"/>
        <w:rPr>
          <w:rFonts w:cs="Arial"/>
          <w:szCs w:val="24"/>
        </w:rPr>
      </w:pPr>
      <w:r w:rsidRPr="00A42A09">
        <w:rPr>
          <w:rFonts w:cs="Arial"/>
          <w:szCs w:val="24"/>
        </w:rPr>
        <w:t>Frequency of visual inspection and cut/etch weld sampling.</w:t>
      </w:r>
    </w:p>
    <w:p w14:paraId="6AECFF91" w14:textId="77777777" w:rsidR="003A25D3" w:rsidRPr="00A42A09" w:rsidRDefault="00000000" w:rsidP="00E2770A">
      <w:pPr>
        <w:numPr>
          <w:ilvl w:val="0"/>
          <w:numId w:val="15"/>
        </w:numPr>
        <w:ind w:left="1440"/>
        <w:rPr>
          <w:rFonts w:cs="Arial"/>
          <w:szCs w:val="24"/>
        </w:rPr>
      </w:pPr>
      <w:r w:rsidRPr="00A42A09">
        <w:rPr>
          <w:rFonts w:cs="Arial"/>
          <w:szCs w:val="24"/>
        </w:rPr>
        <w:t>Control Plan shall directly reference documentation for welders qualified for the job.</w:t>
      </w:r>
    </w:p>
    <w:p w14:paraId="211540A9" w14:textId="77777777" w:rsidR="003A25D3" w:rsidRPr="00A42A09" w:rsidRDefault="00000000" w:rsidP="00E2770A">
      <w:pPr>
        <w:numPr>
          <w:ilvl w:val="0"/>
          <w:numId w:val="15"/>
        </w:numPr>
        <w:ind w:left="1440"/>
        <w:rPr>
          <w:rFonts w:cs="Arial"/>
          <w:szCs w:val="24"/>
        </w:rPr>
      </w:pPr>
      <w:r w:rsidRPr="00A42A09">
        <w:rPr>
          <w:rFonts w:cs="Arial"/>
          <w:szCs w:val="24"/>
        </w:rPr>
        <w:t xml:space="preserve">All welds found to be non-conforming </w:t>
      </w:r>
      <w:r w:rsidRPr="00A42A09">
        <w:rPr>
          <w:rFonts w:cs="Arial"/>
          <w:b/>
          <w:szCs w:val="24"/>
        </w:rPr>
        <w:t>SHALL</w:t>
      </w:r>
      <w:r w:rsidRPr="00A42A09">
        <w:rPr>
          <w:rFonts w:cs="Arial"/>
          <w:szCs w:val="24"/>
        </w:rPr>
        <w:t xml:space="preserve"> be brought back into control and confirmed by cut and etch.</w:t>
      </w:r>
    </w:p>
    <w:p w14:paraId="475E44EC" w14:textId="77777777" w:rsidR="00AB5609" w:rsidRPr="00A42A09" w:rsidRDefault="00AB5609" w:rsidP="00E2770A">
      <w:pPr>
        <w:ind w:left="720"/>
        <w:rPr>
          <w:rFonts w:cs="Arial"/>
          <w:szCs w:val="24"/>
        </w:rPr>
      </w:pPr>
    </w:p>
    <w:p w14:paraId="0686EE0D" w14:textId="77777777" w:rsidR="00AB5609" w:rsidRPr="00A42A09" w:rsidRDefault="00000000" w:rsidP="00E2770A">
      <w:pPr>
        <w:ind w:left="990" w:hanging="450"/>
        <w:rPr>
          <w:rFonts w:cs="Arial"/>
        </w:rPr>
      </w:pPr>
      <w:r w:rsidRPr="00A42A09">
        <w:rPr>
          <w:rFonts w:cs="Arial"/>
        </w:rPr>
        <w:t>3.6</w:t>
      </w:r>
      <w:r w:rsidR="63C7169F" w:rsidRPr="00A42A09">
        <w:rPr>
          <w:rFonts w:cs="Arial"/>
        </w:rPr>
        <w:t xml:space="preserve"> </w:t>
      </w:r>
      <w:r w:rsidR="00D6666C" w:rsidRPr="00A42A09">
        <w:rPr>
          <w:rFonts w:cs="Arial"/>
          <w:b/>
          <w:bCs/>
        </w:rPr>
        <w:t>Cut and Etch Samples:</w:t>
      </w:r>
      <w:r w:rsidR="00D6666C" w:rsidRPr="00A42A09">
        <w:rPr>
          <w:rFonts w:cs="Arial"/>
        </w:rPr>
        <w:t xml:space="preserve"> </w:t>
      </w:r>
      <w:r w:rsidR="003D787E" w:rsidRPr="00A42A09">
        <w:rPr>
          <w:rFonts w:cs="Arial"/>
        </w:rPr>
        <w:t>At minimum, t</w:t>
      </w:r>
      <w:r w:rsidR="006C218E" w:rsidRPr="00A42A09">
        <w:rPr>
          <w:rFonts w:cs="Arial"/>
        </w:rPr>
        <w:t xml:space="preserve">he </w:t>
      </w:r>
      <w:r w:rsidR="00D6666C" w:rsidRPr="00A42A09">
        <w:rPr>
          <w:rFonts w:cs="Arial"/>
        </w:rPr>
        <w:t xml:space="preserve">Supplier shall cut and etch sample(s) of each </w:t>
      </w:r>
      <w:r w:rsidR="003B573D" w:rsidRPr="00A42A09">
        <w:rPr>
          <w:rFonts w:cs="Arial"/>
        </w:rPr>
        <w:t>WPS represented</w:t>
      </w:r>
      <w:r w:rsidR="00D6666C" w:rsidRPr="00A42A09">
        <w:rPr>
          <w:rFonts w:cs="Arial"/>
        </w:rPr>
        <w:t xml:space="preserve"> on the par</w:t>
      </w:r>
      <w:r w:rsidR="003D787E" w:rsidRPr="00A42A09">
        <w:rPr>
          <w:rFonts w:cs="Arial"/>
        </w:rPr>
        <w:t>t</w:t>
      </w:r>
      <w:r w:rsidR="00D6666C" w:rsidRPr="00A42A09">
        <w:rPr>
          <w:rFonts w:cs="Arial"/>
        </w:rPr>
        <w:t>.</w:t>
      </w:r>
      <w:r w:rsidR="00441DCB" w:rsidRPr="00A42A09">
        <w:rPr>
          <w:rFonts w:cs="Arial"/>
        </w:rPr>
        <w:t xml:space="preserve"> Other sample locations may include </w:t>
      </w:r>
      <w:r w:rsidR="00853153" w:rsidRPr="00A42A09">
        <w:rPr>
          <w:rFonts w:cs="Arial"/>
        </w:rPr>
        <w:t>joints with</w:t>
      </w:r>
      <w:r w:rsidR="00E67D2D" w:rsidRPr="00A42A09">
        <w:rPr>
          <w:rFonts w:cs="Arial"/>
        </w:rPr>
        <w:t xml:space="preserve"> limited</w:t>
      </w:r>
      <w:r w:rsidR="00C8289C" w:rsidRPr="00A42A09">
        <w:rPr>
          <w:rFonts w:cs="Arial"/>
        </w:rPr>
        <w:t xml:space="preserve"> welding torch access and </w:t>
      </w:r>
      <w:r w:rsidR="00F10EC4" w:rsidRPr="00A42A09">
        <w:rPr>
          <w:rFonts w:cs="Arial"/>
        </w:rPr>
        <w:t xml:space="preserve">previously determined </w:t>
      </w:r>
      <w:r w:rsidR="00853153" w:rsidRPr="00A42A09">
        <w:rPr>
          <w:rFonts w:cs="Arial"/>
        </w:rPr>
        <w:t>areas</w:t>
      </w:r>
      <w:r w:rsidR="00F10EC4" w:rsidRPr="00A42A09">
        <w:rPr>
          <w:rFonts w:cs="Arial"/>
        </w:rPr>
        <w:t xml:space="preserve"> of high stress.</w:t>
      </w:r>
      <w:r w:rsidR="00D6666C" w:rsidRPr="00A42A09">
        <w:rPr>
          <w:rFonts w:cs="Arial"/>
        </w:rPr>
        <w:t xml:space="preserve"> It is recommended that </w:t>
      </w:r>
      <w:r w:rsidR="00537371" w:rsidRPr="00A42A09">
        <w:rPr>
          <w:rFonts w:cs="Arial"/>
        </w:rPr>
        <w:t>S</w:t>
      </w:r>
      <w:r w:rsidR="00D6666C" w:rsidRPr="00A42A09">
        <w:rPr>
          <w:rFonts w:cs="Arial"/>
        </w:rPr>
        <w:t xml:space="preserve">uppliers be capable of preparing any required samples in-house. However, sample removal, sectioning, preparation and etching may be performed by a </w:t>
      </w:r>
      <w:r w:rsidR="00D6666C" w:rsidRPr="00A42A09">
        <w:rPr>
          <w:rFonts w:cs="Arial"/>
        </w:rPr>
        <w:lastRenderedPageBreak/>
        <w:t xml:space="preserve">qualified outside source. The sample(s) shall exhibit the minimum acceptable weld quality per the applicable </w:t>
      </w:r>
      <w:r w:rsidR="0088651E" w:rsidRPr="00A42A09">
        <w:rPr>
          <w:rFonts w:cs="Arial"/>
        </w:rPr>
        <w:t>welding standard</w:t>
      </w:r>
      <w:r w:rsidR="00D6666C" w:rsidRPr="00A42A09">
        <w:rPr>
          <w:rFonts w:cs="Arial"/>
        </w:rPr>
        <w:t xml:space="preserve"> and shall be prepared </w:t>
      </w:r>
      <w:r w:rsidR="00994B28" w:rsidRPr="00A42A09">
        <w:rPr>
          <w:rFonts w:cs="Arial"/>
        </w:rPr>
        <w:t xml:space="preserve">in accordance with </w:t>
      </w:r>
      <w:r w:rsidR="0014052B" w:rsidRPr="00A42A09">
        <w:rPr>
          <w:rFonts w:cs="Arial"/>
        </w:rPr>
        <w:t>the AM General Production Part Macroetch Procedure</w:t>
      </w:r>
      <w:r w:rsidR="00D6666C" w:rsidRPr="00A42A09">
        <w:rPr>
          <w:rFonts w:cs="Arial"/>
        </w:rPr>
        <w:t>:</w:t>
      </w:r>
    </w:p>
    <w:p w14:paraId="016713D0" w14:textId="77777777" w:rsidR="00AB5609" w:rsidRPr="00A42A09" w:rsidRDefault="00AB5609" w:rsidP="00E2770A">
      <w:pPr>
        <w:rPr>
          <w:rFonts w:cs="Arial"/>
          <w:szCs w:val="24"/>
        </w:rPr>
      </w:pPr>
    </w:p>
    <w:p w14:paraId="6A6FB0AE" w14:textId="77777777" w:rsidR="00AB5609" w:rsidRPr="00A42A09" w:rsidRDefault="00000000" w:rsidP="00E2770A">
      <w:pPr>
        <w:ind w:left="1710" w:hanging="720"/>
        <w:rPr>
          <w:rFonts w:cs="Arial"/>
          <w:b/>
          <w:szCs w:val="24"/>
        </w:rPr>
      </w:pPr>
      <w:r w:rsidRPr="00A42A09">
        <w:rPr>
          <w:rFonts w:cs="Arial"/>
          <w:szCs w:val="24"/>
        </w:rPr>
        <w:t>3.6</w:t>
      </w:r>
      <w:r w:rsidR="00D6666C" w:rsidRPr="00A42A09">
        <w:rPr>
          <w:rFonts w:cs="Arial"/>
          <w:szCs w:val="24"/>
        </w:rPr>
        <w:t>.1</w:t>
      </w:r>
      <w:r w:rsidR="00D6666C" w:rsidRPr="00A42A09">
        <w:rPr>
          <w:rFonts w:cs="Arial"/>
          <w:szCs w:val="24"/>
        </w:rPr>
        <w:tab/>
      </w:r>
      <w:r w:rsidRPr="00A42A09">
        <w:rPr>
          <w:rFonts w:cs="Arial"/>
          <w:b/>
          <w:szCs w:val="24"/>
        </w:rPr>
        <w:t xml:space="preserve">Sample </w:t>
      </w:r>
      <w:r w:rsidR="00D6666C" w:rsidRPr="00A42A09">
        <w:rPr>
          <w:rFonts w:cs="Arial"/>
          <w:b/>
          <w:szCs w:val="24"/>
        </w:rPr>
        <w:t>Submittals:</w:t>
      </w:r>
    </w:p>
    <w:p w14:paraId="59DA042A" w14:textId="77777777" w:rsidR="003A25D3" w:rsidRPr="00A42A09" w:rsidRDefault="00000000" w:rsidP="00E2770A">
      <w:pPr>
        <w:numPr>
          <w:ilvl w:val="0"/>
          <w:numId w:val="15"/>
        </w:numPr>
        <w:ind w:left="1980"/>
        <w:rPr>
          <w:rFonts w:cs="Arial"/>
          <w:szCs w:val="24"/>
        </w:rPr>
      </w:pPr>
      <w:r w:rsidRPr="00A42A09">
        <w:rPr>
          <w:rFonts w:cs="Arial"/>
          <w:szCs w:val="24"/>
        </w:rPr>
        <w:t>A drawing of the part showing the removal location(s) for each sample (cut location drawing).</w:t>
      </w:r>
    </w:p>
    <w:p w14:paraId="1BDE955A" w14:textId="77777777" w:rsidR="003A25D3" w:rsidRPr="00A42A09" w:rsidRDefault="00000000" w:rsidP="00E2770A">
      <w:pPr>
        <w:numPr>
          <w:ilvl w:val="0"/>
          <w:numId w:val="15"/>
        </w:numPr>
        <w:ind w:left="1980"/>
        <w:rPr>
          <w:rFonts w:cs="Arial"/>
          <w:szCs w:val="24"/>
        </w:rPr>
      </w:pPr>
      <w:r w:rsidRPr="00A42A09">
        <w:rPr>
          <w:rFonts w:cs="Arial"/>
          <w:szCs w:val="24"/>
        </w:rPr>
        <w:t>Samples shall be removed from an actual production part.</w:t>
      </w:r>
      <w:r w:rsidR="00A30588" w:rsidRPr="00A42A09">
        <w:rPr>
          <w:rFonts w:cs="Arial"/>
          <w:szCs w:val="24"/>
        </w:rPr>
        <w:t xml:space="preserve"> </w:t>
      </w:r>
      <w:r w:rsidRPr="00A42A09">
        <w:rPr>
          <w:rFonts w:cs="Arial"/>
          <w:szCs w:val="24"/>
        </w:rPr>
        <w:t>In cases where the cost of the part(s) is prohibitive, this requirement may be waived if prior approval is granted by AMG Supplier Quality.</w:t>
      </w:r>
    </w:p>
    <w:p w14:paraId="45146C38" w14:textId="77777777" w:rsidR="003A25D3" w:rsidRPr="00A42A09" w:rsidRDefault="00000000" w:rsidP="00E2770A">
      <w:pPr>
        <w:numPr>
          <w:ilvl w:val="0"/>
          <w:numId w:val="15"/>
        </w:numPr>
        <w:ind w:left="1980"/>
        <w:rPr>
          <w:rFonts w:cs="Arial"/>
          <w:szCs w:val="24"/>
        </w:rPr>
      </w:pPr>
      <w:r w:rsidRPr="00A42A09">
        <w:rPr>
          <w:rFonts w:cs="Arial"/>
          <w:szCs w:val="24"/>
        </w:rPr>
        <w:t>Identification of each sample shall be clearly identified in the supplied images.</w:t>
      </w:r>
    </w:p>
    <w:p w14:paraId="3B8887F8" w14:textId="77777777" w:rsidR="003A25D3" w:rsidRPr="00A42A09" w:rsidRDefault="00000000" w:rsidP="00E2770A">
      <w:pPr>
        <w:numPr>
          <w:ilvl w:val="0"/>
          <w:numId w:val="15"/>
        </w:numPr>
        <w:ind w:left="1980"/>
        <w:rPr>
          <w:rFonts w:cs="Arial"/>
          <w:szCs w:val="24"/>
        </w:rPr>
      </w:pPr>
      <w:r w:rsidRPr="00A42A09">
        <w:rPr>
          <w:rFonts w:cs="Arial"/>
          <w:szCs w:val="24"/>
        </w:rPr>
        <w:t>Each sample shall include a full cross-section of the welded joint.</w:t>
      </w:r>
    </w:p>
    <w:p w14:paraId="7FD516F2" w14:textId="77777777" w:rsidR="003A25D3" w:rsidRPr="00A42A09" w:rsidRDefault="00000000" w:rsidP="00E2770A">
      <w:pPr>
        <w:numPr>
          <w:ilvl w:val="0"/>
          <w:numId w:val="15"/>
        </w:numPr>
        <w:ind w:left="1980"/>
        <w:rPr>
          <w:rFonts w:cs="Arial"/>
          <w:szCs w:val="24"/>
        </w:rPr>
      </w:pPr>
      <w:r w:rsidRPr="00A42A09">
        <w:rPr>
          <w:rFonts w:cs="Arial"/>
          <w:szCs w:val="24"/>
        </w:rPr>
        <w:t>The weld cross-section shall be polished</w:t>
      </w:r>
      <w:r w:rsidR="0093579C" w:rsidRPr="00A42A09">
        <w:rPr>
          <w:rFonts w:cs="Arial"/>
          <w:szCs w:val="24"/>
        </w:rPr>
        <w:t>,</w:t>
      </w:r>
      <w:r w:rsidRPr="00A42A09">
        <w:rPr>
          <w:rFonts w:cs="Arial"/>
          <w:szCs w:val="24"/>
        </w:rPr>
        <w:t xml:space="preserve"> etched with a suitable etchant</w:t>
      </w:r>
      <w:r w:rsidR="0093579C" w:rsidRPr="00A42A09">
        <w:rPr>
          <w:rFonts w:cs="Arial"/>
          <w:szCs w:val="24"/>
        </w:rPr>
        <w:t xml:space="preserve"> and </w:t>
      </w:r>
      <w:r w:rsidR="00425AE1" w:rsidRPr="00A42A09">
        <w:rPr>
          <w:rFonts w:cs="Arial"/>
          <w:szCs w:val="24"/>
        </w:rPr>
        <w:t>cleaned</w:t>
      </w:r>
      <w:r w:rsidRPr="00A42A09">
        <w:rPr>
          <w:rFonts w:cs="Arial"/>
          <w:szCs w:val="24"/>
        </w:rPr>
        <w:t xml:space="preserve"> so that the weld is clearly visible, showing sharp contrast between the parent metal and fusion depth</w:t>
      </w:r>
      <w:r w:rsidR="00425AE1" w:rsidRPr="00A42A09">
        <w:rPr>
          <w:rFonts w:cs="Arial"/>
          <w:szCs w:val="24"/>
        </w:rPr>
        <w:t xml:space="preserve">. </w:t>
      </w:r>
      <w:r w:rsidR="00AA38B3" w:rsidRPr="00A42A09">
        <w:rPr>
          <w:rFonts w:cs="Arial"/>
          <w:szCs w:val="24"/>
        </w:rPr>
        <w:t xml:space="preserve">The macrograph shall be free of </w:t>
      </w:r>
      <w:r w:rsidR="00DB4223" w:rsidRPr="00A42A09">
        <w:rPr>
          <w:rFonts w:cs="Arial"/>
          <w:szCs w:val="24"/>
        </w:rPr>
        <w:t>dirt, dust, lint, or any other extraneous material.</w:t>
      </w:r>
    </w:p>
    <w:p w14:paraId="2CDE4AA9" w14:textId="77777777" w:rsidR="003A25D3" w:rsidRPr="00A42A09" w:rsidRDefault="00000000" w:rsidP="00E2770A">
      <w:pPr>
        <w:numPr>
          <w:ilvl w:val="0"/>
          <w:numId w:val="15"/>
        </w:numPr>
        <w:ind w:left="1980"/>
        <w:rPr>
          <w:rFonts w:cs="Arial"/>
          <w:szCs w:val="24"/>
        </w:rPr>
      </w:pPr>
      <w:r w:rsidRPr="00A42A09">
        <w:rPr>
          <w:rFonts w:cs="Arial"/>
          <w:szCs w:val="24"/>
        </w:rPr>
        <w:t>Suppliers shall use appropriate equipment for proper measuring, magnification</w:t>
      </w:r>
      <w:r w:rsidR="00FB51FC" w:rsidRPr="00A42A09">
        <w:rPr>
          <w:rFonts w:cs="Arial"/>
          <w:szCs w:val="24"/>
        </w:rPr>
        <w:t xml:space="preserve"> and storage of </w:t>
      </w:r>
      <w:r w:rsidR="00560657" w:rsidRPr="00A42A09">
        <w:rPr>
          <w:rFonts w:cs="Arial"/>
          <w:szCs w:val="24"/>
        </w:rPr>
        <w:t>macroetch</w:t>
      </w:r>
      <w:r w:rsidR="00FB51FC" w:rsidRPr="00A42A09">
        <w:rPr>
          <w:rFonts w:cs="Arial"/>
          <w:szCs w:val="24"/>
        </w:rPr>
        <w:t xml:space="preserve"> sam</w:t>
      </w:r>
      <w:r w:rsidRPr="00A42A09">
        <w:rPr>
          <w:rFonts w:cs="Arial"/>
          <w:szCs w:val="24"/>
        </w:rPr>
        <w:t>ples.</w:t>
      </w:r>
    </w:p>
    <w:p w14:paraId="66E2FBE6" w14:textId="77777777" w:rsidR="003A25D3" w:rsidRPr="00A42A09" w:rsidRDefault="00000000" w:rsidP="00E2770A">
      <w:pPr>
        <w:numPr>
          <w:ilvl w:val="0"/>
          <w:numId w:val="15"/>
        </w:numPr>
        <w:ind w:left="1980"/>
        <w:rPr>
          <w:rFonts w:cs="Arial"/>
          <w:szCs w:val="24"/>
        </w:rPr>
      </w:pPr>
      <w:r w:rsidRPr="00A42A09">
        <w:rPr>
          <w:rFonts w:cs="Arial"/>
          <w:szCs w:val="24"/>
        </w:rPr>
        <w:t>Macroetch</w:t>
      </w:r>
      <w:r w:rsidR="00943143" w:rsidRPr="00A42A09">
        <w:rPr>
          <w:rFonts w:cs="Arial"/>
          <w:szCs w:val="24"/>
        </w:rPr>
        <w:t xml:space="preserve"> photos shall include superimposed dimensional references to show conformance to minimum weld size.</w:t>
      </w:r>
    </w:p>
    <w:p w14:paraId="2CE6A3D6" w14:textId="77777777" w:rsidR="003A25D3" w:rsidRPr="00A42A09" w:rsidRDefault="00000000" w:rsidP="00E2770A">
      <w:pPr>
        <w:numPr>
          <w:ilvl w:val="0"/>
          <w:numId w:val="15"/>
        </w:numPr>
        <w:ind w:left="1980"/>
        <w:rPr>
          <w:rFonts w:cs="Arial"/>
          <w:szCs w:val="24"/>
        </w:rPr>
      </w:pPr>
      <w:r w:rsidRPr="00A42A09">
        <w:rPr>
          <w:rFonts w:cs="Arial"/>
          <w:szCs w:val="24"/>
        </w:rPr>
        <w:t>For retention of physical samples as required</w:t>
      </w:r>
      <w:r w:rsidR="006657ED" w:rsidRPr="00A42A09">
        <w:rPr>
          <w:rFonts w:cs="Arial"/>
          <w:szCs w:val="24"/>
        </w:rPr>
        <w:t xml:space="preserve">, </w:t>
      </w:r>
      <w:r w:rsidRPr="00A42A09">
        <w:rPr>
          <w:rFonts w:cs="Arial"/>
          <w:szCs w:val="24"/>
        </w:rPr>
        <w:t>the</w:t>
      </w:r>
      <w:r w:rsidR="00CB5BD1" w:rsidRPr="00A42A09">
        <w:rPr>
          <w:rFonts w:cs="Arial"/>
          <w:szCs w:val="24"/>
        </w:rPr>
        <w:t xml:space="preserve"> etched</w:t>
      </w:r>
      <w:r w:rsidRPr="00A42A09">
        <w:rPr>
          <w:rFonts w:cs="Arial"/>
          <w:szCs w:val="24"/>
        </w:rPr>
        <w:t xml:space="preserve"> sample shall be thoroughly dried and coated with a thin layer of clear lacquer or other suitable preservative that will both protect the etched cross-section and permit visual examination by AMG Supplier Quality.</w:t>
      </w:r>
    </w:p>
    <w:p w14:paraId="27281732" w14:textId="77777777" w:rsidR="003A25D3" w:rsidRPr="00A42A09" w:rsidRDefault="00000000" w:rsidP="00E2770A">
      <w:pPr>
        <w:numPr>
          <w:ilvl w:val="0"/>
          <w:numId w:val="15"/>
        </w:numPr>
        <w:ind w:left="1980"/>
        <w:rPr>
          <w:rFonts w:cs="Arial"/>
          <w:szCs w:val="24"/>
        </w:rPr>
      </w:pPr>
      <w:r w:rsidRPr="00A42A09">
        <w:rPr>
          <w:rFonts w:cs="Arial"/>
          <w:szCs w:val="24"/>
        </w:rPr>
        <w:t xml:space="preserve">Physical Samples shall be retained and preserved for life of the contract plus </w:t>
      </w:r>
      <w:r w:rsidR="0029102D" w:rsidRPr="00A42A09">
        <w:rPr>
          <w:rFonts w:cs="Arial"/>
          <w:szCs w:val="24"/>
        </w:rPr>
        <w:t>7</w:t>
      </w:r>
      <w:r w:rsidRPr="00A42A09">
        <w:rPr>
          <w:rFonts w:cs="Arial"/>
          <w:szCs w:val="24"/>
        </w:rPr>
        <w:t xml:space="preserve"> years</w:t>
      </w:r>
      <w:r w:rsidR="0084642C" w:rsidRPr="00A42A09">
        <w:rPr>
          <w:rFonts w:cs="Arial"/>
          <w:szCs w:val="24"/>
        </w:rPr>
        <w:t xml:space="preserve">. </w:t>
      </w:r>
    </w:p>
    <w:p w14:paraId="480E9375" w14:textId="77777777" w:rsidR="003A25D3" w:rsidRPr="00A42A09" w:rsidRDefault="003A25D3" w:rsidP="00E2770A">
      <w:pPr>
        <w:rPr>
          <w:rFonts w:cs="Arial"/>
          <w:szCs w:val="24"/>
        </w:rPr>
      </w:pPr>
    </w:p>
    <w:p w14:paraId="723BD57B" w14:textId="77777777" w:rsidR="00AB5609" w:rsidRPr="00A42A09" w:rsidRDefault="00000000" w:rsidP="00E2770A">
      <w:pPr>
        <w:ind w:left="990" w:hanging="450"/>
        <w:rPr>
          <w:rFonts w:cs="Arial"/>
          <w:szCs w:val="24"/>
        </w:rPr>
      </w:pPr>
      <w:r w:rsidRPr="00A42A09">
        <w:rPr>
          <w:rFonts w:cs="Arial"/>
          <w:szCs w:val="24"/>
        </w:rPr>
        <w:t>3.7</w:t>
      </w:r>
      <w:r w:rsidR="00D6666C" w:rsidRPr="00A42A09">
        <w:rPr>
          <w:rFonts w:cs="Arial"/>
          <w:szCs w:val="24"/>
        </w:rPr>
        <w:t xml:space="preserve">   </w:t>
      </w:r>
      <w:r w:rsidR="00D6666C" w:rsidRPr="00A42A09">
        <w:rPr>
          <w:rFonts w:cs="Arial"/>
          <w:b/>
          <w:szCs w:val="24"/>
        </w:rPr>
        <w:t>Welder</w:t>
      </w:r>
      <w:r w:rsidRPr="00A42A09">
        <w:rPr>
          <w:rFonts w:cs="Arial"/>
          <w:b/>
          <w:szCs w:val="24"/>
        </w:rPr>
        <w:t>/Welding Operator Qualification</w:t>
      </w:r>
      <w:r w:rsidR="00D6666C" w:rsidRPr="00A42A09">
        <w:rPr>
          <w:rFonts w:cs="Arial"/>
          <w:b/>
          <w:szCs w:val="24"/>
        </w:rPr>
        <w:t xml:space="preserve"> Records</w:t>
      </w:r>
      <w:r w:rsidRPr="00A42A09">
        <w:rPr>
          <w:rFonts w:cs="Arial"/>
          <w:b/>
          <w:szCs w:val="24"/>
        </w:rPr>
        <w:t>:</w:t>
      </w:r>
    </w:p>
    <w:p w14:paraId="7C79B1B0" w14:textId="77777777" w:rsidR="003A25D3" w:rsidRPr="00A42A09" w:rsidRDefault="00000000" w:rsidP="00E2770A">
      <w:pPr>
        <w:numPr>
          <w:ilvl w:val="0"/>
          <w:numId w:val="15"/>
        </w:numPr>
        <w:ind w:left="1350"/>
        <w:rPr>
          <w:rFonts w:cs="Arial"/>
          <w:szCs w:val="24"/>
        </w:rPr>
      </w:pPr>
      <w:r w:rsidRPr="00A42A09">
        <w:rPr>
          <w:rFonts w:cs="Arial"/>
          <w:szCs w:val="24"/>
        </w:rPr>
        <w:t xml:space="preserve">Manual weld </w:t>
      </w:r>
      <w:r w:rsidR="00B6503E" w:rsidRPr="00A42A09">
        <w:rPr>
          <w:rFonts w:cs="Arial"/>
          <w:szCs w:val="24"/>
        </w:rPr>
        <w:t xml:space="preserve">operations shall have the </w:t>
      </w:r>
      <w:r w:rsidRPr="00A42A09">
        <w:rPr>
          <w:rFonts w:cs="Arial"/>
          <w:szCs w:val="24"/>
        </w:rPr>
        <w:t>welding operators certified for all types of welding performed and required for the product.  And shall maintain the certification for the duration of production.</w:t>
      </w:r>
    </w:p>
    <w:p w14:paraId="63A29D41" w14:textId="77777777" w:rsidR="003A25D3" w:rsidRPr="00A42A09" w:rsidRDefault="00000000" w:rsidP="00E2770A">
      <w:pPr>
        <w:numPr>
          <w:ilvl w:val="0"/>
          <w:numId w:val="15"/>
        </w:numPr>
        <w:ind w:left="1350"/>
        <w:rPr>
          <w:rFonts w:cs="Arial"/>
          <w:szCs w:val="24"/>
        </w:rPr>
      </w:pPr>
      <w:r w:rsidRPr="00A42A09">
        <w:rPr>
          <w:rFonts w:cs="Arial"/>
          <w:szCs w:val="24"/>
        </w:rPr>
        <w:t>Certification of welding operators shall be attained by using an approved third party source for the specific type of weld being performed or in-house CWI.</w:t>
      </w:r>
    </w:p>
    <w:p w14:paraId="7077AB3D" w14:textId="77777777" w:rsidR="003A25D3" w:rsidRPr="00A42A09" w:rsidRDefault="00000000" w:rsidP="00E2770A">
      <w:pPr>
        <w:numPr>
          <w:ilvl w:val="0"/>
          <w:numId w:val="15"/>
        </w:numPr>
        <w:ind w:left="1350"/>
        <w:rPr>
          <w:rFonts w:cs="Arial"/>
          <w:szCs w:val="24"/>
        </w:rPr>
      </w:pPr>
      <w:r w:rsidRPr="00A42A09">
        <w:rPr>
          <w:rFonts w:cs="Arial"/>
          <w:szCs w:val="24"/>
        </w:rPr>
        <w:t>Records shall be provided with the PPAP submission and maintained at the source.</w:t>
      </w:r>
    </w:p>
    <w:p w14:paraId="39F14131" w14:textId="77777777" w:rsidR="003A25D3" w:rsidRPr="00A42A09" w:rsidRDefault="00000000" w:rsidP="00E2770A">
      <w:pPr>
        <w:numPr>
          <w:ilvl w:val="0"/>
          <w:numId w:val="15"/>
        </w:numPr>
        <w:ind w:left="1350"/>
        <w:rPr>
          <w:rFonts w:cs="Arial"/>
          <w:szCs w:val="24"/>
        </w:rPr>
      </w:pPr>
      <w:r w:rsidRPr="00A42A09">
        <w:rPr>
          <w:rFonts w:cs="Arial"/>
          <w:szCs w:val="24"/>
        </w:rPr>
        <w:t>Similar to AWS D1.1 Annex N Form N-4</w:t>
      </w:r>
      <w:r w:rsidR="00B6503E" w:rsidRPr="00A42A09">
        <w:rPr>
          <w:rFonts w:cs="Arial"/>
          <w:szCs w:val="24"/>
        </w:rPr>
        <w:t>.</w:t>
      </w:r>
    </w:p>
    <w:p w14:paraId="775EBC5B" w14:textId="77777777" w:rsidR="003A25D3" w:rsidRPr="00A42A09" w:rsidRDefault="00000000" w:rsidP="00E2770A">
      <w:pPr>
        <w:numPr>
          <w:ilvl w:val="0"/>
          <w:numId w:val="15"/>
        </w:numPr>
        <w:ind w:left="1350"/>
        <w:rPr>
          <w:rFonts w:cs="Arial"/>
          <w:szCs w:val="24"/>
        </w:rPr>
      </w:pPr>
      <w:r w:rsidRPr="00A42A09">
        <w:rPr>
          <w:rFonts w:cs="Arial"/>
          <w:szCs w:val="24"/>
        </w:rPr>
        <w:t>Qualification records</w:t>
      </w:r>
      <w:r w:rsidR="00B6503E" w:rsidRPr="00A42A09">
        <w:rPr>
          <w:rFonts w:cs="Arial"/>
          <w:szCs w:val="24"/>
        </w:rPr>
        <w:t xml:space="preserve"> for welding operator </w:t>
      </w:r>
      <w:r w:rsidRPr="00A42A09">
        <w:rPr>
          <w:rFonts w:cs="Arial"/>
          <w:szCs w:val="24"/>
        </w:rPr>
        <w:t>changes after PPAP shall be kept on file at the supplier for review upon request of AM General</w:t>
      </w:r>
      <w:r w:rsidR="00B6503E" w:rsidRPr="00A42A09">
        <w:rPr>
          <w:rFonts w:cs="Arial"/>
          <w:szCs w:val="24"/>
        </w:rPr>
        <w:t>.</w:t>
      </w:r>
    </w:p>
    <w:p w14:paraId="086CDACF" w14:textId="77777777" w:rsidR="00FA06CA" w:rsidRPr="00A42A09" w:rsidRDefault="00FA06CA" w:rsidP="00E2770A">
      <w:pPr>
        <w:rPr>
          <w:rFonts w:cs="Arial"/>
          <w:b/>
          <w:szCs w:val="24"/>
        </w:rPr>
      </w:pPr>
    </w:p>
    <w:p w14:paraId="5312F277" w14:textId="77777777" w:rsidR="00AB5609" w:rsidRPr="00A42A09" w:rsidRDefault="00000000" w:rsidP="00E2770A">
      <w:pPr>
        <w:ind w:left="720" w:hanging="720"/>
        <w:rPr>
          <w:rFonts w:cs="Arial"/>
          <w:b/>
          <w:szCs w:val="24"/>
        </w:rPr>
      </w:pPr>
      <w:r w:rsidRPr="00A42A09">
        <w:rPr>
          <w:rFonts w:cs="Arial"/>
          <w:b/>
          <w:szCs w:val="24"/>
        </w:rPr>
        <w:t xml:space="preserve">4.0 </w:t>
      </w:r>
      <w:r w:rsidRPr="00A42A09">
        <w:rPr>
          <w:rFonts w:cs="Arial"/>
          <w:b/>
          <w:szCs w:val="24"/>
        </w:rPr>
        <w:tab/>
      </w:r>
      <w:r w:rsidR="00D6666C" w:rsidRPr="00A42A09">
        <w:rPr>
          <w:rFonts w:cs="Arial"/>
          <w:b/>
          <w:szCs w:val="24"/>
        </w:rPr>
        <w:t xml:space="preserve">Resistance Weld Process </w:t>
      </w:r>
      <w:r w:rsidR="00FA06CA" w:rsidRPr="00A42A09">
        <w:rPr>
          <w:rFonts w:cs="Arial"/>
          <w:b/>
          <w:szCs w:val="24"/>
        </w:rPr>
        <w:t xml:space="preserve">Submissions shall </w:t>
      </w:r>
      <w:r w:rsidR="00D6666C" w:rsidRPr="00A42A09">
        <w:rPr>
          <w:rFonts w:cs="Arial"/>
          <w:b/>
          <w:szCs w:val="24"/>
        </w:rPr>
        <w:t>include:</w:t>
      </w:r>
    </w:p>
    <w:p w14:paraId="18ECB313" w14:textId="77777777" w:rsidR="00FA06CA" w:rsidRPr="00A42A09" w:rsidRDefault="00FA06CA" w:rsidP="00E2770A">
      <w:pPr>
        <w:ind w:left="720" w:hanging="720"/>
        <w:rPr>
          <w:rFonts w:cs="Arial"/>
          <w:b/>
          <w:szCs w:val="24"/>
        </w:rPr>
      </w:pPr>
    </w:p>
    <w:p w14:paraId="4B9E8C56" w14:textId="77777777" w:rsidR="00B6503E" w:rsidRPr="00A42A09" w:rsidRDefault="00000000" w:rsidP="00E2770A">
      <w:pPr>
        <w:pStyle w:val="ListParagraph"/>
        <w:numPr>
          <w:ilvl w:val="1"/>
          <w:numId w:val="16"/>
        </w:numPr>
        <w:spacing w:after="0" w:line="240" w:lineRule="auto"/>
        <w:ind w:left="990" w:hanging="450"/>
        <w:rPr>
          <w:rFonts w:ascii="Arial" w:hAnsi="Arial" w:cs="Arial"/>
          <w:b/>
          <w:sz w:val="24"/>
          <w:szCs w:val="24"/>
        </w:rPr>
      </w:pPr>
      <w:r w:rsidRPr="00A42A09">
        <w:rPr>
          <w:rFonts w:ascii="Arial" w:hAnsi="Arial" w:cs="Arial"/>
          <w:b/>
          <w:sz w:val="24"/>
          <w:szCs w:val="24"/>
        </w:rPr>
        <w:t>Cover sheet (same as Arc Process):</w:t>
      </w:r>
    </w:p>
    <w:p w14:paraId="1C7A8E12" w14:textId="77777777" w:rsidR="00B6503E" w:rsidRPr="00A42A09" w:rsidRDefault="00000000" w:rsidP="00E2770A">
      <w:pPr>
        <w:numPr>
          <w:ilvl w:val="0"/>
          <w:numId w:val="15"/>
        </w:numPr>
        <w:ind w:left="1350"/>
        <w:rPr>
          <w:rFonts w:cs="Arial"/>
          <w:szCs w:val="24"/>
        </w:rPr>
      </w:pPr>
      <w:r w:rsidRPr="00A42A09">
        <w:rPr>
          <w:rFonts w:cs="Arial"/>
          <w:szCs w:val="24"/>
        </w:rPr>
        <w:t>Part drawing and revision number(s).</w:t>
      </w:r>
    </w:p>
    <w:p w14:paraId="24A8FF50" w14:textId="77777777" w:rsidR="00B6503E" w:rsidRPr="00A42A09" w:rsidRDefault="00000000" w:rsidP="00E2770A">
      <w:pPr>
        <w:numPr>
          <w:ilvl w:val="0"/>
          <w:numId w:val="15"/>
        </w:numPr>
        <w:ind w:left="1350"/>
        <w:rPr>
          <w:rFonts w:cs="Arial"/>
          <w:szCs w:val="24"/>
        </w:rPr>
      </w:pPr>
      <w:r w:rsidRPr="00A42A09">
        <w:rPr>
          <w:rFonts w:cs="Arial"/>
          <w:szCs w:val="24"/>
        </w:rPr>
        <w:t>Applicable AWS standard, latest revision in effect at the time of contract or later if specified.</w:t>
      </w:r>
    </w:p>
    <w:p w14:paraId="02577170" w14:textId="77777777" w:rsidR="00B6503E" w:rsidRPr="00A42A09" w:rsidRDefault="00000000" w:rsidP="00E2770A">
      <w:pPr>
        <w:numPr>
          <w:ilvl w:val="0"/>
          <w:numId w:val="15"/>
        </w:numPr>
        <w:ind w:left="1350"/>
        <w:rPr>
          <w:rFonts w:cs="Arial"/>
          <w:szCs w:val="24"/>
        </w:rPr>
      </w:pPr>
      <w:r w:rsidRPr="00A42A09">
        <w:rPr>
          <w:rFonts w:cs="Arial"/>
          <w:szCs w:val="24"/>
        </w:rPr>
        <w:t>Date of weld sample submittal.</w:t>
      </w:r>
    </w:p>
    <w:p w14:paraId="6FA79333" w14:textId="77777777" w:rsidR="00B6503E" w:rsidRPr="00A42A09" w:rsidRDefault="00000000" w:rsidP="00E2770A">
      <w:pPr>
        <w:numPr>
          <w:ilvl w:val="0"/>
          <w:numId w:val="15"/>
        </w:numPr>
        <w:ind w:left="1350"/>
        <w:rPr>
          <w:rFonts w:cs="Arial"/>
          <w:szCs w:val="24"/>
        </w:rPr>
      </w:pPr>
      <w:r w:rsidRPr="00A42A09">
        <w:rPr>
          <w:rFonts w:cs="Arial"/>
          <w:szCs w:val="24"/>
        </w:rPr>
        <w:t>Signature of the supplier’s Certified Weld Inspector (CWI), Quality or other Authorized Representative showing submittal packet has been reviewed for completeness/accuracy and approved.</w:t>
      </w:r>
    </w:p>
    <w:p w14:paraId="0AC7109B" w14:textId="77777777" w:rsidR="00B6503E" w:rsidRPr="00A42A09" w:rsidRDefault="00000000" w:rsidP="00E2770A">
      <w:pPr>
        <w:numPr>
          <w:ilvl w:val="0"/>
          <w:numId w:val="15"/>
        </w:numPr>
        <w:ind w:left="1350"/>
        <w:rPr>
          <w:rFonts w:cs="Arial"/>
          <w:szCs w:val="24"/>
        </w:rPr>
      </w:pPr>
      <w:r w:rsidRPr="00A42A09">
        <w:rPr>
          <w:rFonts w:cs="Arial"/>
          <w:szCs w:val="24"/>
        </w:rPr>
        <w:lastRenderedPageBreak/>
        <w:t>A space for AMGs Supplier Quality representative’s signature to indicate acknowledgement of the Welding Sample submission.</w:t>
      </w:r>
    </w:p>
    <w:p w14:paraId="11D4C548" w14:textId="77777777" w:rsidR="00B6503E" w:rsidRPr="00A42A09" w:rsidRDefault="00B6503E" w:rsidP="00E2770A">
      <w:pPr>
        <w:ind w:left="2520"/>
        <w:rPr>
          <w:rFonts w:cs="Arial"/>
          <w:szCs w:val="24"/>
        </w:rPr>
      </w:pPr>
    </w:p>
    <w:p w14:paraId="2AA10CC3" w14:textId="77777777" w:rsidR="00B6503E" w:rsidRPr="00A42A09" w:rsidRDefault="00000000" w:rsidP="00E2770A">
      <w:pPr>
        <w:pStyle w:val="ListParagraph"/>
        <w:numPr>
          <w:ilvl w:val="1"/>
          <w:numId w:val="16"/>
        </w:numPr>
        <w:spacing w:after="0" w:line="240" w:lineRule="auto"/>
        <w:ind w:left="990" w:hanging="450"/>
        <w:rPr>
          <w:rFonts w:ascii="Arial" w:hAnsi="Arial" w:cs="Arial"/>
          <w:b/>
          <w:sz w:val="24"/>
          <w:szCs w:val="24"/>
        </w:rPr>
      </w:pPr>
      <w:r w:rsidRPr="00A42A09">
        <w:rPr>
          <w:rFonts w:ascii="Arial" w:hAnsi="Arial" w:cs="Arial"/>
          <w:b/>
          <w:sz w:val="24"/>
          <w:szCs w:val="24"/>
        </w:rPr>
        <w:t>Resistance Weld Data Sheet:</w:t>
      </w:r>
    </w:p>
    <w:p w14:paraId="7F7351C1" w14:textId="77777777" w:rsidR="00B6503E" w:rsidRPr="00A42A09" w:rsidRDefault="00000000" w:rsidP="00E2770A">
      <w:pPr>
        <w:numPr>
          <w:ilvl w:val="0"/>
          <w:numId w:val="15"/>
        </w:numPr>
        <w:ind w:left="1350"/>
        <w:rPr>
          <w:rFonts w:cs="Arial"/>
          <w:szCs w:val="24"/>
        </w:rPr>
      </w:pPr>
      <w:r w:rsidRPr="00A42A09">
        <w:rPr>
          <w:rFonts w:cs="Arial"/>
          <w:szCs w:val="24"/>
        </w:rPr>
        <w:t>Equal to or Greater than AWS C1.1M/C1.1:2000, fig</w:t>
      </w:r>
      <w:r w:rsidR="00995E76" w:rsidRPr="00A42A09">
        <w:rPr>
          <w:rFonts w:cs="Arial"/>
          <w:szCs w:val="24"/>
        </w:rPr>
        <w:t>.</w:t>
      </w:r>
      <w:r w:rsidRPr="00A42A09">
        <w:rPr>
          <w:rFonts w:cs="Arial"/>
          <w:szCs w:val="24"/>
        </w:rPr>
        <w:t xml:space="preserve"> 34 pg. 99.</w:t>
      </w:r>
    </w:p>
    <w:p w14:paraId="06144CCE" w14:textId="77777777" w:rsidR="00B6503E" w:rsidRPr="00A42A09" w:rsidRDefault="00B6503E" w:rsidP="00E2770A">
      <w:pPr>
        <w:ind w:left="1080" w:firstLine="720"/>
        <w:rPr>
          <w:rFonts w:cs="Arial"/>
          <w:color w:val="FF0000"/>
          <w:sz w:val="20"/>
        </w:rPr>
      </w:pPr>
    </w:p>
    <w:p w14:paraId="53D33FB2" w14:textId="77777777" w:rsidR="00B6503E" w:rsidRPr="00A42A09" w:rsidRDefault="00000000" w:rsidP="00E2770A">
      <w:pPr>
        <w:pStyle w:val="ListParagraph"/>
        <w:numPr>
          <w:ilvl w:val="1"/>
          <w:numId w:val="16"/>
        </w:numPr>
        <w:spacing w:after="0" w:line="240" w:lineRule="auto"/>
        <w:ind w:left="990" w:hanging="450"/>
        <w:rPr>
          <w:rFonts w:ascii="Arial" w:hAnsi="Arial" w:cs="Arial"/>
          <w:b/>
          <w:sz w:val="24"/>
          <w:szCs w:val="24"/>
        </w:rPr>
      </w:pPr>
      <w:r w:rsidRPr="00A42A09">
        <w:rPr>
          <w:rFonts w:ascii="Arial" w:hAnsi="Arial" w:cs="Arial"/>
          <w:b/>
          <w:sz w:val="24"/>
          <w:szCs w:val="24"/>
        </w:rPr>
        <w:t>Control Plan:</w:t>
      </w:r>
    </w:p>
    <w:p w14:paraId="6A3F66BA" w14:textId="77777777" w:rsidR="00B6503E" w:rsidRPr="00A42A09" w:rsidRDefault="00000000" w:rsidP="00E2770A">
      <w:pPr>
        <w:numPr>
          <w:ilvl w:val="0"/>
          <w:numId w:val="15"/>
        </w:numPr>
        <w:ind w:left="1350"/>
        <w:rPr>
          <w:rFonts w:cs="Arial"/>
          <w:szCs w:val="24"/>
        </w:rPr>
      </w:pPr>
      <w:r w:rsidRPr="00A42A09">
        <w:rPr>
          <w:rFonts w:cs="Arial"/>
          <w:szCs w:val="24"/>
        </w:rPr>
        <w:t>Production Control Plan per AIAG APQP and Control Plan manual including, as a minimum.</w:t>
      </w:r>
    </w:p>
    <w:p w14:paraId="1D54F053" w14:textId="77777777" w:rsidR="00B6503E" w:rsidRPr="00A42A09" w:rsidRDefault="00000000" w:rsidP="00E2770A">
      <w:pPr>
        <w:numPr>
          <w:ilvl w:val="0"/>
          <w:numId w:val="15"/>
        </w:numPr>
        <w:ind w:left="1350"/>
        <w:rPr>
          <w:rFonts w:cs="Arial"/>
          <w:szCs w:val="24"/>
        </w:rPr>
      </w:pPr>
      <w:r w:rsidRPr="00A42A09">
        <w:rPr>
          <w:rFonts w:cs="Arial"/>
          <w:szCs w:val="24"/>
        </w:rPr>
        <w:t xml:space="preserve">Types of welds inspected. </w:t>
      </w:r>
    </w:p>
    <w:p w14:paraId="5E945234" w14:textId="77777777" w:rsidR="00B6503E" w:rsidRPr="00A42A09" w:rsidRDefault="00000000" w:rsidP="00E2770A">
      <w:pPr>
        <w:numPr>
          <w:ilvl w:val="0"/>
          <w:numId w:val="15"/>
        </w:numPr>
        <w:ind w:left="1350"/>
        <w:rPr>
          <w:rFonts w:cs="Arial"/>
          <w:szCs w:val="24"/>
        </w:rPr>
      </w:pPr>
      <w:r w:rsidRPr="00A42A09">
        <w:rPr>
          <w:rFonts w:cs="Arial"/>
          <w:szCs w:val="24"/>
        </w:rPr>
        <w:t>Frequency of visual inspection and destructive weld sampling.</w:t>
      </w:r>
    </w:p>
    <w:p w14:paraId="7B227B9D" w14:textId="77777777" w:rsidR="00B6503E" w:rsidRPr="00A42A09" w:rsidRDefault="00000000" w:rsidP="00E2770A">
      <w:pPr>
        <w:numPr>
          <w:ilvl w:val="0"/>
          <w:numId w:val="15"/>
        </w:numPr>
        <w:ind w:left="1350"/>
        <w:rPr>
          <w:rFonts w:cs="Arial"/>
          <w:szCs w:val="24"/>
        </w:rPr>
      </w:pPr>
      <w:r w:rsidRPr="00A42A09">
        <w:rPr>
          <w:rFonts w:cs="Arial"/>
          <w:szCs w:val="24"/>
        </w:rPr>
        <w:t>Control Plan shall directly reference documentation for welders qualified for the job.</w:t>
      </w:r>
    </w:p>
    <w:p w14:paraId="74ED375C" w14:textId="77777777" w:rsidR="00B6503E" w:rsidRPr="00A42A09" w:rsidRDefault="00000000" w:rsidP="00E2770A">
      <w:pPr>
        <w:numPr>
          <w:ilvl w:val="0"/>
          <w:numId w:val="15"/>
        </w:numPr>
        <w:ind w:left="1350"/>
        <w:rPr>
          <w:rFonts w:cs="Arial"/>
          <w:szCs w:val="24"/>
        </w:rPr>
      </w:pPr>
      <w:r w:rsidRPr="00A42A09">
        <w:rPr>
          <w:rFonts w:cs="Arial"/>
          <w:szCs w:val="24"/>
        </w:rPr>
        <w:t xml:space="preserve">All welds found to be non-conforming SHALL be brought back into control and confirmed by destructive testing or other means of industry standard </w:t>
      </w:r>
      <w:r w:rsidR="00F72C84" w:rsidRPr="00A42A09">
        <w:rPr>
          <w:rFonts w:cs="Arial"/>
          <w:szCs w:val="24"/>
        </w:rPr>
        <w:t>nondestructive</w:t>
      </w:r>
      <w:r w:rsidRPr="00A42A09">
        <w:rPr>
          <w:rFonts w:cs="Arial"/>
          <w:szCs w:val="24"/>
        </w:rPr>
        <w:t xml:space="preserve"> testing (NDT) method.</w:t>
      </w:r>
    </w:p>
    <w:p w14:paraId="4B71B20B" w14:textId="77777777" w:rsidR="00B6503E" w:rsidRPr="00A42A09" w:rsidRDefault="00B6503E" w:rsidP="00E2770A">
      <w:pPr>
        <w:rPr>
          <w:rFonts w:cs="Arial"/>
          <w:szCs w:val="24"/>
        </w:rPr>
      </w:pPr>
    </w:p>
    <w:p w14:paraId="63C81FF1" w14:textId="77777777" w:rsidR="00B6503E" w:rsidRPr="00A42A09" w:rsidRDefault="00000000" w:rsidP="00E2770A">
      <w:pPr>
        <w:pStyle w:val="ListParagraph"/>
        <w:numPr>
          <w:ilvl w:val="1"/>
          <w:numId w:val="16"/>
        </w:numPr>
        <w:spacing w:after="0" w:line="240" w:lineRule="auto"/>
        <w:ind w:left="990" w:hanging="450"/>
        <w:rPr>
          <w:rFonts w:ascii="Arial" w:hAnsi="Arial" w:cs="Arial"/>
          <w:b/>
          <w:sz w:val="24"/>
          <w:szCs w:val="24"/>
        </w:rPr>
      </w:pPr>
      <w:r w:rsidRPr="00A42A09">
        <w:rPr>
          <w:rFonts w:ascii="Arial" w:hAnsi="Arial" w:cs="Arial"/>
          <w:sz w:val="24"/>
          <w:szCs w:val="24"/>
        </w:rPr>
        <w:t xml:space="preserve"> </w:t>
      </w:r>
      <w:r w:rsidRPr="00A42A09">
        <w:rPr>
          <w:rFonts w:ascii="Arial" w:hAnsi="Arial" w:cs="Arial"/>
          <w:b/>
          <w:sz w:val="24"/>
          <w:szCs w:val="24"/>
        </w:rPr>
        <w:t>Sample Submittal:</w:t>
      </w:r>
    </w:p>
    <w:p w14:paraId="0F7E597D" w14:textId="77777777" w:rsidR="00B6503E" w:rsidRPr="00A42A09" w:rsidRDefault="00000000" w:rsidP="00E2770A">
      <w:pPr>
        <w:numPr>
          <w:ilvl w:val="0"/>
          <w:numId w:val="15"/>
        </w:numPr>
        <w:ind w:left="1350"/>
        <w:rPr>
          <w:rFonts w:cs="Arial"/>
          <w:szCs w:val="24"/>
        </w:rPr>
      </w:pPr>
      <w:r w:rsidRPr="00A42A09">
        <w:rPr>
          <w:rFonts w:cs="Arial"/>
          <w:szCs w:val="24"/>
        </w:rPr>
        <w:t xml:space="preserve">A drawing of the part showing the removal location(s) for each sample (nugget </w:t>
      </w:r>
      <w:r w:rsidR="00F72C84" w:rsidRPr="00A42A09">
        <w:rPr>
          <w:rFonts w:cs="Arial"/>
          <w:szCs w:val="24"/>
        </w:rPr>
        <w:t>tear-out</w:t>
      </w:r>
      <w:r w:rsidRPr="00A42A09">
        <w:rPr>
          <w:rFonts w:cs="Arial"/>
          <w:szCs w:val="24"/>
        </w:rPr>
        <w:t xml:space="preserve"> location drawing).</w:t>
      </w:r>
    </w:p>
    <w:p w14:paraId="7D3BCA54" w14:textId="77777777" w:rsidR="00B6503E" w:rsidRPr="00A42A09" w:rsidRDefault="00000000" w:rsidP="00E2770A">
      <w:pPr>
        <w:numPr>
          <w:ilvl w:val="0"/>
          <w:numId w:val="15"/>
        </w:numPr>
        <w:ind w:left="1350"/>
        <w:rPr>
          <w:rFonts w:cs="Arial"/>
          <w:szCs w:val="24"/>
        </w:rPr>
      </w:pPr>
      <w:r w:rsidRPr="00A42A09">
        <w:rPr>
          <w:rFonts w:cs="Arial"/>
          <w:szCs w:val="24"/>
        </w:rPr>
        <w:t>Samples shall be removed from an actual production part.  In cases where the cost of the part(s) is prohibitive, this requirement may be waived if prior approval is granted by AMG Supplier Quality.</w:t>
      </w:r>
    </w:p>
    <w:p w14:paraId="79CDE203" w14:textId="77777777" w:rsidR="00B6503E" w:rsidRPr="00A42A09" w:rsidRDefault="00000000" w:rsidP="00E2770A">
      <w:pPr>
        <w:numPr>
          <w:ilvl w:val="0"/>
          <w:numId w:val="15"/>
        </w:numPr>
        <w:ind w:left="1350"/>
        <w:rPr>
          <w:rFonts w:cs="Arial"/>
          <w:szCs w:val="24"/>
        </w:rPr>
      </w:pPr>
      <w:r w:rsidRPr="00A42A09">
        <w:rPr>
          <w:rFonts w:cs="Arial"/>
          <w:szCs w:val="24"/>
        </w:rPr>
        <w:t>Identification of each sample shall be clearly identified in the supplied images.</w:t>
      </w:r>
    </w:p>
    <w:p w14:paraId="6A6483B3" w14:textId="77777777" w:rsidR="00B6503E" w:rsidRPr="00A42A09" w:rsidRDefault="00000000" w:rsidP="00E2770A">
      <w:pPr>
        <w:numPr>
          <w:ilvl w:val="0"/>
          <w:numId w:val="15"/>
        </w:numPr>
        <w:ind w:left="1350"/>
        <w:rPr>
          <w:rFonts w:cs="Arial"/>
          <w:szCs w:val="24"/>
        </w:rPr>
      </w:pPr>
      <w:r w:rsidRPr="00A42A09">
        <w:rPr>
          <w:rFonts w:cs="Arial"/>
          <w:szCs w:val="24"/>
        </w:rPr>
        <w:t>Suppliers shall use appropriate equipment for proper measuring (nugget tear</w:t>
      </w:r>
      <w:r w:rsidR="00F72C84" w:rsidRPr="00A42A09">
        <w:rPr>
          <w:rFonts w:cs="Arial"/>
          <w:szCs w:val="24"/>
        </w:rPr>
        <w:t>-</w:t>
      </w:r>
      <w:r w:rsidRPr="00A42A09">
        <w:rPr>
          <w:rFonts w:cs="Arial"/>
          <w:szCs w:val="24"/>
        </w:rPr>
        <w:t>out size or force testing equipment).</w:t>
      </w:r>
    </w:p>
    <w:p w14:paraId="2D1D588C" w14:textId="77777777" w:rsidR="00B6503E" w:rsidRPr="00A42A09" w:rsidRDefault="00000000" w:rsidP="00E2770A">
      <w:pPr>
        <w:numPr>
          <w:ilvl w:val="0"/>
          <w:numId w:val="15"/>
        </w:numPr>
        <w:ind w:left="1350"/>
        <w:rPr>
          <w:rFonts w:cs="Arial"/>
          <w:szCs w:val="24"/>
        </w:rPr>
      </w:pPr>
      <w:r w:rsidRPr="00A42A09">
        <w:rPr>
          <w:rFonts w:cs="Arial"/>
          <w:szCs w:val="24"/>
        </w:rPr>
        <w:t xml:space="preserve">Dimensional Report. </w:t>
      </w:r>
    </w:p>
    <w:p w14:paraId="59DAC9A0" w14:textId="77777777" w:rsidR="00B6503E" w:rsidRPr="00A42A09" w:rsidRDefault="00000000" w:rsidP="00E2770A">
      <w:pPr>
        <w:numPr>
          <w:ilvl w:val="0"/>
          <w:numId w:val="15"/>
        </w:numPr>
        <w:ind w:left="1350"/>
        <w:rPr>
          <w:rFonts w:cs="Arial"/>
          <w:szCs w:val="24"/>
        </w:rPr>
      </w:pPr>
      <w:r w:rsidRPr="00A42A09">
        <w:rPr>
          <w:rFonts w:cs="Arial"/>
          <w:szCs w:val="24"/>
        </w:rPr>
        <w:t>When required, submittal photos shall include superimposed dimensional references to show conformance to minimum weld size.</w:t>
      </w:r>
    </w:p>
    <w:p w14:paraId="3975E601" w14:textId="77777777" w:rsidR="00B6503E" w:rsidRPr="00A42A09" w:rsidRDefault="00B6503E" w:rsidP="00E2770A">
      <w:pPr>
        <w:rPr>
          <w:rFonts w:cs="Arial"/>
          <w:szCs w:val="24"/>
        </w:rPr>
      </w:pPr>
    </w:p>
    <w:p w14:paraId="7B0576E5" w14:textId="77777777" w:rsidR="00B6503E" w:rsidRPr="00A42A09" w:rsidRDefault="00000000" w:rsidP="00E2770A">
      <w:pPr>
        <w:pStyle w:val="ListParagraph"/>
        <w:numPr>
          <w:ilvl w:val="1"/>
          <w:numId w:val="16"/>
        </w:numPr>
        <w:spacing w:after="0" w:line="240" w:lineRule="auto"/>
        <w:ind w:left="990" w:hanging="450"/>
        <w:rPr>
          <w:rFonts w:ascii="Arial" w:hAnsi="Arial" w:cs="Arial"/>
          <w:b/>
          <w:sz w:val="24"/>
          <w:szCs w:val="24"/>
        </w:rPr>
      </w:pPr>
      <w:r w:rsidRPr="00A42A09">
        <w:rPr>
          <w:rFonts w:ascii="Arial" w:hAnsi="Arial" w:cs="Arial"/>
          <w:b/>
          <w:sz w:val="24"/>
          <w:szCs w:val="24"/>
        </w:rPr>
        <w:t>Dimensional Report:</w:t>
      </w:r>
    </w:p>
    <w:p w14:paraId="1BAF3AC9" w14:textId="77777777" w:rsidR="00B6503E" w:rsidRPr="00A42A09" w:rsidRDefault="00000000" w:rsidP="00E2770A">
      <w:pPr>
        <w:numPr>
          <w:ilvl w:val="0"/>
          <w:numId w:val="15"/>
        </w:numPr>
        <w:ind w:left="1350"/>
        <w:rPr>
          <w:rFonts w:cs="Arial"/>
          <w:szCs w:val="24"/>
        </w:rPr>
      </w:pPr>
      <w:r w:rsidRPr="00A42A09">
        <w:rPr>
          <w:rFonts w:cs="Arial"/>
          <w:szCs w:val="24"/>
        </w:rPr>
        <w:t>For Spot Welding: Button/Nugget dimensional size report for all spot welds.</w:t>
      </w:r>
    </w:p>
    <w:p w14:paraId="2C6EF3C8" w14:textId="77777777" w:rsidR="00B6503E" w:rsidRPr="00A42A09" w:rsidRDefault="00000000" w:rsidP="00E2770A">
      <w:pPr>
        <w:numPr>
          <w:ilvl w:val="0"/>
          <w:numId w:val="15"/>
        </w:numPr>
        <w:ind w:left="1350"/>
        <w:rPr>
          <w:rFonts w:cs="Arial"/>
        </w:rPr>
      </w:pPr>
      <w:r w:rsidRPr="00A42A09">
        <w:rPr>
          <w:rFonts w:cs="Arial"/>
        </w:rPr>
        <w:t>For Projection Welding:</w:t>
      </w:r>
      <w:r w:rsidR="001458C8" w:rsidRPr="00A42A09">
        <w:rPr>
          <w:rFonts w:cs="Arial"/>
        </w:rPr>
        <w:t xml:space="preserve"> </w:t>
      </w:r>
      <w:r w:rsidRPr="00A42A09">
        <w:rPr>
          <w:rFonts w:cs="Arial"/>
        </w:rPr>
        <w:t>Button/Nugget dimensional size report for all projection welds, and/or</w:t>
      </w:r>
      <w:r w:rsidR="001458C8" w:rsidRPr="00A42A09">
        <w:rPr>
          <w:rFonts w:cs="Arial"/>
        </w:rPr>
        <w:t xml:space="preserve"> </w:t>
      </w:r>
      <w:r w:rsidRPr="00A42A09">
        <w:rPr>
          <w:rFonts w:cs="Arial"/>
        </w:rPr>
        <w:t>Force Test for all projection welds</w:t>
      </w:r>
    </w:p>
    <w:p w14:paraId="378B136D" w14:textId="77777777" w:rsidR="00B6503E" w:rsidRPr="00A42A09" w:rsidRDefault="00B6503E" w:rsidP="00E2770A">
      <w:pPr>
        <w:rPr>
          <w:b/>
          <w:bCs/>
          <w:sz w:val="32"/>
          <w:szCs w:val="32"/>
        </w:rPr>
      </w:pPr>
    </w:p>
    <w:p w14:paraId="6D751948" w14:textId="77777777" w:rsidR="00B6503E" w:rsidRPr="00A42A09" w:rsidRDefault="00000000" w:rsidP="00E2770A">
      <w:pPr>
        <w:rPr>
          <w:rFonts w:cs="Arial"/>
          <w:b/>
          <w:bCs/>
          <w:szCs w:val="24"/>
        </w:rPr>
      </w:pPr>
      <w:r w:rsidRPr="00A42A09">
        <w:rPr>
          <w:rFonts w:cs="Arial"/>
          <w:b/>
          <w:bCs/>
          <w:szCs w:val="24"/>
        </w:rPr>
        <w:t>5.0</w:t>
      </w:r>
      <w:r w:rsidR="3A96B803" w:rsidRPr="00A42A09">
        <w:rPr>
          <w:rFonts w:cs="Arial"/>
          <w:b/>
          <w:bCs/>
          <w:szCs w:val="24"/>
        </w:rPr>
        <w:t xml:space="preserve"> </w:t>
      </w:r>
      <w:r w:rsidR="2A95CD06" w:rsidRPr="00A42A09">
        <w:rPr>
          <w:rFonts w:cs="Arial"/>
          <w:b/>
          <w:bCs/>
          <w:szCs w:val="24"/>
        </w:rPr>
        <w:t>Armor Steel Heat Affect Zone (HAZ) Hardness Test:</w:t>
      </w:r>
    </w:p>
    <w:p w14:paraId="4057D372" w14:textId="77777777" w:rsidR="00B6503E" w:rsidRPr="00A42A09" w:rsidRDefault="00000000" w:rsidP="00E2770A">
      <w:pPr>
        <w:numPr>
          <w:ilvl w:val="0"/>
          <w:numId w:val="15"/>
        </w:numPr>
        <w:ind w:left="1350"/>
        <w:rPr>
          <w:rFonts w:eastAsia="Arial" w:cs="Arial"/>
          <w:szCs w:val="24"/>
        </w:rPr>
      </w:pPr>
      <w:r w:rsidRPr="00A42A09">
        <w:rPr>
          <w:rFonts w:cs="Arial"/>
          <w:szCs w:val="24"/>
        </w:rPr>
        <w:t xml:space="preserve">When required, materials covered under MIL- DTL-46100, Armor Plate, Steel, Wrought, and High-Hardness (HH) or MIL-DTL-12560 Rolled Homogenous Armor (RHA) are utilized on the vehicle, the following requirements shall apply for this steel: </w:t>
      </w:r>
    </w:p>
    <w:p w14:paraId="045792A9" w14:textId="77777777" w:rsidR="00B6503E" w:rsidRPr="00A42A09" w:rsidRDefault="00000000" w:rsidP="00E2770A">
      <w:pPr>
        <w:numPr>
          <w:ilvl w:val="1"/>
          <w:numId w:val="15"/>
        </w:numPr>
        <w:rPr>
          <w:rFonts w:eastAsia="Arial" w:cs="Arial"/>
          <w:szCs w:val="24"/>
        </w:rPr>
      </w:pPr>
      <w:r w:rsidRPr="00A42A09">
        <w:rPr>
          <w:rFonts w:cs="Arial"/>
          <w:szCs w:val="24"/>
        </w:rPr>
        <w:t>On any ballistic surface 5/8 inch (15.9mm) from the toe of the weld, at any location of weldment, the Brinell hardness shall not be lower than that permitted minimum hardness requirements if the materials are qualified under MIL-DTL-46100 or MIL-DTL-12560</w:t>
      </w:r>
    </w:p>
    <w:p w14:paraId="2EA2137F" w14:textId="77777777" w:rsidR="008B0643" w:rsidRPr="00A42A09" w:rsidRDefault="008B0643">
      <w:pPr>
        <w:rPr>
          <w:rFonts w:cs="Arial"/>
          <w:b/>
          <w:bCs/>
          <w:szCs w:val="24"/>
        </w:rPr>
      </w:pPr>
    </w:p>
    <w:p w14:paraId="1AD2A829" w14:textId="77777777" w:rsidR="00B6503E" w:rsidRPr="00A42A09" w:rsidRDefault="00000000" w:rsidP="00E2770A">
      <w:pPr>
        <w:rPr>
          <w:rFonts w:cs="Arial"/>
          <w:b/>
          <w:bCs/>
          <w:szCs w:val="24"/>
        </w:rPr>
      </w:pPr>
      <w:r w:rsidRPr="00A42A09">
        <w:rPr>
          <w:rFonts w:cs="Arial"/>
          <w:b/>
          <w:bCs/>
          <w:szCs w:val="24"/>
        </w:rPr>
        <w:t>6.0 Weld Equipment</w:t>
      </w:r>
      <w:r w:rsidR="6188F211" w:rsidRPr="00A42A09">
        <w:rPr>
          <w:rFonts w:cs="Arial"/>
          <w:b/>
          <w:bCs/>
          <w:szCs w:val="24"/>
        </w:rPr>
        <w:t>:</w:t>
      </w:r>
      <w:bookmarkStart w:id="24" w:name="_Hlk198363173"/>
    </w:p>
    <w:bookmarkEnd w:id="24"/>
    <w:p w14:paraId="1E89E924" w14:textId="77777777" w:rsidR="00B6503E" w:rsidRPr="00A42A09" w:rsidRDefault="00000000" w:rsidP="00E2770A">
      <w:pPr>
        <w:pStyle w:val="ListParagraph"/>
        <w:numPr>
          <w:ilvl w:val="0"/>
          <w:numId w:val="5"/>
        </w:numPr>
        <w:spacing w:line="240" w:lineRule="auto"/>
        <w:rPr>
          <w:rFonts w:ascii="Arial" w:eastAsia="Times New Roman" w:hAnsi="Arial" w:cs="Arial"/>
          <w:sz w:val="24"/>
          <w:szCs w:val="24"/>
        </w:rPr>
      </w:pPr>
      <w:r w:rsidRPr="00A42A09">
        <w:rPr>
          <w:rFonts w:ascii="Arial" w:eastAsia="Times New Roman" w:hAnsi="Arial" w:cs="Arial"/>
          <w:sz w:val="24"/>
          <w:szCs w:val="24"/>
        </w:rPr>
        <w:t>The</w:t>
      </w:r>
      <w:r w:rsidR="6188F211" w:rsidRPr="00A42A09">
        <w:rPr>
          <w:rFonts w:ascii="Arial" w:eastAsia="Times New Roman" w:hAnsi="Arial" w:cs="Arial"/>
          <w:sz w:val="24"/>
          <w:szCs w:val="24"/>
        </w:rPr>
        <w:t xml:space="preserve"> Supplier shall develop and maintain a welding equipment </w:t>
      </w:r>
      <w:r w:rsidR="581714E2" w:rsidRPr="00A42A09">
        <w:rPr>
          <w:rFonts w:ascii="Arial" w:eastAsia="Times New Roman" w:hAnsi="Arial" w:cs="Arial"/>
          <w:sz w:val="24"/>
          <w:szCs w:val="24"/>
        </w:rPr>
        <w:t>calibration</w:t>
      </w:r>
      <w:r w:rsidR="6188F211" w:rsidRPr="00A42A09">
        <w:rPr>
          <w:rFonts w:ascii="Arial" w:eastAsia="Times New Roman" w:hAnsi="Arial" w:cs="Arial"/>
          <w:sz w:val="24"/>
          <w:szCs w:val="24"/>
        </w:rPr>
        <w:t xml:space="preserve"> program. This program shall </w:t>
      </w:r>
      <w:r w:rsidR="5005993B" w:rsidRPr="00A42A09">
        <w:rPr>
          <w:rFonts w:ascii="Arial" w:eastAsia="Times New Roman" w:hAnsi="Arial" w:cs="Arial"/>
          <w:sz w:val="24"/>
          <w:szCs w:val="24"/>
        </w:rPr>
        <w:t>consist</w:t>
      </w:r>
      <w:r w:rsidR="6188F211" w:rsidRPr="00A42A09">
        <w:rPr>
          <w:rFonts w:ascii="Arial" w:eastAsia="Times New Roman" w:hAnsi="Arial" w:cs="Arial"/>
          <w:sz w:val="24"/>
          <w:szCs w:val="24"/>
        </w:rPr>
        <w:t xml:space="preserve"> of, at a minimum, an annual comparison </w:t>
      </w:r>
      <w:r w:rsidR="067BC3CD" w:rsidRPr="00A42A09">
        <w:rPr>
          <w:rFonts w:ascii="Arial" w:eastAsia="Times New Roman" w:hAnsi="Arial" w:cs="Arial"/>
          <w:sz w:val="24"/>
          <w:szCs w:val="24"/>
        </w:rPr>
        <w:t>checks</w:t>
      </w:r>
      <w:r w:rsidR="708F52B2" w:rsidRPr="00A42A09">
        <w:rPr>
          <w:rFonts w:ascii="Arial" w:eastAsia="Times New Roman" w:hAnsi="Arial" w:cs="Arial"/>
          <w:sz w:val="24"/>
          <w:szCs w:val="24"/>
        </w:rPr>
        <w:t xml:space="preserve"> of the </w:t>
      </w:r>
      <w:r w:rsidR="708F52B2" w:rsidRPr="00A42A09">
        <w:rPr>
          <w:rFonts w:ascii="Arial" w:eastAsia="Times New Roman" w:hAnsi="Arial" w:cs="Arial"/>
          <w:sz w:val="24"/>
          <w:szCs w:val="24"/>
        </w:rPr>
        <w:lastRenderedPageBreak/>
        <w:t xml:space="preserve">machine output with </w:t>
      </w:r>
      <w:r w:rsidR="6FF4E3FC" w:rsidRPr="00A42A09">
        <w:rPr>
          <w:rFonts w:ascii="Arial" w:eastAsia="Times New Roman" w:hAnsi="Arial" w:cs="Arial"/>
          <w:sz w:val="24"/>
          <w:szCs w:val="24"/>
        </w:rPr>
        <w:t>instrumentation</w:t>
      </w:r>
      <w:r w:rsidR="708F52B2" w:rsidRPr="00A42A09">
        <w:rPr>
          <w:rFonts w:ascii="Arial" w:eastAsia="Times New Roman" w:hAnsi="Arial" w:cs="Arial"/>
          <w:sz w:val="24"/>
          <w:szCs w:val="24"/>
        </w:rPr>
        <w:t xml:space="preserve"> that has been certified and calibrated using standards traceable to the Nation</w:t>
      </w:r>
      <w:r w:rsidR="4398CAA5" w:rsidRPr="00A42A09">
        <w:rPr>
          <w:rFonts w:ascii="Arial" w:eastAsia="Times New Roman" w:hAnsi="Arial" w:cs="Arial"/>
          <w:sz w:val="24"/>
          <w:szCs w:val="24"/>
        </w:rPr>
        <w:t xml:space="preserve">al </w:t>
      </w:r>
      <w:r w:rsidR="00F72C84" w:rsidRPr="00A42A09">
        <w:rPr>
          <w:rFonts w:ascii="Arial" w:eastAsia="Times New Roman" w:hAnsi="Arial" w:cs="Arial"/>
          <w:sz w:val="24"/>
          <w:szCs w:val="24"/>
        </w:rPr>
        <w:t>Institute</w:t>
      </w:r>
      <w:r w:rsidR="4398CAA5" w:rsidRPr="00A42A09">
        <w:rPr>
          <w:rFonts w:ascii="Arial" w:eastAsia="Times New Roman" w:hAnsi="Arial" w:cs="Arial"/>
          <w:sz w:val="24"/>
          <w:szCs w:val="24"/>
        </w:rPr>
        <w:t xml:space="preserve"> of Standards and </w:t>
      </w:r>
      <w:r w:rsidR="17E06106" w:rsidRPr="00A42A09">
        <w:rPr>
          <w:rFonts w:ascii="Arial" w:eastAsia="Times New Roman" w:hAnsi="Arial" w:cs="Arial"/>
          <w:sz w:val="24"/>
          <w:szCs w:val="24"/>
        </w:rPr>
        <w:t>Technology</w:t>
      </w:r>
      <w:r w:rsidR="4398CAA5" w:rsidRPr="00A42A09">
        <w:rPr>
          <w:rFonts w:ascii="Arial" w:eastAsia="Times New Roman" w:hAnsi="Arial" w:cs="Arial"/>
          <w:sz w:val="24"/>
          <w:szCs w:val="24"/>
        </w:rPr>
        <w:t xml:space="preserve"> (NIST).</w:t>
      </w:r>
    </w:p>
    <w:p w14:paraId="2BC1BF0E" w14:textId="77777777" w:rsidR="00B6503E" w:rsidRPr="00A42A09" w:rsidRDefault="00000000" w:rsidP="00E26B10">
      <w:pPr>
        <w:pStyle w:val="ListParagraph"/>
        <w:numPr>
          <w:ilvl w:val="0"/>
          <w:numId w:val="83"/>
        </w:numPr>
        <w:rPr>
          <w:rFonts w:ascii="Arial" w:hAnsi="Arial" w:cs="Arial"/>
          <w:b/>
          <w:bCs/>
          <w:sz w:val="24"/>
          <w:szCs w:val="28"/>
        </w:rPr>
      </w:pPr>
      <w:r w:rsidRPr="00A42A09">
        <w:rPr>
          <w:rFonts w:ascii="Arial" w:hAnsi="Arial" w:cs="Arial"/>
          <w:b/>
          <w:bCs/>
          <w:sz w:val="24"/>
          <w:szCs w:val="28"/>
        </w:rPr>
        <w:t xml:space="preserve"> </w:t>
      </w:r>
      <w:r w:rsidR="00943143" w:rsidRPr="00A42A09">
        <w:rPr>
          <w:rFonts w:ascii="Arial" w:hAnsi="Arial" w:cs="Arial"/>
          <w:b/>
          <w:bCs/>
          <w:sz w:val="24"/>
          <w:szCs w:val="28"/>
        </w:rPr>
        <w:t>Weld Inspect</w:t>
      </w:r>
      <w:r w:rsidR="29CE153D" w:rsidRPr="00A42A09">
        <w:rPr>
          <w:rFonts w:ascii="Arial" w:hAnsi="Arial" w:cs="Arial"/>
          <w:b/>
          <w:bCs/>
          <w:sz w:val="24"/>
          <w:szCs w:val="28"/>
        </w:rPr>
        <w:t>ion and Validation</w:t>
      </w:r>
      <w:r w:rsidR="00943143" w:rsidRPr="00A42A09">
        <w:rPr>
          <w:rFonts w:ascii="Arial" w:hAnsi="Arial" w:cs="Arial"/>
          <w:b/>
          <w:bCs/>
          <w:sz w:val="24"/>
          <w:szCs w:val="28"/>
        </w:rPr>
        <w:t>:</w:t>
      </w:r>
    </w:p>
    <w:p w14:paraId="42CB3FAC" w14:textId="77777777" w:rsidR="00376B58" w:rsidRPr="00A42A09" w:rsidRDefault="00000000" w:rsidP="000378CB">
      <w:pPr>
        <w:pStyle w:val="ListParagraph"/>
        <w:numPr>
          <w:ilvl w:val="1"/>
          <w:numId w:val="83"/>
        </w:numPr>
        <w:spacing w:after="0"/>
        <w:rPr>
          <w:rFonts w:ascii="Arial" w:hAnsi="Arial" w:cs="Arial"/>
          <w:b/>
          <w:sz w:val="24"/>
          <w:szCs w:val="24"/>
        </w:rPr>
      </w:pPr>
      <w:r w:rsidRPr="00A42A09">
        <w:rPr>
          <w:rFonts w:ascii="Arial" w:hAnsi="Arial" w:cs="Arial"/>
          <w:b/>
          <w:sz w:val="24"/>
          <w:szCs w:val="24"/>
        </w:rPr>
        <w:t xml:space="preserve"> </w:t>
      </w:r>
      <w:r w:rsidR="002F6D56" w:rsidRPr="00A42A09">
        <w:rPr>
          <w:rFonts w:ascii="Arial" w:hAnsi="Arial" w:cs="Arial"/>
          <w:b/>
          <w:sz w:val="24"/>
          <w:szCs w:val="24"/>
        </w:rPr>
        <w:t>Inspection Personnel Qualification</w:t>
      </w:r>
      <w:r w:rsidRPr="00A42A09">
        <w:rPr>
          <w:rFonts w:ascii="Arial" w:hAnsi="Arial" w:cs="Arial"/>
          <w:b/>
          <w:sz w:val="24"/>
          <w:szCs w:val="24"/>
        </w:rPr>
        <w:t>:</w:t>
      </w:r>
    </w:p>
    <w:p w14:paraId="0A567D2F" w14:textId="77777777" w:rsidR="00B6503E" w:rsidRPr="00A42A09" w:rsidRDefault="00000000" w:rsidP="000378CB">
      <w:pPr>
        <w:pStyle w:val="ListParagraph"/>
        <w:numPr>
          <w:ilvl w:val="0"/>
          <w:numId w:val="3"/>
        </w:numPr>
        <w:spacing w:after="0" w:line="240" w:lineRule="auto"/>
        <w:rPr>
          <w:rFonts w:ascii="Arial" w:eastAsia="Times New Roman" w:hAnsi="Arial" w:cs="Arial"/>
          <w:sz w:val="24"/>
          <w:szCs w:val="24"/>
        </w:rPr>
      </w:pPr>
      <w:r w:rsidRPr="00A42A09">
        <w:rPr>
          <w:rFonts w:ascii="Arial" w:eastAsia="Times New Roman" w:hAnsi="Arial" w:cs="Arial"/>
          <w:sz w:val="24"/>
          <w:szCs w:val="24"/>
        </w:rPr>
        <w:t>A</w:t>
      </w:r>
      <w:r w:rsidR="00943143" w:rsidRPr="00A42A09">
        <w:rPr>
          <w:rFonts w:ascii="Arial" w:hAnsi="Arial" w:cs="Arial"/>
          <w:sz w:val="24"/>
          <w:szCs w:val="24"/>
        </w:rPr>
        <w:t xml:space="preserve">ll Welding inspection and verifications must be done by a </w:t>
      </w:r>
      <w:r w:rsidR="00953AEA" w:rsidRPr="00A42A09">
        <w:rPr>
          <w:rFonts w:ascii="Arial" w:hAnsi="Arial" w:cs="Arial"/>
          <w:sz w:val="24"/>
          <w:szCs w:val="24"/>
        </w:rPr>
        <w:t>q</w:t>
      </w:r>
      <w:r w:rsidR="00943143" w:rsidRPr="00A42A09">
        <w:rPr>
          <w:rFonts w:ascii="Arial" w:hAnsi="Arial" w:cs="Arial"/>
          <w:sz w:val="24"/>
          <w:szCs w:val="24"/>
        </w:rPr>
        <w:t>ualified inspector who is trained to perform weld inspections in acc</w:t>
      </w:r>
      <w:r w:rsidR="2ED17381" w:rsidRPr="00A42A09">
        <w:rPr>
          <w:rFonts w:ascii="Arial" w:hAnsi="Arial" w:cs="Arial"/>
          <w:sz w:val="24"/>
          <w:szCs w:val="24"/>
        </w:rPr>
        <w:t>ordance with at least one of the following:</w:t>
      </w:r>
    </w:p>
    <w:p w14:paraId="330D236E" w14:textId="77777777" w:rsidR="00B6503E" w:rsidRPr="00A42A09" w:rsidRDefault="00000000" w:rsidP="00E2770A">
      <w:pPr>
        <w:pStyle w:val="ListParagraph"/>
        <w:numPr>
          <w:ilvl w:val="1"/>
          <w:numId w:val="4"/>
        </w:numPr>
        <w:spacing w:line="240" w:lineRule="auto"/>
        <w:rPr>
          <w:rFonts w:ascii="Arial" w:eastAsia="Times New Roman" w:hAnsi="Arial" w:cs="Arial"/>
          <w:sz w:val="24"/>
          <w:szCs w:val="24"/>
        </w:rPr>
      </w:pPr>
      <w:r w:rsidRPr="00A42A09">
        <w:rPr>
          <w:rFonts w:ascii="Arial" w:eastAsia="Times New Roman" w:hAnsi="Arial" w:cs="Arial"/>
          <w:sz w:val="24"/>
          <w:szCs w:val="24"/>
        </w:rPr>
        <w:t xml:space="preserve">Current certification in accordance with the American Welding Society (AWS), Certified Welding Inspector (CWI) </w:t>
      </w:r>
    </w:p>
    <w:p w14:paraId="1A150503" w14:textId="77777777" w:rsidR="00B6503E" w:rsidRPr="00A42A09" w:rsidRDefault="00000000" w:rsidP="00E2770A">
      <w:pPr>
        <w:pStyle w:val="ListParagraph"/>
        <w:numPr>
          <w:ilvl w:val="1"/>
          <w:numId w:val="4"/>
        </w:numPr>
        <w:spacing w:line="240" w:lineRule="auto"/>
        <w:rPr>
          <w:rFonts w:ascii="Arial" w:eastAsia="Times New Roman" w:hAnsi="Arial" w:cs="Arial"/>
          <w:sz w:val="24"/>
          <w:szCs w:val="24"/>
        </w:rPr>
      </w:pPr>
      <w:r w:rsidRPr="00A42A09">
        <w:rPr>
          <w:rFonts w:ascii="Arial" w:eastAsia="Times New Roman" w:hAnsi="Arial" w:cs="Arial"/>
          <w:sz w:val="24"/>
          <w:szCs w:val="24"/>
        </w:rPr>
        <w:t xml:space="preserve">Senior </w:t>
      </w:r>
      <w:r w:rsidR="31537BA2" w:rsidRPr="00A42A09">
        <w:rPr>
          <w:rFonts w:ascii="Arial" w:eastAsia="Times New Roman" w:hAnsi="Arial" w:cs="Arial"/>
          <w:sz w:val="24"/>
          <w:szCs w:val="24"/>
        </w:rPr>
        <w:t>Certified</w:t>
      </w:r>
      <w:r w:rsidRPr="00A42A09">
        <w:rPr>
          <w:rFonts w:ascii="Arial" w:eastAsia="Times New Roman" w:hAnsi="Arial" w:cs="Arial"/>
          <w:sz w:val="24"/>
          <w:szCs w:val="24"/>
        </w:rPr>
        <w:t xml:space="preserve"> Welding Inspector (SCWI),</w:t>
      </w:r>
    </w:p>
    <w:p w14:paraId="336DF398" w14:textId="77777777" w:rsidR="00B6503E" w:rsidRPr="00A42A09" w:rsidRDefault="00000000" w:rsidP="00953AEA">
      <w:pPr>
        <w:pStyle w:val="ListParagraph"/>
        <w:numPr>
          <w:ilvl w:val="1"/>
          <w:numId w:val="4"/>
        </w:numPr>
        <w:spacing w:after="0" w:line="240" w:lineRule="auto"/>
        <w:rPr>
          <w:rFonts w:ascii="Arial" w:eastAsia="Times New Roman" w:hAnsi="Arial" w:cs="Arial"/>
          <w:sz w:val="24"/>
          <w:szCs w:val="24"/>
        </w:rPr>
      </w:pPr>
      <w:r w:rsidRPr="00A42A09">
        <w:rPr>
          <w:rFonts w:ascii="Arial" w:eastAsia="Times New Roman" w:hAnsi="Arial" w:cs="Arial"/>
          <w:sz w:val="24"/>
          <w:szCs w:val="24"/>
        </w:rPr>
        <w:t xml:space="preserve">Current Certified Welding Inspectors Qualified by the </w:t>
      </w:r>
      <w:r w:rsidR="6FA9D0D7" w:rsidRPr="00A42A09">
        <w:rPr>
          <w:rFonts w:ascii="Arial" w:eastAsia="Times New Roman" w:hAnsi="Arial" w:cs="Arial"/>
          <w:sz w:val="24"/>
          <w:szCs w:val="24"/>
        </w:rPr>
        <w:t>Canadian Welding Bureau (CWB) to level II or to level III</w:t>
      </w:r>
    </w:p>
    <w:p w14:paraId="1C26EE34" w14:textId="77777777" w:rsidR="00596EB3" w:rsidRPr="00A42A09" w:rsidRDefault="00000000" w:rsidP="00953AEA">
      <w:pPr>
        <w:ind w:firstLine="720"/>
        <w:rPr>
          <w:b/>
          <w:bCs/>
        </w:rPr>
      </w:pPr>
      <w:r w:rsidRPr="00A42A09">
        <w:t>7.2</w:t>
      </w:r>
      <w:r w:rsidRPr="00A42A09">
        <w:rPr>
          <w:b/>
          <w:bCs/>
        </w:rPr>
        <w:t xml:space="preserve"> Weld Spatter Requirements:</w:t>
      </w:r>
    </w:p>
    <w:p w14:paraId="1C8D0E85" w14:textId="77777777" w:rsidR="001F61F4" w:rsidRPr="00A42A09" w:rsidRDefault="00000000" w:rsidP="00953AEA">
      <w:pPr>
        <w:pStyle w:val="ListParagraph"/>
        <w:numPr>
          <w:ilvl w:val="0"/>
          <w:numId w:val="3"/>
        </w:numPr>
        <w:spacing w:after="0" w:line="259" w:lineRule="auto"/>
        <w:rPr>
          <w:rFonts w:ascii="Arial" w:hAnsi="Arial" w:cs="Arial"/>
          <w:sz w:val="24"/>
          <w:szCs w:val="24"/>
        </w:rPr>
      </w:pPr>
      <w:r w:rsidRPr="00A42A09">
        <w:rPr>
          <w:rFonts w:ascii="Arial" w:hAnsi="Arial" w:cs="Arial"/>
          <w:sz w:val="24"/>
          <w:szCs w:val="24"/>
        </w:rPr>
        <w:t>All spatter removal shall be completed by the Welding Supplier in accordance with the following standards:</w:t>
      </w:r>
    </w:p>
    <w:p w14:paraId="6A72BEAF" w14:textId="77777777" w:rsidR="00596EB3" w:rsidRPr="00A42A09" w:rsidRDefault="00000000" w:rsidP="006F7092">
      <w:pPr>
        <w:numPr>
          <w:ilvl w:val="0"/>
          <w:numId w:val="88"/>
        </w:numPr>
        <w:spacing w:line="259" w:lineRule="auto"/>
      </w:pPr>
      <w:r w:rsidRPr="00A42A09">
        <w:t>If a JLTV welded part requires treatment and finish in accordance with 12593834 at or beyond the weldment drawing, the weldment shall be de-spattered per Note 3 of 12593834. The following requirements originating from AMG PQS-Weld Spatter-010 shall be used as acceptance criteria by the Welding Supplier and implemented into their appropriate de-spatter and inspection processes. All spatter inspection on parts requiring treatment and finish IAW 12593834 shall utilize the requirements of PQS-Weld Spatter-010 as the acceptance criteria.</w:t>
      </w:r>
    </w:p>
    <w:p w14:paraId="4F0A2C85" w14:textId="77777777" w:rsidR="00596EB3" w:rsidRPr="00A42A09" w:rsidRDefault="00000000" w:rsidP="006F7092">
      <w:pPr>
        <w:numPr>
          <w:ilvl w:val="0"/>
          <w:numId w:val="88"/>
        </w:numPr>
        <w:spacing w:line="259" w:lineRule="auto"/>
      </w:pPr>
      <w:r w:rsidRPr="00A42A09">
        <w:t>Welded parts that do not require treatment and finish in accordance with 12593834 shall meet the spatter requirements of the specified welding standard.</w:t>
      </w:r>
    </w:p>
    <w:p w14:paraId="545AC833" w14:textId="77777777" w:rsidR="00596EB3" w:rsidRPr="00A42A09" w:rsidRDefault="00000000" w:rsidP="006F7092">
      <w:pPr>
        <w:ind w:firstLine="720"/>
        <w:rPr>
          <w:b/>
          <w:bCs/>
        </w:rPr>
      </w:pPr>
      <w:r w:rsidRPr="00A42A09">
        <w:t>7.3</w:t>
      </w:r>
      <w:r w:rsidRPr="00A42A09">
        <w:rPr>
          <w:b/>
          <w:bCs/>
        </w:rPr>
        <w:t xml:space="preserve"> Spatter Removal and Inspection Requirements:</w:t>
      </w:r>
    </w:p>
    <w:p w14:paraId="39BF3D38" w14:textId="77777777" w:rsidR="00596EB3" w:rsidRPr="00A42A09" w:rsidRDefault="00000000" w:rsidP="00E561E7">
      <w:pPr>
        <w:numPr>
          <w:ilvl w:val="0"/>
          <w:numId w:val="88"/>
        </w:numPr>
        <w:tabs>
          <w:tab w:val="clear" w:pos="1350"/>
        </w:tabs>
        <w:spacing w:after="160" w:line="259" w:lineRule="auto"/>
      </w:pPr>
      <w:r w:rsidRPr="00A42A09">
        <w:t xml:space="preserve">The following requirements provide clarification to the intent of finish specification drawing 12593834 Rev J, Note 3. </w:t>
      </w:r>
      <w:r w:rsidR="00DD2639" w:rsidRPr="00A42A09">
        <w:t>R</w:t>
      </w:r>
      <w:r w:rsidRPr="00A42A09">
        <w:t>equirements and targets for weld spatter on completed weldments processed by the Supplier for the JLTV program</w:t>
      </w:r>
      <w:r w:rsidR="00E34F9F" w:rsidRPr="00A42A09">
        <w:t xml:space="preserve"> are defined</w:t>
      </w:r>
      <w:r w:rsidRPr="00A42A09">
        <w:t>.</w:t>
      </w:r>
    </w:p>
    <w:p w14:paraId="789C6E5F" w14:textId="77777777" w:rsidR="00596EB3" w:rsidRPr="00A42A09" w:rsidRDefault="00000000" w:rsidP="00EE1C0F">
      <w:pPr>
        <w:ind w:left="270" w:firstLine="720"/>
      </w:pPr>
      <w:r w:rsidRPr="00A42A09">
        <w:t xml:space="preserve">7.3.1 </w:t>
      </w:r>
      <w:r w:rsidRPr="00A42A09">
        <w:rPr>
          <w:b/>
          <w:bCs/>
        </w:rPr>
        <w:t>A</w:t>
      </w:r>
      <w:r w:rsidR="008B13C4" w:rsidRPr="00A42A09">
        <w:rPr>
          <w:b/>
          <w:bCs/>
        </w:rPr>
        <w:t>pplicable Materials:</w:t>
      </w:r>
    </w:p>
    <w:p w14:paraId="24433B55"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Angle Grinder</w:t>
      </w:r>
    </w:p>
    <w:p w14:paraId="4247F96E"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*1.5" Flat Weld Scraper (Handle/Blade Part Number: SBN-15, Blade Part Number: RNB-15) (scrapenburr.com)</w:t>
      </w:r>
    </w:p>
    <w:p w14:paraId="5E38CAB9"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Pneumatic/Electric Reciprocating Chisel</w:t>
      </w:r>
    </w:p>
    <w:p w14:paraId="43C60C46"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Steel Shot/Grit Blaster</w:t>
      </w:r>
    </w:p>
    <w:p w14:paraId="1FD1B6F1" w14:textId="77777777" w:rsidR="00F96DF2" w:rsidRPr="00A42A09" w:rsidRDefault="00000000" w:rsidP="009E0BF1">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Needle Scaler</w:t>
      </w:r>
    </w:p>
    <w:p w14:paraId="4B640967" w14:textId="77777777" w:rsidR="005A609F" w:rsidRPr="00A42A09" w:rsidRDefault="00000000" w:rsidP="009E0BF1">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Measuring Tools</w:t>
      </w:r>
    </w:p>
    <w:p w14:paraId="57C983B1" w14:textId="77777777" w:rsidR="00645F05" w:rsidRPr="00A42A09" w:rsidRDefault="00000000" w:rsidP="00645F05">
      <w:pPr>
        <w:spacing w:line="259" w:lineRule="auto"/>
        <w:ind w:left="1440"/>
        <w:contextualSpacing/>
        <w:rPr>
          <w:rFonts w:cs="Arial"/>
          <w:szCs w:val="24"/>
        </w:rPr>
      </w:pPr>
      <w:r w:rsidRPr="00A42A09">
        <w:rPr>
          <w:rFonts w:cs="Arial"/>
          <w:szCs w:val="24"/>
        </w:rPr>
        <w:t>(* Required tools)</w:t>
      </w:r>
    </w:p>
    <w:p w14:paraId="68CDFDE2" w14:textId="77777777" w:rsidR="00596EB3" w:rsidRPr="00A42A09" w:rsidRDefault="00000000" w:rsidP="0096370B">
      <w:pPr>
        <w:ind w:firstLine="720"/>
      </w:pPr>
      <w:r w:rsidRPr="00A42A09">
        <w:t xml:space="preserve">    </w:t>
      </w:r>
      <w:r w:rsidR="007470B3" w:rsidRPr="00A42A09">
        <w:t>7.3.</w:t>
      </w:r>
      <w:r w:rsidR="008923D9" w:rsidRPr="00A42A09">
        <w:t>2</w:t>
      </w:r>
      <w:r w:rsidRPr="00A42A09">
        <w:t xml:space="preserve"> </w:t>
      </w:r>
      <w:r w:rsidRPr="00A42A09">
        <w:rPr>
          <w:b/>
          <w:bCs/>
        </w:rPr>
        <w:t>Key Terms:</w:t>
      </w:r>
    </w:p>
    <w:p w14:paraId="4191A61C"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Tightly Adhering Weld Spatter: Weld spatter that cannot be readily removed by hand using a 1.5” Flat Weld Scraper.</w:t>
      </w:r>
    </w:p>
    <w:p w14:paraId="0B9E664D"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General Zones: Surfaces not specified on the part as spatter exclusion zones.</w:t>
      </w:r>
    </w:p>
    <w:p w14:paraId="56C7618D"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lastRenderedPageBreak/>
        <w:t>Accessible Areas: Areas where weld spatter can be readily accessed by a 1.5” Flat Weld Scraper.</w:t>
      </w:r>
    </w:p>
    <w:p w14:paraId="39F6464C" w14:textId="77777777" w:rsidR="00596EB3" w:rsidRPr="00A42A09" w:rsidRDefault="00000000" w:rsidP="005421AD">
      <w:pPr>
        <w:ind w:firstLine="720"/>
      </w:pPr>
      <w:r w:rsidRPr="00A42A09">
        <w:t xml:space="preserve">    7.3.</w:t>
      </w:r>
      <w:r w:rsidR="008923D9" w:rsidRPr="00A42A09">
        <w:t>3</w:t>
      </w:r>
      <w:r w:rsidRPr="00A42A09">
        <w:t xml:space="preserve"> </w:t>
      </w:r>
      <w:r w:rsidRPr="00A42A09">
        <w:rPr>
          <w:b/>
          <w:bCs/>
        </w:rPr>
        <w:t>Product Requirements:</w:t>
      </w:r>
    </w:p>
    <w:p w14:paraId="37F3B6EA"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Tightly adhering weld spatter is acceptable provided it meets the following size, frequency, and location criteria.</w:t>
      </w:r>
    </w:p>
    <w:p w14:paraId="1BBCF8AA"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 xml:space="preserve">Size: </w:t>
      </w:r>
      <w:r w:rsidR="00B13CFF" w:rsidRPr="00A42A09">
        <w:rPr>
          <w:rFonts w:ascii="Arial" w:hAnsi="Arial" w:cs="Arial"/>
          <w:sz w:val="24"/>
          <w:szCs w:val="24"/>
        </w:rPr>
        <w:t>Weld spatter o</w:t>
      </w:r>
      <w:r w:rsidRPr="00A42A09">
        <w:rPr>
          <w:rFonts w:ascii="Arial" w:hAnsi="Arial" w:cs="Arial"/>
          <w:sz w:val="24"/>
          <w:szCs w:val="24"/>
        </w:rPr>
        <w:t xml:space="preserve">n general, accessible </w:t>
      </w:r>
      <w:r w:rsidR="00B13CFF" w:rsidRPr="00A42A09">
        <w:rPr>
          <w:rFonts w:ascii="Arial" w:hAnsi="Arial" w:cs="Arial"/>
          <w:sz w:val="24"/>
          <w:szCs w:val="24"/>
        </w:rPr>
        <w:t>surfaces</w:t>
      </w:r>
      <w:r w:rsidRPr="00A42A09">
        <w:rPr>
          <w:rFonts w:ascii="Arial" w:hAnsi="Arial" w:cs="Arial"/>
          <w:sz w:val="24"/>
          <w:szCs w:val="24"/>
        </w:rPr>
        <w:t xml:space="preserve"> shall not exceed 1/8” in diameter or height and 1/16" in diameter or height on part edges.</w:t>
      </w:r>
    </w:p>
    <w:p w14:paraId="3B9C5A70"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Frequency: Weld spatter on general, accessible surfaces shall not exceed 5 beads in a 5” diameter area.</w:t>
      </w:r>
    </w:p>
    <w:p w14:paraId="78465BDE"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Location:</w:t>
      </w:r>
    </w:p>
    <w:p w14:paraId="3E3F440B" w14:textId="77777777" w:rsidR="00596EB3" w:rsidRPr="00A42A09" w:rsidRDefault="00000000" w:rsidP="006F7092">
      <w:pPr>
        <w:pStyle w:val="ListParagraph"/>
        <w:numPr>
          <w:ilvl w:val="1"/>
          <w:numId w:val="86"/>
        </w:numPr>
        <w:spacing w:after="0" w:line="259" w:lineRule="auto"/>
        <w:contextualSpacing/>
        <w:rPr>
          <w:rFonts w:ascii="Arial" w:hAnsi="Arial" w:cs="Arial"/>
          <w:sz w:val="24"/>
          <w:szCs w:val="24"/>
        </w:rPr>
      </w:pPr>
      <w:r w:rsidRPr="00A42A09">
        <w:rPr>
          <w:rFonts w:ascii="Arial" w:hAnsi="Arial" w:cs="Arial"/>
          <w:sz w:val="24"/>
          <w:szCs w:val="24"/>
        </w:rPr>
        <w:t>All weld spatter shall be removed from spatter exclusion zones specified in the applicable drawing.</w:t>
      </w:r>
    </w:p>
    <w:p w14:paraId="1C221F28" w14:textId="77777777" w:rsidR="00596EB3" w:rsidRPr="00A42A09" w:rsidRDefault="00000000" w:rsidP="006F7092">
      <w:pPr>
        <w:pStyle w:val="ListParagraph"/>
        <w:numPr>
          <w:ilvl w:val="1"/>
          <w:numId w:val="86"/>
        </w:numPr>
        <w:spacing w:after="0" w:line="259" w:lineRule="auto"/>
        <w:contextualSpacing/>
        <w:rPr>
          <w:rFonts w:ascii="Arial" w:hAnsi="Arial" w:cs="Arial"/>
          <w:sz w:val="24"/>
          <w:szCs w:val="24"/>
        </w:rPr>
      </w:pPr>
      <w:r w:rsidRPr="00A42A09">
        <w:rPr>
          <w:rFonts w:ascii="Arial" w:hAnsi="Arial" w:cs="Arial"/>
          <w:sz w:val="24"/>
          <w:szCs w:val="24"/>
        </w:rPr>
        <w:t>Tightly adhering spatter is allowed on general surfaces that are not accessible by 1.5” Flat Weld Scraper.</w:t>
      </w:r>
    </w:p>
    <w:p w14:paraId="64120E1B" w14:textId="77777777" w:rsidR="00D9119D" w:rsidRPr="00A42A09" w:rsidRDefault="00000000" w:rsidP="006B271C">
      <w:pPr>
        <w:ind w:firstLine="720"/>
      </w:pPr>
      <w:r w:rsidRPr="00A42A09">
        <w:t xml:space="preserve">    </w:t>
      </w:r>
      <w:r w:rsidR="00AB596B" w:rsidRPr="00A42A09">
        <w:t>7.</w:t>
      </w:r>
      <w:r w:rsidRPr="00A42A09">
        <w:t>3.</w:t>
      </w:r>
      <w:r w:rsidR="00BE00D0" w:rsidRPr="00A42A09">
        <w:t>4</w:t>
      </w:r>
      <w:r w:rsidRPr="00A42A09">
        <w:t xml:space="preserve"> </w:t>
      </w:r>
      <w:r w:rsidR="00596EB3" w:rsidRPr="00A42A09">
        <w:rPr>
          <w:b/>
          <w:bCs/>
        </w:rPr>
        <w:t>Target Expectations:</w:t>
      </w:r>
    </w:p>
    <w:p w14:paraId="23B41414" w14:textId="77777777" w:rsidR="00596EB3" w:rsidRPr="00A42A09" w:rsidRDefault="00000000" w:rsidP="00D9119D">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The</w:t>
      </w:r>
      <w:r w:rsidR="00D67D01" w:rsidRPr="00A42A09">
        <w:rPr>
          <w:rFonts w:ascii="Arial" w:hAnsi="Arial" w:cs="Arial"/>
          <w:sz w:val="24"/>
          <w:szCs w:val="24"/>
        </w:rPr>
        <w:t xml:space="preserve"> following</w:t>
      </w:r>
      <w:r w:rsidRPr="00A42A09">
        <w:rPr>
          <w:rFonts w:ascii="Arial" w:hAnsi="Arial" w:cs="Arial"/>
          <w:sz w:val="24"/>
          <w:szCs w:val="24"/>
        </w:rPr>
        <w:t xml:space="preserve"> targets are not rejectable on an individual product, but they reflect the intended target for the spatter removal process. In the event that JPO/DCMA or AMG believe that weld spatter is excessive, but it does not violate the requirements</w:t>
      </w:r>
      <w:r w:rsidR="000A06E1" w:rsidRPr="00A42A09">
        <w:rPr>
          <w:rFonts w:ascii="Arial" w:hAnsi="Arial" w:cs="Arial"/>
          <w:sz w:val="24"/>
          <w:szCs w:val="24"/>
        </w:rPr>
        <w:t xml:space="preserve"> of 7.3.</w:t>
      </w:r>
      <w:r w:rsidR="00026934" w:rsidRPr="00A42A09">
        <w:rPr>
          <w:rFonts w:ascii="Arial" w:hAnsi="Arial" w:cs="Arial"/>
          <w:sz w:val="24"/>
          <w:szCs w:val="24"/>
        </w:rPr>
        <w:t>3</w:t>
      </w:r>
      <w:r w:rsidRPr="00A42A09">
        <w:rPr>
          <w:rFonts w:ascii="Arial" w:hAnsi="Arial" w:cs="Arial"/>
          <w:sz w:val="24"/>
          <w:szCs w:val="24"/>
        </w:rPr>
        <w:t>, a process improvement at the Supplier level shall be proposed, agreed upon and implemented to meet customer expectations to the extent that this is economically and practically feasible.</w:t>
      </w:r>
    </w:p>
    <w:p w14:paraId="4E72F6D1"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 xml:space="preserve">Zero weld spatter shall be targeted on accessible areas of all parts requiring coating IAW 12593834 Note 3. </w:t>
      </w:r>
    </w:p>
    <w:p w14:paraId="2B738891"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A reasonable attempt to remove all accessible spatter from the part will be made in order to provide clean weldments with a high workmanship standard relative to industry norms.</w:t>
      </w:r>
    </w:p>
    <w:p w14:paraId="0A4AF7F3" w14:textId="77777777" w:rsidR="00596EB3" w:rsidRPr="00A42A09" w:rsidRDefault="00000000" w:rsidP="006F7092">
      <w:pPr>
        <w:pStyle w:val="ListParagraph"/>
        <w:numPr>
          <w:ilvl w:val="0"/>
          <w:numId w:val="86"/>
        </w:numPr>
        <w:spacing w:after="0" w:line="259" w:lineRule="auto"/>
        <w:contextualSpacing/>
        <w:rPr>
          <w:rFonts w:ascii="Arial" w:hAnsi="Arial" w:cs="Arial"/>
          <w:sz w:val="24"/>
          <w:szCs w:val="24"/>
        </w:rPr>
      </w:pPr>
      <w:r w:rsidRPr="00A42A09">
        <w:rPr>
          <w:rFonts w:ascii="Arial" w:hAnsi="Arial" w:cs="Arial"/>
          <w:sz w:val="24"/>
          <w:szCs w:val="24"/>
        </w:rPr>
        <w:t>An attempt will be made to remove spatter from difficult to access areas. However, tightly adhering spatter that cannot be readily accessed using a 1.5” Flat Weld Scraper may be left on.</w:t>
      </w:r>
    </w:p>
    <w:p w14:paraId="7916CD83" w14:textId="77777777" w:rsidR="00596EB3" w:rsidRPr="00A42A09" w:rsidRDefault="00596EB3" w:rsidP="00596EB3">
      <w:pPr>
        <w:rPr>
          <w:rFonts w:cs="Arial"/>
          <w:szCs w:val="24"/>
        </w:rPr>
      </w:pPr>
    </w:p>
    <w:p w14:paraId="7AD7092E" w14:textId="77777777" w:rsidR="00B6503E" w:rsidRPr="00A42A09" w:rsidRDefault="00000000" w:rsidP="00E2770A">
      <w:pPr>
        <w:rPr>
          <w:rFonts w:cs="Arial"/>
          <w:szCs w:val="24"/>
        </w:rPr>
      </w:pPr>
      <w:r w:rsidRPr="00A42A09">
        <w:rPr>
          <w:rFonts w:cs="Arial"/>
          <w:b/>
          <w:bCs/>
          <w:szCs w:val="24"/>
        </w:rPr>
        <w:t>8.0 Non-destructive Testing:</w:t>
      </w:r>
    </w:p>
    <w:p w14:paraId="26882DD0" w14:textId="77777777" w:rsidR="00B6503E" w:rsidRPr="00A42A09" w:rsidRDefault="00000000" w:rsidP="00E2770A">
      <w:pPr>
        <w:pStyle w:val="ListParagraph"/>
        <w:numPr>
          <w:ilvl w:val="0"/>
          <w:numId w:val="3"/>
        </w:numPr>
        <w:spacing w:line="240" w:lineRule="auto"/>
        <w:rPr>
          <w:rFonts w:ascii="Arial" w:eastAsia="Times New Roman" w:hAnsi="Arial" w:cs="Arial"/>
          <w:sz w:val="24"/>
          <w:szCs w:val="24"/>
        </w:rPr>
      </w:pPr>
      <w:r w:rsidRPr="00A42A09">
        <w:rPr>
          <w:rFonts w:ascii="Arial" w:eastAsia="Times New Roman" w:hAnsi="Arial" w:cs="Arial"/>
          <w:sz w:val="24"/>
          <w:szCs w:val="24"/>
        </w:rPr>
        <w:t>All welds shall be visually inspected IAW the applicable weld standards</w:t>
      </w:r>
      <w:r w:rsidR="3C42888B" w:rsidRPr="00A42A09">
        <w:rPr>
          <w:rFonts w:ascii="Arial" w:eastAsia="Times New Roman" w:hAnsi="Arial" w:cs="Arial"/>
          <w:sz w:val="24"/>
          <w:szCs w:val="24"/>
        </w:rPr>
        <w:t xml:space="preserve">. </w:t>
      </w:r>
      <w:r w:rsidRPr="00A42A09">
        <w:rPr>
          <w:rFonts w:ascii="Arial" w:eastAsia="Times New Roman" w:hAnsi="Arial" w:cs="Arial"/>
          <w:sz w:val="24"/>
          <w:szCs w:val="24"/>
        </w:rPr>
        <w:t>Armor steel(s) and quenched and tempered steel(s) shall be visually inspected after the welds have been completed and cooled to ambient temperature and after no less than a 48 hour hold period.</w:t>
      </w:r>
    </w:p>
    <w:p w14:paraId="51524107" w14:textId="77777777" w:rsidR="00B6503E" w:rsidRPr="007F3D4F" w:rsidRDefault="00000000" w:rsidP="00E2770A">
      <w:pPr>
        <w:pStyle w:val="ListParagraph"/>
        <w:numPr>
          <w:ilvl w:val="0"/>
          <w:numId w:val="3"/>
        </w:numPr>
        <w:spacing w:line="240" w:lineRule="auto"/>
        <w:rPr>
          <w:rFonts w:ascii="Arial" w:eastAsia="Times New Roman" w:hAnsi="Arial" w:cs="Arial"/>
          <w:sz w:val="24"/>
          <w:szCs w:val="24"/>
        </w:rPr>
      </w:pPr>
      <w:r w:rsidRPr="00A42A09">
        <w:rPr>
          <w:rFonts w:ascii="Arial" w:eastAsia="Times New Roman" w:hAnsi="Arial" w:cs="Arial"/>
          <w:b/>
          <w:bCs/>
          <w:sz w:val="24"/>
          <w:szCs w:val="24"/>
        </w:rPr>
        <w:t>N</w:t>
      </w:r>
      <w:r w:rsidR="611D7027" w:rsidRPr="00A42A09">
        <w:rPr>
          <w:rFonts w:ascii="Arial" w:eastAsia="Times New Roman" w:hAnsi="Arial" w:cs="Arial"/>
          <w:b/>
          <w:bCs/>
          <w:sz w:val="24"/>
          <w:szCs w:val="24"/>
        </w:rPr>
        <w:t>on-destructive Critical Weld Joint:</w:t>
      </w:r>
      <w:r w:rsidRPr="00A42A09">
        <w:rPr>
          <w:rFonts w:ascii="Arial" w:eastAsia="Times New Roman" w:hAnsi="Arial" w:cs="Arial"/>
          <w:sz w:val="24"/>
          <w:szCs w:val="24"/>
        </w:rPr>
        <w:t xml:space="preserve"> The </w:t>
      </w:r>
      <w:r w:rsidR="3AF51F20" w:rsidRPr="00A42A09">
        <w:rPr>
          <w:rFonts w:ascii="Arial" w:eastAsia="Times New Roman" w:hAnsi="Arial" w:cs="Arial"/>
          <w:sz w:val="24"/>
          <w:szCs w:val="24"/>
        </w:rPr>
        <w:t xml:space="preserve">Supplier </w:t>
      </w:r>
      <w:r w:rsidRPr="00A42A09">
        <w:rPr>
          <w:rFonts w:ascii="Arial" w:eastAsia="Times New Roman" w:hAnsi="Arial" w:cs="Arial"/>
          <w:sz w:val="24"/>
          <w:szCs w:val="24"/>
        </w:rPr>
        <w:t>shall clearly identify in the product drawings, all critical joints required for Non</w:t>
      </w:r>
      <w:r w:rsidRPr="007F3D4F">
        <w:rPr>
          <w:rFonts w:ascii="Arial" w:eastAsia="Times New Roman" w:hAnsi="Arial" w:cs="Arial"/>
          <w:sz w:val="24"/>
          <w:szCs w:val="24"/>
        </w:rPr>
        <w:t xml:space="preserve">-Destructive Testing (NDT) other than visual inspection. </w:t>
      </w:r>
    </w:p>
    <w:p w14:paraId="5B9599C9" w14:textId="77777777" w:rsidR="00B6503E" w:rsidRPr="007F3D4F" w:rsidRDefault="00000000" w:rsidP="00E2770A">
      <w:pPr>
        <w:pStyle w:val="ListParagraph"/>
        <w:numPr>
          <w:ilvl w:val="0"/>
          <w:numId w:val="3"/>
        </w:numPr>
        <w:spacing w:line="240" w:lineRule="auto"/>
        <w:rPr>
          <w:rFonts w:ascii="Arial" w:eastAsia="Times New Roman" w:hAnsi="Arial" w:cs="Arial"/>
          <w:sz w:val="24"/>
          <w:szCs w:val="24"/>
        </w:rPr>
      </w:pPr>
      <w:r w:rsidRPr="007F3D4F">
        <w:rPr>
          <w:rFonts w:ascii="Arial" w:eastAsia="Times New Roman" w:hAnsi="Arial" w:cs="Arial"/>
          <w:b/>
          <w:bCs/>
          <w:sz w:val="24"/>
          <w:szCs w:val="24"/>
        </w:rPr>
        <w:t>Non-destructive Testing Frequency:</w:t>
      </w:r>
      <w:r w:rsidR="51241D10" w:rsidRPr="007F3D4F">
        <w:rPr>
          <w:rFonts w:ascii="Arial" w:eastAsia="Times New Roman" w:hAnsi="Arial" w:cs="Arial"/>
          <w:sz w:val="24"/>
          <w:szCs w:val="24"/>
        </w:rPr>
        <w:t xml:space="preserve"> For all weldments that require a CFAT each weldment shall undergo a CFAT every 500 pieces from the last approved CFAT.  This testing satisfies the NDT sampling plan required</w:t>
      </w:r>
      <w:r w:rsidR="7092A1C8" w:rsidRPr="007F3D4F">
        <w:rPr>
          <w:rFonts w:ascii="Arial" w:eastAsia="Times New Roman" w:hAnsi="Arial" w:cs="Arial"/>
          <w:sz w:val="24"/>
          <w:szCs w:val="24"/>
        </w:rPr>
        <w:t>.</w:t>
      </w:r>
    </w:p>
    <w:p w14:paraId="1539919C" w14:textId="77777777" w:rsidR="00B6503E" w:rsidRPr="007F3D4F" w:rsidRDefault="00000000" w:rsidP="00E2770A">
      <w:pPr>
        <w:pStyle w:val="ListParagraph"/>
        <w:numPr>
          <w:ilvl w:val="0"/>
          <w:numId w:val="3"/>
        </w:numPr>
        <w:spacing w:line="240" w:lineRule="auto"/>
        <w:rPr>
          <w:rFonts w:ascii="Arial" w:eastAsia="Times New Roman" w:hAnsi="Arial" w:cs="Arial"/>
          <w:sz w:val="24"/>
          <w:szCs w:val="24"/>
        </w:rPr>
      </w:pPr>
      <w:r w:rsidRPr="007F3D4F">
        <w:rPr>
          <w:rFonts w:ascii="Arial" w:eastAsia="Times New Roman" w:hAnsi="Arial" w:cs="Arial"/>
          <w:b/>
          <w:bCs/>
          <w:sz w:val="24"/>
          <w:szCs w:val="24"/>
        </w:rPr>
        <w:t>Non-destructive Inspectors:</w:t>
      </w:r>
      <w:r w:rsidR="51241D10" w:rsidRPr="007F3D4F">
        <w:rPr>
          <w:rFonts w:ascii="Arial" w:eastAsia="Times New Roman" w:hAnsi="Arial" w:cs="Arial"/>
          <w:sz w:val="24"/>
          <w:szCs w:val="24"/>
        </w:rPr>
        <w:t xml:space="preserve"> When NDT is required, the inspectors shall be qualified IAW the current addition of American Society for Nondestructive Testing </w:t>
      </w:r>
      <w:r w:rsidR="51241D10" w:rsidRPr="007F3D4F">
        <w:rPr>
          <w:rFonts w:ascii="Arial" w:eastAsia="Times New Roman" w:hAnsi="Arial" w:cs="Arial"/>
          <w:sz w:val="24"/>
          <w:szCs w:val="24"/>
        </w:rPr>
        <w:lastRenderedPageBreak/>
        <w:t xml:space="preserve">Recommended Practice No. SNT-TC-1A. Only individuals qualified for NDT LEVEL I and working under the NDT LEVEL II or individuals qualified for NDT LEVEL II may perform nondestructive testing except visual examination. The NDT personnel need not be an AWS CWI. The contractor shall make available all NDT personnel qualification records upon request by the Government. </w:t>
      </w:r>
    </w:p>
    <w:p w14:paraId="5C93BC20" w14:textId="77777777" w:rsidR="00B6503E" w:rsidRPr="007F3D4F" w:rsidRDefault="00000000" w:rsidP="00E2770A">
      <w:pPr>
        <w:pStyle w:val="ListParagraph"/>
        <w:numPr>
          <w:ilvl w:val="0"/>
          <w:numId w:val="3"/>
        </w:numPr>
        <w:spacing w:line="240" w:lineRule="auto"/>
        <w:rPr>
          <w:rFonts w:ascii="Arial" w:eastAsia="Times New Roman" w:hAnsi="Arial" w:cs="Arial"/>
          <w:sz w:val="24"/>
          <w:szCs w:val="24"/>
        </w:rPr>
      </w:pPr>
      <w:r w:rsidRPr="007F3D4F">
        <w:rPr>
          <w:rFonts w:ascii="Arial" w:eastAsia="Times New Roman" w:hAnsi="Arial" w:cs="Arial"/>
          <w:b/>
          <w:bCs/>
          <w:sz w:val="24"/>
          <w:szCs w:val="24"/>
        </w:rPr>
        <w:t>Non-destructive Testing Criteria for Armor Material:</w:t>
      </w:r>
      <w:r w:rsidR="51241D10" w:rsidRPr="007F3D4F">
        <w:rPr>
          <w:rFonts w:ascii="Arial" w:eastAsia="Times New Roman" w:hAnsi="Arial" w:cs="Arial"/>
          <w:b/>
          <w:bCs/>
          <w:sz w:val="24"/>
          <w:szCs w:val="24"/>
        </w:rPr>
        <w:t xml:space="preserve"> </w:t>
      </w:r>
      <w:r w:rsidR="51241D10" w:rsidRPr="007F3D4F">
        <w:rPr>
          <w:rFonts w:ascii="Arial" w:eastAsia="Times New Roman" w:hAnsi="Arial" w:cs="Arial"/>
          <w:sz w:val="24"/>
          <w:szCs w:val="24"/>
        </w:rPr>
        <w:t xml:space="preserve">When NDT is required for armor the procedures and acceptance criteria shall be IAW Armor Welding MIL-STD-3040A Interim or MIL-STD-3057.  Steel Armor materials MIL-DTL-46100, MIL-DTL-12560, or low alloy steels that are 1/8 inch (3mm) or thicker with a minimum specified yield strength greater than 100ksi (600MPa) shall be held for a minimum of 48 hours and inspected after welding is completed and has cooled to an ambient temperature. </w:t>
      </w:r>
    </w:p>
    <w:p w14:paraId="2AA50925" w14:textId="77777777" w:rsidR="00B6503E" w:rsidRPr="007F3D4F" w:rsidRDefault="00000000" w:rsidP="00E2770A">
      <w:pPr>
        <w:pStyle w:val="ListParagraph"/>
        <w:numPr>
          <w:ilvl w:val="0"/>
          <w:numId w:val="3"/>
        </w:numPr>
        <w:spacing w:line="240" w:lineRule="auto"/>
        <w:rPr>
          <w:rFonts w:ascii="Arial" w:hAnsi="Arial" w:cs="Arial"/>
        </w:rPr>
      </w:pPr>
      <w:r w:rsidRPr="007F3D4F">
        <w:rPr>
          <w:rFonts w:ascii="Arial" w:eastAsia="Times New Roman" w:hAnsi="Arial" w:cs="Arial"/>
          <w:b/>
          <w:bCs/>
          <w:sz w:val="24"/>
          <w:szCs w:val="24"/>
        </w:rPr>
        <w:t>Non-destructive Testing Acceptance Criteria for Non-armor and Structural Material:</w:t>
      </w:r>
      <w:r w:rsidR="51241D10" w:rsidRPr="007F3D4F">
        <w:rPr>
          <w:rFonts w:ascii="Arial" w:eastAsia="Times New Roman" w:hAnsi="Arial" w:cs="Arial"/>
          <w:sz w:val="24"/>
          <w:szCs w:val="24"/>
        </w:rPr>
        <w:t xml:space="preserve"> When NDT is required for non-armor and structural material(s) the acceptance criteria shall be as stated in the applicable standard. </w:t>
      </w:r>
      <w:r w:rsidR="3DAB7C5F" w:rsidRPr="007F3D4F">
        <w:rPr>
          <w:rFonts w:ascii="Arial" w:eastAsia="Times New Roman" w:hAnsi="Arial" w:cs="Arial"/>
          <w:sz w:val="24"/>
          <w:szCs w:val="24"/>
        </w:rPr>
        <w:t>A</w:t>
      </w:r>
      <w:r w:rsidR="51241D10" w:rsidRPr="007F3D4F">
        <w:rPr>
          <w:rFonts w:ascii="Arial" w:eastAsia="Times New Roman" w:hAnsi="Arial" w:cs="Arial"/>
          <w:sz w:val="24"/>
          <w:szCs w:val="24"/>
        </w:rPr>
        <w:t xml:space="preserve">cceptance criteria differ based on the design loads. The </w:t>
      </w:r>
      <w:r w:rsidR="6CBB3C55" w:rsidRPr="007F3D4F">
        <w:rPr>
          <w:rFonts w:ascii="Arial" w:eastAsia="Times New Roman" w:hAnsi="Arial" w:cs="Arial"/>
          <w:sz w:val="24"/>
          <w:szCs w:val="24"/>
        </w:rPr>
        <w:t>Supplier</w:t>
      </w:r>
      <w:r w:rsidR="51241D10" w:rsidRPr="007F3D4F">
        <w:rPr>
          <w:rFonts w:ascii="Arial" w:eastAsia="Times New Roman" w:hAnsi="Arial" w:cs="Arial"/>
          <w:sz w:val="24"/>
          <w:szCs w:val="24"/>
        </w:rPr>
        <w:t xml:space="preserve"> shall state what joints are critical load bearing members and clearly identify these weldments for inspection purposes. In the case of critical structures, the acceptance criteria for cyclic loads will be as stated in AWS D1.1</w:t>
      </w:r>
      <w:r w:rsidR="0548DED2" w:rsidRPr="007F3D4F">
        <w:rPr>
          <w:rFonts w:ascii="Arial" w:eastAsia="Times New Roman" w:hAnsi="Arial" w:cs="Arial"/>
          <w:sz w:val="24"/>
          <w:szCs w:val="24"/>
        </w:rPr>
        <w:t>,</w:t>
      </w:r>
      <w:r w:rsidR="51241D10" w:rsidRPr="007F3D4F">
        <w:rPr>
          <w:rFonts w:ascii="Arial" w:eastAsia="Times New Roman" w:hAnsi="Arial" w:cs="Arial"/>
          <w:sz w:val="24"/>
          <w:szCs w:val="24"/>
        </w:rPr>
        <w:t xml:space="preserve"> and Class II structures for Aluminum welds IAW AWS D1.2.</w:t>
      </w:r>
    </w:p>
    <w:p w14:paraId="185C8B0A" w14:textId="77777777" w:rsidR="00B6503E" w:rsidRPr="00B6503E" w:rsidRDefault="00000000" w:rsidP="4E185030">
      <w:pPr>
        <w:ind w:left="720" w:hanging="720"/>
        <w:rPr>
          <w:b/>
          <w:bCs/>
          <w:sz w:val="32"/>
          <w:szCs w:val="32"/>
        </w:rPr>
      </w:pPr>
      <w:r w:rsidRPr="4E185030">
        <w:rPr>
          <w:b/>
          <w:bCs/>
          <w:sz w:val="32"/>
          <w:szCs w:val="32"/>
        </w:rPr>
        <w:br w:type="page"/>
      </w:r>
    </w:p>
    <w:p w14:paraId="314EB3C2" w14:textId="77777777" w:rsidR="00AB5609" w:rsidRDefault="00000000" w:rsidP="00E2770A">
      <w:pPr>
        <w:ind w:left="720" w:hanging="720"/>
        <w:rPr>
          <w:rFonts w:cs="Arial"/>
          <w:b/>
          <w:bCs/>
          <w:sz w:val="32"/>
          <w:szCs w:val="32"/>
        </w:rPr>
      </w:pPr>
      <w:r w:rsidRPr="4E185030">
        <w:rPr>
          <w:b/>
          <w:bCs/>
          <w:snapToGrid w:val="0"/>
          <w:sz w:val="32"/>
          <w:szCs w:val="32"/>
        </w:rPr>
        <w:lastRenderedPageBreak/>
        <w:t>SUPPLEMENT 4 TO AM</w:t>
      </w:r>
      <w:r w:rsidR="00D83E14" w:rsidRPr="4E185030">
        <w:rPr>
          <w:b/>
          <w:bCs/>
          <w:snapToGrid w:val="0"/>
          <w:sz w:val="32"/>
          <w:szCs w:val="32"/>
        </w:rPr>
        <w:t xml:space="preserve"> GENERAL SUPPLIER QUALITY MANUAL</w:t>
      </w:r>
      <w:r>
        <w:rPr>
          <w:b/>
          <w:snapToGrid w:val="0"/>
          <w:sz w:val="32"/>
          <w:szCs w:val="32"/>
        </w:rPr>
        <w:br/>
      </w:r>
      <w:r w:rsidRPr="4E185030">
        <w:rPr>
          <w:rFonts w:cs="Arial"/>
          <w:b/>
          <w:bCs/>
          <w:sz w:val="32"/>
          <w:szCs w:val="32"/>
        </w:rPr>
        <w:t>GENERAL PAINT/COATINGS REQUIREMENTS</w:t>
      </w:r>
    </w:p>
    <w:p w14:paraId="3352EB00" w14:textId="77777777" w:rsidR="00AB5609" w:rsidRDefault="00AB5609" w:rsidP="00E2770A">
      <w:pPr>
        <w:tabs>
          <w:tab w:val="left" w:pos="820"/>
        </w:tabs>
        <w:ind w:left="820" w:right="735" w:hanging="719"/>
        <w:rPr>
          <w:rFonts w:cs="Arial"/>
          <w:szCs w:val="24"/>
        </w:rPr>
      </w:pPr>
    </w:p>
    <w:p w14:paraId="0F0E2A75" w14:textId="77777777" w:rsidR="00AB5609" w:rsidRDefault="00000000" w:rsidP="00E2770A">
      <w:pPr>
        <w:ind w:left="720"/>
        <w:rPr>
          <w:rFonts w:cs="Arial"/>
          <w:b/>
          <w:szCs w:val="24"/>
        </w:rPr>
      </w:pPr>
      <w:r>
        <w:rPr>
          <w:rFonts w:cs="Arial"/>
          <w:b/>
          <w:szCs w:val="24"/>
        </w:rPr>
        <w:t xml:space="preserve">This requirement does not supersede the paint/coating requirements designated on drawings.  </w:t>
      </w:r>
    </w:p>
    <w:p w14:paraId="2D7F7A9C" w14:textId="77777777" w:rsidR="00AB5609" w:rsidRDefault="00AB5609" w:rsidP="00E2770A">
      <w:pPr>
        <w:ind w:left="1080"/>
        <w:rPr>
          <w:color w:val="000000"/>
          <w:szCs w:val="28"/>
        </w:rPr>
      </w:pPr>
    </w:p>
    <w:p w14:paraId="0E8F7DAE" w14:textId="77777777" w:rsidR="00AB5609" w:rsidRDefault="00000000" w:rsidP="00E2770A">
      <w:pPr>
        <w:ind w:left="720" w:right="493" w:hanging="720"/>
        <w:rPr>
          <w:rFonts w:cs="Arial"/>
          <w:bCs/>
          <w:spacing w:val="1"/>
          <w:szCs w:val="24"/>
        </w:rPr>
      </w:pPr>
      <w:r>
        <w:rPr>
          <w:rFonts w:cs="Arial"/>
          <w:b/>
          <w:bCs/>
          <w:spacing w:val="1"/>
          <w:szCs w:val="24"/>
        </w:rPr>
        <w:t>1.0</w:t>
      </w:r>
      <w:r>
        <w:rPr>
          <w:rFonts w:cs="Arial"/>
          <w:b/>
          <w:bCs/>
          <w:spacing w:val="1"/>
          <w:szCs w:val="24"/>
        </w:rPr>
        <w:tab/>
        <w:t xml:space="preserve">Coating Process Control Documentation: </w:t>
      </w:r>
      <w:r>
        <w:rPr>
          <w:rFonts w:cs="Arial"/>
          <w:bCs/>
          <w:spacing w:val="1"/>
          <w:szCs w:val="24"/>
        </w:rPr>
        <w:t>All paint/coating systems utilized shall have documented procedures detailing how the processes are controlled and verified to assure compliance to the drawing requirements of the parts or components. These procedures shall be made available to AMG or its customers when requested. When Chemical Agent Resistant Coatings (“CARC”) are used, these procedures shall be submitted to AMG Supplier Quality for review and approval.</w:t>
      </w:r>
    </w:p>
    <w:p w14:paraId="31D528DF" w14:textId="77777777" w:rsidR="00AB5609" w:rsidRDefault="00AB5609" w:rsidP="00E2770A">
      <w:pPr>
        <w:tabs>
          <w:tab w:val="left" w:pos="820"/>
        </w:tabs>
        <w:ind w:left="827" w:right="493" w:hanging="720"/>
        <w:rPr>
          <w:rFonts w:cs="Arial"/>
          <w:bCs/>
          <w:spacing w:val="1"/>
          <w:szCs w:val="24"/>
        </w:rPr>
      </w:pPr>
    </w:p>
    <w:p w14:paraId="598DB060" w14:textId="77777777" w:rsidR="000B4D12" w:rsidRDefault="00000000" w:rsidP="00E2770A">
      <w:pPr>
        <w:ind w:left="720" w:right="493" w:hanging="720"/>
        <w:rPr>
          <w:rFonts w:cs="Arial"/>
          <w:b/>
          <w:bCs/>
          <w:spacing w:val="1"/>
          <w:szCs w:val="24"/>
        </w:rPr>
      </w:pPr>
      <w:r>
        <w:rPr>
          <w:rFonts w:cs="Arial"/>
          <w:b/>
          <w:bCs/>
          <w:spacing w:val="1"/>
          <w:szCs w:val="24"/>
        </w:rPr>
        <w:t>2.0</w:t>
      </w:r>
      <w:r>
        <w:rPr>
          <w:rFonts w:cs="Arial"/>
          <w:b/>
          <w:bCs/>
          <w:spacing w:val="1"/>
          <w:szCs w:val="24"/>
        </w:rPr>
        <w:tab/>
        <w:t>Contract Requirements:</w:t>
      </w:r>
      <w:r w:rsidR="00F77CCA" w:rsidRPr="00F77CCA">
        <w:rPr>
          <w:rFonts w:cs="Arial"/>
          <w:b/>
          <w:bCs/>
          <w:spacing w:val="1"/>
          <w:szCs w:val="24"/>
        </w:rPr>
        <w:t xml:space="preserve"> </w:t>
      </w:r>
    </w:p>
    <w:p w14:paraId="2BB44A03" w14:textId="77777777" w:rsidR="000B4D12" w:rsidRDefault="000B4D12" w:rsidP="00E2770A">
      <w:pPr>
        <w:ind w:left="720" w:right="493" w:hanging="720"/>
        <w:rPr>
          <w:rFonts w:cs="Arial"/>
          <w:b/>
          <w:bCs/>
          <w:spacing w:val="1"/>
          <w:szCs w:val="24"/>
        </w:rPr>
      </w:pPr>
    </w:p>
    <w:p w14:paraId="3E882796" w14:textId="77777777" w:rsidR="00F77CCA" w:rsidRPr="000B4D12" w:rsidRDefault="00000000" w:rsidP="00E2770A">
      <w:pPr>
        <w:ind w:left="720" w:right="493"/>
        <w:rPr>
          <w:rFonts w:cs="Arial"/>
          <w:b/>
          <w:bCs/>
          <w:spacing w:val="1"/>
          <w:sz w:val="28"/>
          <w:szCs w:val="28"/>
        </w:rPr>
      </w:pPr>
      <w:r>
        <w:rPr>
          <w:rFonts w:cs="Arial"/>
          <w:b/>
          <w:bCs/>
          <w:spacing w:val="1"/>
          <w:sz w:val="28"/>
          <w:szCs w:val="28"/>
        </w:rPr>
        <w:t>Unless otherwise specified in the TDP</w:t>
      </w:r>
      <w:r w:rsidR="00AC47A1">
        <w:rPr>
          <w:rFonts w:cs="Arial"/>
          <w:b/>
          <w:bCs/>
          <w:spacing w:val="1"/>
          <w:sz w:val="28"/>
          <w:szCs w:val="28"/>
        </w:rPr>
        <w:t xml:space="preserve"> drawings and specifications, </w:t>
      </w:r>
      <w:r w:rsidR="00167577">
        <w:rPr>
          <w:rFonts w:cs="Arial"/>
          <w:b/>
          <w:bCs/>
          <w:spacing w:val="1"/>
          <w:sz w:val="28"/>
          <w:szCs w:val="28"/>
        </w:rPr>
        <w:t xml:space="preserve">all </w:t>
      </w:r>
      <w:r w:rsidRPr="000B4D12">
        <w:rPr>
          <w:rFonts w:cs="Arial"/>
          <w:b/>
          <w:bCs/>
          <w:spacing w:val="1"/>
          <w:sz w:val="28"/>
          <w:szCs w:val="28"/>
        </w:rPr>
        <w:t>coating and coating qualifications shall be performed IAW drawing 12585018. In the event of a conflict between specifications</w:t>
      </w:r>
      <w:r w:rsidR="00DB18A4">
        <w:rPr>
          <w:rFonts w:cs="Arial"/>
          <w:b/>
          <w:bCs/>
          <w:spacing w:val="1"/>
          <w:sz w:val="28"/>
          <w:szCs w:val="28"/>
        </w:rPr>
        <w:t>,</w:t>
      </w:r>
      <w:r w:rsidRPr="000B4D12">
        <w:rPr>
          <w:rFonts w:cs="Arial"/>
          <w:b/>
          <w:bCs/>
          <w:spacing w:val="1"/>
          <w:sz w:val="28"/>
          <w:szCs w:val="28"/>
        </w:rPr>
        <w:t xml:space="preserve"> the component drawing shall take precedence</w:t>
      </w:r>
      <w:r w:rsidR="00F9074E">
        <w:rPr>
          <w:rFonts w:cs="Arial"/>
          <w:b/>
          <w:bCs/>
          <w:spacing w:val="1"/>
          <w:sz w:val="28"/>
          <w:szCs w:val="28"/>
        </w:rPr>
        <w:t>.</w:t>
      </w:r>
    </w:p>
    <w:p w14:paraId="08637ECF" w14:textId="77777777" w:rsidR="00AB5609" w:rsidRDefault="00AB5609" w:rsidP="00E2770A">
      <w:pPr>
        <w:ind w:left="720" w:right="493" w:hanging="720"/>
        <w:rPr>
          <w:rFonts w:cs="Arial"/>
          <w:b/>
          <w:bCs/>
          <w:spacing w:val="1"/>
          <w:szCs w:val="24"/>
        </w:rPr>
      </w:pPr>
    </w:p>
    <w:p w14:paraId="6C049274" w14:textId="77777777" w:rsidR="00AB5609" w:rsidRDefault="00AB5609" w:rsidP="00E2770A">
      <w:pPr>
        <w:ind w:left="720" w:right="493" w:hanging="720"/>
        <w:rPr>
          <w:rFonts w:cs="Arial"/>
          <w:b/>
          <w:bCs/>
          <w:spacing w:val="1"/>
          <w:szCs w:val="24"/>
        </w:rPr>
      </w:pPr>
    </w:p>
    <w:p w14:paraId="06736262" w14:textId="77777777" w:rsidR="00AB5609" w:rsidRDefault="00000000" w:rsidP="00E2770A">
      <w:pPr>
        <w:ind w:left="1440" w:right="493" w:hanging="720"/>
        <w:rPr>
          <w:rFonts w:cs="Arial"/>
          <w:szCs w:val="24"/>
        </w:rPr>
      </w:pPr>
      <w:r>
        <w:rPr>
          <w:rFonts w:cs="Arial"/>
          <w:b/>
          <w:szCs w:val="24"/>
        </w:rPr>
        <w:t>2.1</w:t>
      </w:r>
      <w:r>
        <w:rPr>
          <w:rFonts w:cs="Arial"/>
          <w:b/>
          <w:szCs w:val="24"/>
        </w:rPr>
        <w:tab/>
        <w:t>Exclusion:</w:t>
      </w:r>
      <w:r>
        <w:rPr>
          <w:rFonts w:cs="Arial"/>
          <w:szCs w:val="24"/>
        </w:rPr>
        <w:t xml:space="preserve">  On Type </w:t>
      </w:r>
      <w:smartTag w:uri="urn:schemas-microsoft-com:office:smarttags" w:element="stockticker">
        <w:r>
          <w:rPr>
            <w:rFonts w:cs="Arial"/>
            <w:szCs w:val="24"/>
          </w:rPr>
          <w:t>III</w:t>
        </w:r>
      </w:smartTag>
      <w:r>
        <w:rPr>
          <w:rFonts w:cs="Arial"/>
          <w:szCs w:val="24"/>
        </w:rPr>
        <w:t xml:space="preserve"> systems, the use of vinyl wash primer (DOD-P15328) and MIL-C-8514 containing Hexavalent Chromium is prohibited when used on Stainless Steel Substrates.</w:t>
      </w:r>
    </w:p>
    <w:p w14:paraId="1391EEFE" w14:textId="77777777" w:rsidR="00AB5609" w:rsidRDefault="00000000" w:rsidP="00E2770A">
      <w:pPr>
        <w:ind w:left="1440" w:right="493" w:hanging="720"/>
        <w:rPr>
          <w:rFonts w:cs="Arial"/>
          <w:szCs w:val="24"/>
        </w:rPr>
      </w:pPr>
      <w:r>
        <w:rPr>
          <w:rFonts w:cs="Arial"/>
          <w:szCs w:val="24"/>
        </w:rPr>
        <w:tab/>
      </w:r>
    </w:p>
    <w:p w14:paraId="608A5240" w14:textId="77777777" w:rsidR="00AB5609" w:rsidRDefault="00000000" w:rsidP="00E2770A">
      <w:pPr>
        <w:ind w:left="1440" w:right="493" w:hanging="720"/>
        <w:rPr>
          <w:rFonts w:cs="Arial"/>
          <w:b/>
          <w:bCs/>
          <w:spacing w:val="1"/>
          <w:szCs w:val="24"/>
        </w:rPr>
      </w:pPr>
      <w:r>
        <w:rPr>
          <w:rFonts w:cs="Arial"/>
          <w:b/>
          <w:szCs w:val="24"/>
        </w:rPr>
        <w:t>2.</w:t>
      </w:r>
      <w:r>
        <w:rPr>
          <w:rFonts w:cs="Arial"/>
          <w:b/>
          <w:bCs/>
          <w:spacing w:val="1"/>
          <w:szCs w:val="24"/>
        </w:rPr>
        <w:t>2</w:t>
      </w:r>
      <w:r>
        <w:rPr>
          <w:rFonts w:cs="Arial"/>
          <w:b/>
          <w:bCs/>
          <w:spacing w:val="1"/>
          <w:szCs w:val="24"/>
        </w:rPr>
        <w:tab/>
        <w:t xml:space="preserve">Requirements and Exceptions:  </w:t>
      </w:r>
    </w:p>
    <w:p w14:paraId="35824222" w14:textId="77777777" w:rsidR="00AB5609" w:rsidRDefault="00AB5609" w:rsidP="00E2770A">
      <w:pPr>
        <w:ind w:left="1440" w:right="493" w:hanging="720"/>
        <w:rPr>
          <w:rFonts w:cs="Arial"/>
          <w:b/>
          <w:bCs/>
          <w:spacing w:val="1"/>
          <w:szCs w:val="24"/>
        </w:rPr>
      </w:pPr>
    </w:p>
    <w:p w14:paraId="612FE6DE" w14:textId="77777777" w:rsidR="00AB5609" w:rsidRDefault="00000000" w:rsidP="00E2770A">
      <w:pPr>
        <w:ind w:left="2160" w:right="493" w:hanging="720"/>
        <w:rPr>
          <w:rFonts w:cs="Arial"/>
          <w:bCs/>
          <w:spacing w:val="1"/>
          <w:szCs w:val="24"/>
        </w:rPr>
      </w:pPr>
      <w:r>
        <w:rPr>
          <w:rFonts w:cs="Arial"/>
          <w:b/>
          <w:bCs/>
          <w:spacing w:val="1"/>
          <w:szCs w:val="24"/>
        </w:rPr>
        <w:t>2.2.1</w:t>
      </w:r>
      <w:r>
        <w:rPr>
          <w:rFonts w:cs="Arial"/>
          <w:bCs/>
          <w:spacing w:val="1"/>
          <w:szCs w:val="24"/>
        </w:rPr>
        <w:tab/>
        <w:t>MIL-DTL-81706 Type I or Type II Class 1A is allowed in lieu of MIL-DTL-5541. Applications, quality assurance, and coating requirements in MIL-DTL-81706 shall be IAW spec MIL-DTL-5541 Chemical Conversion Coatings on Aluminum and Aluminum Alloys.</w:t>
      </w:r>
    </w:p>
    <w:p w14:paraId="05B8CEA9" w14:textId="77777777" w:rsidR="00AB5609" w:rsidRDefault="00AB5609" w:rsidP="00E2770A">
      <w:pPr>
        <w:ind w:left="1440" w:right="493" w:hanging="720"/>
        <w:rPr>
          <w:rFonts w:cs="Arial"/>
          <w:bCs/>
          <w:spacing w:val="1"/>
          <w:szCs w:val="24"/>
        </w:rPr>
      </w:pPr>
    </w:p>
    <w:p w14:paraId="1DDCCE1D" w14:textId="77777777" w:rsidR="00AB5609" w:rsidRDefault="00000000" w:rsidP="00E2770A">
      <w:pPr>
        <w:ind w:left="2160" w:right="493" w:hanging="720"/>
        <w:rPr>
          <w:rFonts w:cs="Arial"/>
          <w:szCs w:val="24"/>
        </w:rPr>
      </w:pPr>
      <w:r>
        <w:rPr>
          <w:rFonts w:cs="Arial"/>
          <w:b/>
          <w:szCs w:val="24"/>
        </w:rPr>
        <w:t>2.2.2</w:t>
      </w:r>
      <w:r>
        <w:rPr>
          <w:rFonts w:cs="Arial"/>
          <w:b/>
          <w:szCs w:val="24"/>
        </w:rPr>
        <w:tab/>
      </w:r>
      <w:r>
        <w:rPr>
          <w:rFonts w:cs="Arial"/>
          <w:szCs w:val="24"/>
        </w:rPr>
        <w:t>The use of 5200 or 5700 Alodine is approved per TACOM letter concerning the “Qualification Limits for Alodine 5200/5700 Pretreatment Process” dated July 30, 2007.</w:t>
      </w:r>
    </w:p>
    <w:p w14:paraId="3ADBE229" w14:textId="77777777" w:rsidR="00AB5609" w:rsidRDefault="00AB5609" w:rsidP="00E2770A">
      <w:pPr>
        <w:ind w:left="2160" w:right="493" w:hanging="720"/>
        <w:rPr>
          <w:rFonts w:cs="Arial"/>
          <w:szCs w:val="24"/>
        </w:rPr>
      </w:pPr>
    </w:p>
    <w:p w14:paraId="20801E81" w14:textId="77777777" w:rsidR="00AB5609" w:rsidRDefault="00000000" w:rsidP="00E2770A">
      <w:pPr>
        <w:ind w:left="3060" w:right="493" w:hanging="900"/>
        <w:rPr>
          <w:rFonts w:cs="Arial"/>
          <w:szCs w:val="24"/>
        </w:rPr>
      </w:pPr>
      <w:r>
        <w:rPr>
          <w:rFonts w:cs="Arial"/>
          <w:szCs w:val="24"/>
        </w:rPr>
        <w:t>2.2.2.1</w:t>
      </w:r>
      <w:r>
        <w:rPr>
          <w:rFonts w:cs="Arial"/>
          <w:szCs w:val="24"/>
        </w:rPr>
        <w:tab/>
        <w:t>Qualification Limits are as follows:</w:t>
      </w:r>
    </w:p>
    <w:p w14:paraId="6E1F0C02" w14:textId="77777777" w:rsidR="00AB5609" w:rsidRDefault="00000000" w:rsidP="00E2770A">
      <w:pPr>
        <w:pStyle w:val="ListParagraph"/>
        <w:numPr>
          <w:ilvl w:val="0"/>
          <w:numId w:val="20"/>
        </w:numPr>
        <w:spacing w:after="0" w:line="240" w:lineRule="auto"/>
        <w:ind w:left="3420" w:right="490"/>
        <w:rPr>
          <w:rFonts w:ascii="Arial" w:hAnsi="Arial" w:cs="Arial"/>
          <w:sz w:val="24"/>
          <w:szCs w:val="24"/>
        </w:rPr>
      </w:pPr>
      <w:r>
        <w:rPr>
          <w:rFonts w:ascii="Arial" w:hAnsi="Arial" w:cs="Arial"/>
          <w:sz w:val="24"/>
          <w:szCs w:val="24"/>
        </w:rPr>
        <w:t>The required coating weight for 5000 and 6000 series aluminum alloys is 5 to 59 mg per square foot. The low coating weight value only applies to those processes not employing a deoxidizer step.  For processes employing a deoxidizer step, the minimum coating weight is 15 mg per square foot.</w:t>
      </w:r>
    </w:p>
    <w:p w14:paraId="381C9E11" w14:textId="77777777" w:rsidR="00AB5609" w:rsidRDefault="00000000" w:rsidP="00E2770A">
      <w:pPr>
        <w:pStyle w:val="ListParagraph"/>
        <w:numPr>
          <w:ilvl w:val="0"/>
          <w:numId w:val="20"/>
        </w:numPr>
        <w:spacing w:after="0" w:line="240" w:lineRule="auto"/>
        <w:ind w:left="3420" w:right="490"/>
        <w:rPr>
          <w:rFonts w:ascii="Arial" w:hAnsi="Arial" w:cs="Arial"/>
          <w:sz w:val="24"/>
          <w:szCs w:val="24"/>
        </w:rPr>
      </w:pPr>
      <w:r>
        <w:rPr>
          <w:rFonts w:ascii="Arial" w:hAnsi="Arial" w:cs="Arial"/>
          <w:sz w:val="24"/>
          <w:szCs w:val="24"/>
        </w:rPr>
        <w:t>The appearance of a powdery pretreatment (heavy coating) is acceptable provided the pretreatment product will be e</w:t>
      </w:r>
      <w:r w:rsidR="00835114">
        <w:rPr>
          <w:rFonts w:ascii="Arial" w:hAnsi="Arial" w:cs="Arial"/>
          <w:sz w:val="24"/>
          <w:szCs w:val="24"/>
        </w:rPr>
        <w:t>lectrocoat primed per MIL-DTL</w:t>
      </w:r>
      <w:r>
        <w:rPr>
          <w:rFonts w:ascii="Arial" w:hAnsi="Arial" w:cs="Arial"/>
          <w:sz w:val="24"/>
          <w:szCs w:val="24"/>
        </w:rPr>
        <w:t>-53084.</w:t>
      </w:r>
    </w:p>
    <w:p w14:paraId="3CE8B709" w14:textId="77777777" w:rsidR="00AB5609" w:rsidRDefault="00000000" w:rsidP="00E2770A">
      <w:pPr>
        <w:pStyle w:val="ListParagraph"/>
        <w:numPr>
          <w:ilvl w:val="0"/>
          <w:numId w:val="20"/>
        </w:numPr>
        <w:spacing w:after="0" w:line="240" w:lineRule="auto"/>
        <w:ind w:left="3420" w:right="490"/>
        <w:rPr>
          <w:rFonts w:ascii="Arial" w:hAnsi="Arial" w:cs="Arial"/>
          <w:sz w:val="24"/>
          <w:szCs w:val="24"/>
        </w:rPr>
      </w:pPr>
      <w:r>
        <w:rPr>
          <w:rFonts w:ascii="Arial" w:hAnsi="Arial" w:cs="Arial"/>
          <w:sz w:val="24"/>
          <w:szCs w:val="24"/>
        </w:rPr>
        <w:lastRenderedPageBreak/>
        <w:t>A powdery pretreatment (heavy coating) is unacceptable if a so</w:t>
      </w:r>
      <w:r w:rsidR="00835114">
        <w:rPr>
          <w:rFonts w:ascii="Arial" w:hAnsi="Arial" w:cs="Arial"/>
          <w:sz w:val="24"/>
          <w:szCs w:val="24"/>
        </w:rPr>
        <w:t>lvent borne primer such as MIL-DTL</w:t>
      </w:r>
      <w:r>
        <w:rPr>
          <w:rFonts w:ascii="Arial" w:hAnsi="Arial" w:cs="Arial"/>
          <w:sz w:val="24"/>
          <w:szCs w:val="24"/>
        </w:rPr>
        <w:t>-53022 or MIL-</w:t>
      </w:r>
      <w:r w:rsidR="00835114">
        <w:rPr>
          <w:rFonts w:ascii="Arial" w:hAnsi="Arial" w:cs="Arial"/>
          <w:sz w:val="24"/>
          <w:szCs w:val="24"/>
        </w:rPr>
        <w:t>DTL</w:t>
      </w:r>
      <w:r>
        <w:rPr>
          <w:rFonts w:ascii="Arial" w:hAnsi="Arial" w:cs="Arial"/>
          <w:sz w:val="24"/>
          <w:szCs w:val="24"/>
        </w:rPr>
        <w:t>-53030 is used.</w:t>
      </w:r>
    </w:p>
    <w:p w14:paraId="46C2AB56" w14:textId="77777777" w:rsidR="00AB5609" w:rsidRDefault="00000000" w:rsidP="00E2770A">
      <w:pPr>
        <w:pStyle w:val="ListParagraph"/>
        <w:numPr>
          <w:ilvl w:val="0"/>
          <w:numId w:val="20"/>
        </w:numPr>
        <w:spacing w:after="0" w:line="240" w:lineRule="auto"/>
        <w:ind w:left="3420" w:right="490"/>
        <w:rPr>
          <w:rFonts w:ascii="Arial" w:hAnsi="Arial" w:cs="Arial"/>
          <w:sz w:val="24"/>
          <w:szCs w:val="24"/>
        </w:rPr>
      </w:pPr>
      <w:r>
        <w:rPr>
          <w:rFonts w:ascii="Arial" w:hAnsi="Arial" w:cs="Arial"/>
          <w:sz w:val="24"/>
          <w:szCs w:val="24"/>
        </w:rPr>
        <w:t>The coating weight test must be performed by x-ray spectrograph. Testing shall be performed for five consecutive days showing compliance to the requirements. After the five consecutive days of compliant tests, the frequency can be reduced to monthly.</w:t>
      </w:r>
    </w:p>
    <w:p w14:paraId="3533DEA1" w14:textId="77777777" w:rsidR="00F63D6E" w:rsidRPr="00EC59F8" w:rsidRDefault="00000000" w:rsidP="00E2770A">
      <w:pPr>
        <w:pStyle w:val="ListParagraph"/>
        <w:numPr>
          <w:ilvl w:val="0"/>
          <w:numId w:val="20"/>
        </w:numPr>
        <w:spacing w:after="0" w:line="240" w:lineRule="auto"/>
        <w:ind w:left="3780" w:right="490"/>
        <w:rPr>
          <w:rFonts w:ascii="Arial" w:hAnsi="Arial" w:cs="Arial"/>
          <w:sz w:val="24"/>
          <w:szCs w:val="24"/>
        </w:rPr>
      </w:pPr>
      <w:r>
        <w:rPr>
          <w:rFonts w:ascii="Arial" w:hAnsi="Arial" w:cs="Arial"/>
          <w:sz w:val="24"/>
          <w:szCs w:val="24"/>
        </w:rPr>
        <w:t>The process must be monitored to assure that drag in of cleaning products into the Alodine product does not occur.</w:t>
      </w:r>
    </w:p>
    <w:p w14:paraId="21F09EE8" w14:textId="77777777" w:rsidR="00F63D6E" w:rsidRDefault="00F63D6E" w:rsidP="00E2770A">
      <w:pPr>
        <w:ind w:right="490"/>
        <w:rPr>
          <w:rFonts w:cs="Arial"/>
          <w:szCs w:val="24"/>
        </w:rPr>
      </w:pPr>
    </w:p>
    <w:p w14:paraId="270CEAA6" w14:textId="77777777" w:rsidR="009355BC" w:rsidRPr="00B168F9" w:rsidRDefault="00000000" w:rsidP="00E2770A">
      <w:pPr>
        <w:ind w:left="1440" w:right="490" w:firstLine="720"/>
        <w:rPr>
          <w:rFonts w:cs="Arial"/>
          <w:szCs w:val="24"/>
        </w:rPr>
      </w:pPr>
      <w:r>
        <w:rPr>
          <w:rFonts w:cs="Arial"/>
          <w:szCs w:val="24"/>
        </w:rPr>
        <w:t xml:space="preserve">2.2.2.2  Primer </w:t>
      </w:r>
      <w:r w:rsidR="00E93D50">
        <w:rPr>
          <w:rFonts w:cs="Arial"/>
          <w:szCs w:val="24"/>
        </w:rPr>
        <w:t>shall be applied within 24 hours of pretreatment</w:t>
      </w:r>
      <w:r w:rsidR="00CB05DD">
        <w:rPr>
          <w:rFonts w:cs="Arial"/>
          <w:szCs w:val="24"/>
        </w:rPr>
        <w:t xml:space="preserve"> apply.</w:t>
      </w:r>
    </w:p>
    <w:p w14:paraId="359296E8" w14:textId="77777777" w:rsidR="00AB5609" w:rsidRDefault="00AB5609" w:rsidP="00E2770A">
      <w:pPr>
        <w:ind w:left="3600" w:right="493" w:hanging="720"/>
        <w:rPr>
          <w:rFonts w:cs="Arial"/>
          <w:szCs w:val="24"/>
        </w:rPr>
      </w:pPr>
    </w:p>
    <w:p w14:paraId="53B40963" w14:textId="77777777" w:rsidR="00AB5609" w:rsidRDefault="00000000" w:rsidP="00E2770A">
      <w:pPr>
        <w:ind w:left="2160" w:right="493" w:hanging="720"/>
        <w:rPr>
          <w:rFonts w:cs="Arial"/>
          <w:szCs w:val="24"/>
        </w:rPr>
      </w:pPr>
      <w:r>
        <w:rPr>
          <w:rFonts w:cs="Arial"/>
          <w:b/>
          <w:szCs w:val="24"/>
        </w:rPr>
        <w:t>2.2.3</w:t>
      </w:r>
      <w:r>
        <w:rPr>
          <w:rFonts w:cs="Arial"/>
          <w:b/>
          <w:szCs w:val="24"/>
        </w:rPr>
        <w:tab/>
        <w:t>Anodize</w:t>
      </w:r>
      <w:r>
        <w:rPr>
          <w:rFonts w:cs="Arial"/>
          <w:szCs w:val="24"/>
        </w:rPr>
        <w:t xml:space="preserve"> – Anodic coatings shall be IAW MIL-A</w:t>
      </w:r>
      <w:r w:rsidR="00151722">
        <w:rPr>
          <w:rFonts w:cs="Arial"/>
          <w:szCs w:val="24"/>
        </w:rPr>
        <w:t>PRF</w:t>
      </w:r>
      <w:r>
        <w:rPr>
          <w:rFonts w:cs="Arial"/>
          <w:szCs w:val="24"/>
        </w:rPr>
        <w:t>-8625 anodic coatings for aluminum and aluminum alloys.</w:t>
      </w:r>
    </w:p>
    <w:p w14:paraId="3CD90344" w14:textId="77777777" w:rsidR="00AB5609" w:rsidRDefault="00AB5609" w:rsidP="00E2770A">
      <w:pPr>
        <w:ind w:left="2160" w:right="493" w:hanging="720"/>
        <w:rPr>
          <w:rFonts w:cs="Arial"/>
          <w:szCs w:val="24"/>
        </w:rPr>
      </w:pPr>
    </w:p>
    <w:p w14:paraId="6C5F1B8C" w14:textId="77777777" w:rsidR="00AB5609" w:rsidRDefault="00000000" w:rsidP="00E2770A">
      <w:pPr>
        <w:ind w:left="2160" w:right="493" w:hanging="720"/>
        <w:rPr>
          <w:rFonts w:cs="Arial"/>
          <w:szCs w:val="24"/>
        </w:rPr>
      </w:pPr>
      <w:r>
        <w:rPr>
          <w:rFonts w:cs="Arial"/>
          <w:b/>
          <w:szCs w:val="24"/>
        </w:rPr>
        <w:t>2.2.4</w:t>
      </w:r>
      <w:r>
        <w:rPr>
          <w:rFonts w:cs="Arial"/>
          <w:b/>
          <w:szCs w:val="24"/>
        </w:rPr>
        <w:tab/>
        <w:t xml:space="preserve">Stainless Steel Pretreatment:  </w:t>
      </w:r>
      <w:r>
        <w:rPr>
          <w:rFonts w:cs="Arial"/>
          <w:szCs w:val="24"/>
        </w:rPr>
        <w:t>Stainless steel surfaces shall be pretreated using one of the following methods:</w:t>
      </w:r>
    </w:p>
    <w:p w14:paraId="17B0AD84" w14:textId="77777777" w:rsidR="00AB5609" w:rsidRDefault="00AB5609" w:rsidP="00E2770A">
      <w:pPr>
        <w:ind w:left="2160" w:right="493" w:hanging="720"/>
        <w:rPr>
          <w:rFonts w:cs="Arial"/>
          <w:szCs w:val="24"/>
        </w:rPr>
      </w:pPr>
    </w:p>
    <w:p w14:paraId="6FFD6AE8" w14:textId="77777777" w:rsidR="00AB5609" w:rsidRDefault="00000000" w:rsidP="00E2770A">
      <w:pPr>
        <w:ind w:left="3060" w:right="493" w:hanging="900"/>
        <w:rPr>
          <w:rFonts w:cs="Arial"/>
          <w:szCs w:val="24"/>
        </w:rPr>
      </w:pPr>
      <w:r>
        <w:rPr>
          <w:rFonts w:cs="Arial"/>
          <w:szCs w:val="24"/>
        </w:rPr>
        <w:t>2.3.4.1</w:t>
      </w:r>
      <w:r>
        <w:rPr>
          <w:rFonts w:cs="Arial"/>
          <w:szCs w:val="24"/>
        </w:rPr>
        <w:tab/>
        <w:t>Mechanical Blasting IAW SSPC-10. Note:  Mechanical blasting may not be suitable for thin sheet stainless steel.</w:t>
      </w:r>
    </w:p>
    <w:p w14:paraId="67FB2AD5" w14:textId="77777777" w:rsidR="00AB5609" w:rsidRDefault="00000000" w:rsidP="00E2770A">
      <w:pPr>
        <w:ind w:left="3060" w:right="493" w:hanging="900"/>
        <w:rPr>
          <w:rFonts w:cs="Arial"/>
          <w:szCs w:val="24"/>
        </w:rPr>
      </w:pPr>
      <w:r>
        <w:rPr>
          <w:rFonts w:cs="Arial"/>
          <w:szCs w:val="24"/>
        </w:rPr>
        <w:t>2.3.4.2</w:t>
      </w:r>
      <w:r>
        <w:rPr>
          <w:rFonts w:cs="Arial"/>
          <w:szCs w:val="24"/>
        </w:rPr>
        <w:tab/>
        <w:t>Conversion Coatings:  A non-hexavalent chromium substitute that meets the performance of DOD-P-15328 may be used.</w:t>
      </w:r>
    </w:p>
    <w:p w14:paraId="29A72497" w14:textId="77777777" w:rsidR="00AB5609" w:rsidRDefault="00000000" w:rsidP="00E2770A">
      <w:pPr>
        <w:ind w:left="3060" w:right="493" w:hanging="900"/>
        <w:rPr>
          <w:rFonts w:cs="Arial"/>
          <w:szCs w:val="24"/>
        </w:rPr>
      </w:pPr>
      <w:r>
        <w:rPr>
          <w:rFonts w:cs="Arial"/>
          <w:szCs w:val="24"/>
        </w:rPr>
        <w:t>2.3.4.3</w:t>
      </w:r>
      <w:r>
        <w:rPr>
          <w:rFonts w:cs="Arial"/>
          <w:szCs w:val="24"/>
        </w:rPr>
        <w:tab/>
        <w:t xml:space="preserve">Passivation to ASTM 380 or </w:t>
      </w:r>
      <w:r w:rsidR="00E40585">
        <w:rPr>
          <w:rFonts w:cs="Arial"/>
          <w:szCs w:val="24"/>
        </w:rPr>
        <w:t>A967</w:t>
      </w:r>
      <w:r>
        <w:rPr>
          <w:rFonts w:cs="Arial"/>
          <w:szCs w:val="24"/>
        </w:rPr>
        <w:t>.</w:t>
      </w:r>
    </w:p>
    <w:p w14:paraId="0C338E53" w14:textId="77777777" w:rsidR="00AB5609" w:rsidRDefault="00AB5609" w:rsidP="00E2770A">
      <w:pPr>
        <w:tabs>
          <w:tab w:val="left" w:pos="3240"/>
        </w:tabs>
        <w:ind w:left="2880" w:right="490" w:hanging="720"/>
        <w:rPr>
          <w:rFonts w:cs="Arial"/>
          <w:szCs w:val="24"/>
        </w:rPr>
      </w:pPr>
    </w:p>
    <w:p w14:paraId="30E7B4FC" w14:textId="77777777" w:rsidR="00AB5609" w:rsidRDefault="00000000" w:rsidP="00E2770A">
      <w:pPr>
        <w:ind w:left="2160" w:right="490" w:hanging="720"/>
        <w:rPr>
          <w:rFonts w:cs="Arial"/>
          <w:b/>
          <w:szCs w:val="24"/>
        </w:rPr>
      </w:pPr>
      <w:r>
        <w:rPr>
          <w:rFonts w:cs="Arial"/>
          <w:b/>
          <w:szCs w:val="24"/>
        </w:rPr>
        <w:t>2.2.5</w:t>
      </w:r>
      <w:r>
        <w:rPr>
          <w:rFonts w:cs="Arial"/>
          <w:b/>
          <w:szCs w:val="24"/>
        </w:rPr>
        <w:tab/>
        <w:t xml:space="preserve">Powder Coat (Primer) Selection, Application and QC Requirements: </w:t>
      </w:r>
    </w:p>
    <w:p w14:paraId="4416EF2E" w14:textId="77777777" w:rsidR="00AB5609" w:rsidRDefault="00AB5609" w:rsidP="00E2770A">
      <w:pPr>
        <w:ind w:left="2160" w:right="490" w:hanging="720"/>
        <w:rPr>
          <w:rFonts w:cs="Arial"/>
          <w:b/>
          <w:szCs w:val="24"/>
        </w:rPr>
      </w:pPr>
    </w:p>
    <w:p w14:paraId="3EE28410" w14:textId="77777777" w:rsidR="00AB5609" w:rsidRDefault="00000000" w:rsidP="00E2770A">
      <w:pPr>
        <w:tabs>
          <w:tab w:val="left" w:pos="3240"/>
        </w:tabs>
        <w:ind w:left="3240" w:right="490" w:hanging="1080"/>
        <w:rPr>
          <w:rFonts w:cs="Arial"/>
          <w:szCs w:val="24"/>
        </w:rPr>
      </w:pPr>
      <w:r>
        <w:rPr>
          <w:rFonts w:cs="Arial"/>
          <w:szCs w:val="24"/>
        </w:rPr>
        <w:t>2.2.5.1</w:t>
      </w:r>
      <w:r>
        <w:rPr>
          <w:rFonts w:cs="Arial"/>
          <w:szCs w:val="24"/>
        </w:rPr>
        <w:tab/>
        <w:t>All cleaning and conversion coatings prior to powder coating of surfaces and quality inspection shall be IAW MIL-DTL-53072D</w:t>
      </w:r>
      <w:r w:rsidR="00E40585">
        <w:rPr>
          <w:rFonts w:cs="Arial"/>
          <w:szCs w:val="24"/>
        </w:rPr>
        <w:t xml:space="preserve"> and 1258</w:t>
      </w:r>
      <w:r w:rsidR="00E331ED">
        <w:rPr>
          <w:rFonts w:cs="Arial"/>
          <w:szCs w:val="24"/>
        </w:rPr>
        <w:t>5018.</w:t>
      </w:r>
    </w:p>
    <w:p w14:paraId="12F1372D" w14:textId="77777777" w:rsidR="00AB5609" w:rsidRDefault="00000000" w:rsidP="00E2770A">
      <w:pPr>
        <w:tabs>
          <w:tab w:val="left" w:pos="3240"/>
        </w:tabs>
        <w:ind w:left="3240" w:right="490" w:hanging="1080"/>
        <w:rPr>
          <w:rFonts w:cs="Arial"/>
          <w:szCs w:val="24"/>
        </w:rPr>
      </w:pPr>
      <w:r>
        <w:rPr>
          <w:rFonts w:cs="Arial"/>
          <w:szCs w:val="24"/>
        </w:rPr>
        <w:t>2.2.5.2</w:t>
      </w:r>
      <w:r>
        <w:rPr>
          <w:rFonts w:cs="Arial"/>
          <w:szCs w:val="24"/>
        </w:rPr>
        <w:tab/>
        <w:t>Cleaning and pre</w:t>
      </w:r>
      <w:r w:rsidR="00835114">
        <w:rPr>
          <w:rFonts w:cs="Arial"/>
          <w:szCs w:val="24"/>
        </w:rPr>
        <w:t>treatment shall be IAW TT-C-490</w:t>
      </w:r>
      <w:r>
        <w:rPr>
          <w:rFonts w:cs="Arial"/>
          <w:szCs w:val="24"/>
        </w:rPr>
        <w:t xml:space="preserve"> that addresses the substrate being used.</w:t>
      </w:r>
    </w:p>
    <w:p w14:paraId="4ADE7943" w14:textId="77777777" w:rsidR="00AB5609" w:rsidRDefault="00000000" w:rsidP="00E2770A">
      <w:pPr>
        <w:tabs>
          <w:tab w:val="left" w:pos="3240"/>
        </w:tabs>
        <w:ind w:left="3240" w:right="490" w:hanging="1080"/>
        <w:rPr>
          <w:rFonts w:cs="Arial"/>
          <w:szCs w:val="24"/>
        </w:rPr>
      </w:pPr>
      <w:r>
        <w:rPr>
          <w:rFonts w:cs="Arial"/>
          <w:szCs w:val="24"/>
        </w:rPr>
        <w:t>2.2.5.3</w:t>
      </w:r>
      <w:r>
        <w:rPr>
          <w:rFonts w:cs="Arial"/>
          <w:szCs w:val="24"/>
        </w:rPr>
        <w:tab/>
        <w:t>Powder coat primer shall be selected from the qualified products list or qualified products database for MIL-PRF-32348 or MIL-PRF-24712 Type I or meets the performance requirements of MIL-PRF-24712.</w:t>
      </w:r>
    </w:p>
    <w:p w14:paraId="53DED6DB" w14:textId="77777777" w:rsidR="00AB5609" w:rsidRDefault="00AB5609" w:rsidP="00E2770A">
      <w:pPr>
        <w:tabs>
          <w:tab w:val="left" w:pos="2160"/>
          <w:tab w:val="left" w:pos="3240"/>
        </w:tabs>
        <w:ind w:left="2880" w:right="490" w:hanging="720"/>
        <w:rPr>
          <w:rFonts w:cs="Arial"/>
          <w:b/>
          <w:szCs w:val="24"/>
        </w:rPr>
      </w:pPr>
    </w:p>
    <w:p w14:paraId="26E56F65" w14:textId="77777777" w:rsidR="00AB5609" w:rsidRDefault="00000000" w:rsidP="00E2770A">
      <w:pPr>
        <w:tabs>
          <w:tab w:val="left" w:pos="2160"/>
        </w:tabs>
        <w:ind w:left="2160" w:right="490" w:hanging="720"/>
        <w:rPr>
          <w:rFonts w:cs="Arial"/>
          <w:szCs w:val="24"/>
        </w:rPr>
      </w:pPr>
      <w:r>
        <w:rPr>
          <w:rFonts w:cs="Arial"/>
          <w:b/>
          <w:szCs w:val="24"/>
        </w:rPr>
        <w:t xml:space="preserve">2.2.6 </w:t>
      </w:r>
      <w:r>
        <w:rPr>
          <w:rFonts w:cs="Arial"/>
          <w:b/>
          <w:szCs w:val="24"/>
        </w:rPr>
        <w:tab/>
        <w:t xml:space="preserve">Electrocoat Primer (“E-Coat”): </w:t>
      </w:r>
      <w:r>
        <w:rPr>
          <w:rFonts w:cs="Arial"/>
          <w:szCs w:val="24"/>
        </w:rPr>
        <w:t>Shall be per IAW MIL-DTL-53084</w:t>
      </w:r>
    </w:p>
    <w:p w14:paraId="4AEF3561" w14:textId="77777777" w:rsidR="00AB5609" w:rsidRDefault="00AB5609" w:rsidP="00E2770A">
      <w:pPr>
        <w:tabs>
          <w:tab w:val="left" w:pos="2160"/>
        </w:tabs>
        <w:ind w:left="2160" w:right="490" w:hanging="720"/>
        <w:rPr>
          <w:rFonts w:cs="Arial"/>
          <w:szCs w:val="24"/>
        </w:rPr>
      </w:pPr>
    </w:p>
    <w:p w14:paraId="55DFB336" w14:textId="77777777" w:rsidR="00AB5609" w:rsidRDefault="00000000" w:rsidP="00E2770A">
      <w:pPr>
        <w:tabs>
          <w:tab w:val="left" w:pos="2160"/>
          <w:tab w:val="left" w:pos="3240"/>
        </w:tabs>
        <w:ind w:left="3240" w:right="490" w:hanging="1080"/>
        <w:rPr>
          <w:rFonts w:cs="Arial"/>
          <w:szCs w:val="24"/>
        </w:rPr>
      </w:pPr>
      <w:r>
        <w:rPr>
          <w:rFonts w:cs="Arial"/>
          <w:szCs w:val="24"/>
        </w:rPr>
        <w:t>2.2.6.1</w:t>
      </w:r>
      <w:r>
        <w:rPr>
          <w:rFonts w:cs="Arial"/>
          <w:szCs w:val="24"/>
        </w:rPr>
        <w:tab/>
        <w:t>Ferrous and zinc/zinc alloy coated surfaces shall be cleaned and pretreated with a Type I zinc phosphate coating per IAW Fed spec TT-C-4</w:t>
      </w:r>
      <w:r w:rsidR="00835114">
        <w:rPr>
          <w:rFonts w:cs="Arial"/>
          <w:szCs w:val="24"/>
        </w:rPr>
        <w:t>90E</w:t>
      </w:r>
      <w:r>
        <w:rPr>
          <w:rFonts w:cs="Arial"/>
          <w:szCs w:val="24"/>
        </w:rPr>
        <w:t xml:space="preserve"> plus any additional requirements from the cleaner/chemical QPL or QPD Supplier.</w:t>
      </w:r>
    </w:p>
    <w:p w14:paraId="01EB0AD1" w14:textId="77777777" w:rsidR="00AB5609" w:rsidRDefault="00000000" w:rsidP="00E2770A">
      <w:pPr>
        <w:tabs>
          <w:tab w:val="left" w:pos="2160"/>
          <w:tab w:val="left" w:pos="3240"/>
        </w:tabs>
        <w:ind w:left="3240" w:right="490" w:hanging="1080"/>
        <w:rPr>
          <w:rFonts w:cs="Arial"/>
          <w:szCs w:val="24"/>
        </w:rPr>
      </w:pPr>
      <w:r>
        <w:rPr>
          <w:rFonts w:cs="Arial"/>
          <w:szCs w:val="24"/>
        </w:rPr>
        <w:t>2.2.6.2</w:t>
      </w:r>
      <w:r>
        <w:rPr>
          <w:rFonts w:cs="Arial"/>
          <w:szCs w:val="24"/>
        </w:rPr>
        <w:tab/>
        <w:t>E-Coat application shall be done per IAW written instructions from the E-Coat QPL or QDP Supplier unless otherwise approved by TACOM.</w:t>
      </w:r>
    </w:p>
    <w:p w14:paraId="310AB27E" w14:textId="77777777" w:rsidR="00AB5609" w:rsidRDefault="00000000" w:rsidP="00E2770A">
      <w:pPr>
        <w:tabs>
          <w:tab w:val="left" w:pos="2160"/>
          <w:tab w:val="left" w:pos="3240"/>
        </w:tabs>
        <w:ind w:left="3240" w:right="490" w:hanging="1080"/>
        <w:rPr>
          <w:rFonts w:cs="Arial"/>
          <w:szCs w:val="24"/>
        </w:rPr>
      </w:pPr>
      <w:r>
        <w:rPr>
          <w:rFonts w:cs="Arial"/>
          <w:szCs w:val="24"/>
        </w:rPr>
        <w:lastRenderedPageBreak/>
        <w:t xml:space="preserve">2.2.6.3 </w:t>
      </w:r>
      <w:r>
        <w:rPr>
          <w:rFonts w:cs="Arial"/>
          <w:szCs w:val="24"/>
        </w:rPr>
        <w:tab/>
        <w:t>All pre-production E-Coat test panels shall be scribed per ASTM D1654- 08, Section 5 and then undergo 100</w:t>
      </w:r>
      <w:r w:rsidR="00CF0D93">
        <w:rPr>
          <w:rFonts w:cs="Arial"/>
          <w:szCs w:val="24"/>
        </w:rPr>
        <w:t>8</w:t>
      </w:r>
      <w:r>
        <w:rPr>
          <w:rFonts w:cs="Arial"/>
          <w:szCs w:val="24"/>
        </w:rPr>
        <w:t xml:space="preserve"> hours of salt spray per ASTM B117 for non-galvanized surfaces or 40 cycles of SAE J2334 or GMW14782 for galvanized surfaces.</w:t>
      </w:r>
    </w:p>
    <w:p w14:paraId="026E58F5" w14:textId="77777777" w:rsidR="00AB5609" w:rsidRDefault="00000000" w:rsidP="00E2770A">
      <w:pPr>
        <w:tabs>
          <w:tab w:val="left" w:pos="2160"/>
          <w:tab w:val="left" w:pos="3240"/>
        </w:tabs>
        <w:ind w:left="3240" w:right="490" w:hanging="1080"/>
        <w:rPr>
          <w:rFonts w:cs="Arial"/>
          <w:szCs w:val="24"/>
        </w:rPr>
      </w:pPr>
      <w:r>
        <w:rPr>
          <w:rFonts w:cs="Arial"/>
          <w:szCs w:val="24"/>
        </w:rPr>
        <w:t>2.2.6.4</w:t>
      </w:r>
      <w:r>
        <w:rPr>
          <w:rFonts w:cs="Arial"/>
          <w:szCs w:val="24"/>
        </w:rPr>
        <w:tab/>
        <w:t>Once samples are approved and production has begun, the finishing contractor shall, on a monthly basis, perform a corrosion audit by E-Coating two (2) test panels through the actual production line. The test panels shall</w:t>
      </w:r>
      <w:r w:rsidR="00835114">
        <w:rPr>
          <w:rFonts w:cs="Arial"/>
          <w:szCs w:val="24"/>
        </w:rPr>
        <w:t xml:space="preserve"> then be tested a</w:t>
      </w:r>
      <w:r w:rsidR="00F72C84">
        <w:rPr>
          <w:rFonts w:cs="Arial"/>
          <w:szCs w:val="24"/>
        </w:rPr>
        <w:t xml:space="preserve">s </w:t>
      </w:r>
      <w:r w:rsidR="00835114">
        <w:rPr>
          <w:rFonts w:cs="Arial"/>
          <w:szCs w:val="24"/>
        </w:rPr>
        <w:t>listed in 2.2.</w:t>
      </w:r>
      <w:r>
        <w:rPr>
          <w:rFonts w:cs="Arial"/>
          <w:szCs w:val="24"/>
        </w:rPr>
        <w:t>6.3.</w:t>
      </w:r>
    </w:p>
    <w:p w14:paraId="5E575691" w14:textId="77777777" w:rsidR="00AB5609" w:rsidRDefault="00000000" w:rsidP="00E2770A">
      <w:pPr>
        <w:tabs>
          <w:tab w:val="left" w:pos="2160"/>
          <w:tab w:val="left" w:pos="3240"/>
        </w:tabs>
        <w:ind w:left="3240" w:right="490" w:hanging="1080"/>
        <w:rPr>
          <w:rFonts w:cs="Arial"/>
          <w:szCs w:val="24"/>
        </w:rPr>
      </w:pPr>
      <w:r>
        <w:rPr>
          <w:rFonts w:cs="Arial"/>
          <w:szCs w:val="24"/>
        </w:rPr>
        <w:t>2.2.6.5</w:t>
      </w:r>
      <w:r>
        <w:rPr>
          <w:rFonts w:cs="Arial"/>
          <w:szCs w:val="24"/>
        </w:rPr>
        <w:tab/>
        <w:t>After corrosion testing, all samples shall pass the requirements of:</w:t>
      </w:r>
    </w:p>
    <w:p w14:paraId="57A0CEEB" w14:textId="77777777" w:rsidR="00AB5609" w:rsidRDefault="00000000" w:rsidP="00E2770A">
      <w:pPr>
        <w:tabs>
          <w:tab w:val="left" w:pos="2160"/>
          <w:tab w:val="left" w:pos="4320"/>
        </w:tabs>
        <w:ind w:left="4320" w:right="490" w:hanging="1080"/>
        <w:rPr>
          <w:rFonts w:cs="Arial"/>
          <w:szCs w:val="24"/>
        </w:rPr>
      </w:pPr>
      <w:r>
        <w:rPr>
          <w:rFonts w:cs="Arial"/>
          <w:szCs w:val="24"/>
        </w:rPr>
        <w:t>2.2.6.5.1</w:t>
      </w:r>
      <w:r>
        <w:rPr>
          <w:rFonts w:cs="Arial"/>
          <w:szCs w:val="24"/>
        </w:rPr>
        <w:tab/>
        <w:t>ASTM D3359- 17</w:t>
      </w:r>
      <w:r w:rsidR="00D6666C">
        <w:rPr>
          <w:rFonts w:cs="Arial"/>
          <w:szCs w:val="24"/>
        </w:rPr>
        <w:t xml:space="preserve">: Standard Test Method for Rating Adhesion by Tape Test.  Adhesion rating shall be a minimum of rating </w:t>
      </w:r>
      <w:r w:rsidR="0032370D">
        <w:rPr>
          <w:rFonts w:cs="Arial"/>
          <w:szCs w:val="24"/>
        </w:rPr>
        <w:t>4</w:t>
      </w:r>
      <w:r w:rsidR="00D6666C">
        <w:rPr>
          <w:rFonts w:cs="Arial"/>
          <w:szCs w:val="24"/>
        </w:rPr>
        <w:t>B per Fig. 1.</w:t>
      </w:r>
    </w:p>
    <w:p w14:paraId="4F2F00D6" w14:textId="77777777" w:rsidR="00AB5609" w:rsidRDefault="00000000" w:rsidP="00E2770A">
      <w:pPr>
        <w:tabs>
          <w:tab w:val="left" w:pos="2160"/>
          <w:tab w:val="left" w:pos="4320"/>
        </w:tabs>
        <w:ind w:left="4320" w:right="490" w:hanging="1080"/>
        <w:rPr>
          <w:rFonts w:cs="Arial"/>
          <w:szCs w:val="24"/>
        </w:rPr>
      </w:pPr>
      <w:r>
        <w:rPr>
          <w:rFonts w:cs="Arial"/>
          <w:szCs w:val="24"/>
        </w:rPr>
        <w:t>2.2.6.5.2</w:t>
      </w:r>
      <w:r>
        <w:rPr>
          <w:rFonts w:cs="Arial"/>
          <w:szCs w:val="24"/>
        </w:rPr>
        <w:tab/>
        <w:t>ASTM D610- 08: Standard Test Method for Evaluating Degree of Rusting on Painted Steel Surfaces. Rust Ratings shall be no lower than grade 9 per Table1.</w:t>
      </w:r>
    </w:p>
    <w:p w14:paraId="593FE80F" w14:textId="77777777" w:rsidR="00AB5609" w:rsidRDefault="00000000" w:rsidP="00E2770A">
      <w:pPr>
        <w:tabs>
          <w:tab w:val="left" w:pos="2160"/>
          <w:tab w:val="left" w:pos="4320"/>
        </w:tabs>
        <w:ind w:left="4320" w:right="490" w:hanging="1080"/>
        <w:rPr>
          <w:rFonts w:cs="Arial"/>
          <w:szCs w:val="24"/>
        </w:rPr>
      </w:pPr>
      <w:r>
        <w:rPr>
          <w:rFonts w:cs="Arial"/>
          <w:szCs w:val="24"/>
        </w:rPr>
        <w:t>2.2.6.5.3</w:t>
      </w:r>
      <w:r>
        <w:rPr>
          <w:rFonts w:cs="Arial"/>
          <w:szCs w:val="24"/>
        </w:rPr>
        <w:tab/>
        <w:t>ASTM D714-02: Standard Test Method for Evaluating Degree of Blistering of Paints.  Blistering of paint, shall be no greater than Few, Blister size 4 Fig. 2 and no more than 5 blisters per 24 in square.</w:t>
      </w:r>
    </w:p>
    <w:p w14:paraId="03B66AE2" w14:textId="77777777" w:rsidR="00AB5609" w:rsidRDefault="00000000" w:rsidP="00E2770A">
      <w:pPr>
        <w:tabs>
          <w:tab w:val="left" w:pos="2160"/>
          <w:tab w:val="left" w:pos="4320"/>
        </w:tabs>
        <w:ind w:left="4320" w:right="490" w:hanging="1080"/>
        <w:rPr>
          <w:rFonts w:cs="Arial"/>
        </w:rPr>
      </w:pPr>
      <w:r w:rsidRPr="437BFB83">
        <w:rPr>
          <w:rFonts w:cs="Arial"/>
        </w:rPr>
        <w:t>2.2.6.5.4</w:t>
      </w:r>
      <w:r>
        <w:tab/>
      </w:r>
      <w:r w:rsidRPr="437BFB83">
        <w:rPr>
          <w:rFonts w:cs="Arial"/>
        </w:rPr>
        <w:t>ASTM D1654-08: Standard Test Method for Evaluation of Painted or Coated Specimens Subjected to Corrosive Environments. Creepage from the scribe shall be no greater than Rating 6 of Table 1. Evaluation of un</w:t>
      </w:r>
      <w:r w:rsidR="34D1FAC3" w:rsidRPr="437BFB83">
        <w:rPr>
          <w:rFonts w:cs="Arial"/>
        </w:rPr>
        <w:t>-</w:t>
      </w:r>
      <w:r w:rsidRPr="437BFB83">
        <w:rPr>
          <w:rFonts w:cs="Arial"/>
        </w:rPr>
        <w:t>scribed area shall be no greater than rating number 9 of Table 2.</w:t>
      </w:r>
      <w:r>
        <w:br/>
      </w:r>
    </w:p>
    <w:p w14:paraId="082F1501" w14:textId="77777777" w:rsidR="00AB5609" w:rsidRDefault="00000000" w:rsidP="00E2770A">
      <w:pPr>
        <w:ind w:left="720" w:right="493" w:hanging="720"/>
        <w:rPr>
          <w:rFonts w:cs="Arial"/>
          <w:szCs w:val="24"/>
        </w:rPr>
      </w:pPr>
      <w:r>
        <w:rPr>
          <w:rFonts w:cs="Arial"/>
          <w:b/>
          <w:bCs/>
          <w:spacing w:val="1"/>
          <w:szCs w:val="24"/>
        </w:rPr>
        <w:t>3</w:t>
      </w:r>
      <w:r>
        <w:rPr>
          <w:rFonts w:cs="Arial"/>
          <w:b/>
          <w:bCs/>
          <w:szCs w:val="24"/>
        </w:rPr>
        <w:t>.0</w:t>
      </w:r>
      <w:r>
        <w:rPr>
          <w:rFonts w:cs="Arial"/>
          <w:b/>
          <w:bCs/>
          <w:szCs w:val="24"/>
        </w:rPr>
        <w:tab/>
        <w:t>Go</w:t>
      </w:r>
      <w:r>
        <w:rPr>
          <w:rFonts w:cs="Arial"/>
          <w:b/>
          <w:bCs/>
          <w:spacing w:val="-4"/>
          <w:szCs w:val="24"/>
        </w:rPr>
        <w:t>v</w:t>
      </w:r>
      <w:r>
        <w:rPr>
          <w:rFonts w:cs="Arial"/>
          <w:b/>
          <w:bCs/>
          <w:spacing w:val="1"/>
          <w:szCs w:val="24"/>
        </w:rPr>
        <w:t>e</w:t>
      </w:r>
      <w:r>
        <w:rPr>
          <w:rFonts w:cs="Arial"/>
          <w:b/>
          <w:bCs/>
          <w:szCs w:val="24"/>
        </w:rPr>
        <w:t>rnm</w:t>
      </w:r>
      <w:r>
        <w:rPr>
          <w:rFonts w:cs="Arial"/>
          <w:b/>
          <w:bCs/>
          <w:spacing w:val="1"/>
          <w:szCs w:val="24"/>
        </w:rPr>
        <w:t>e</w:t>
      </w:r>
      <w:r>
        <w:rPr>
          <w:rFonts w:cs="Arial"/>
          <w:b/>
          <w:bCs/>
          <w:szCs w:val="24"/>
        </w:rPr>
        <w:t>nt</w:t>
      </w:r>
      <w:r>
        <w:rPr>
          <w:rFonts w:cs="Arial"/>
          <w:b/>
          <w:bCs/>
          <w:spacing w:val="5"/>
          <w:szCs w:val="24"/>
        </w:rPr>
        <w:t xml:space="preserve"> </w:t>
      </w:r>
      <w:r>
        <w:rPr>
          <w:rFonts w:cs="Arial"/>
          <w:b/>
          <w:bCs/>
          <w:szCs w:val="24"/>
        </w:rPr>
        <w:t xml:space="preserve">/ AMG </w:t>
      </w:r>
      <w:r>
        <w:rPr>
          <w:rFonts w:cs="Arial"/>
          <w:b/>
          <w:bCs/>
          <w:spacing w:val="-5"/>
          <w:szCs w:val="24"/>
        </w:rPr>
        <w:t>A</w:t>
      </w:r>
      <w:r>
        <w:rPr>
          <w:rFonts w:cs="Arial"/>
          <w:b/>
          <w:bCs/>
          <w:szCs w:val="24"/>
        </w:rPr>
        <w:t>ppr</w:t>
      </w:r>
      <w:r>
        <w:rPr>
          <w:rFonts w:cs="Arial"/>
          <w:b/>
          <w:bCs/>
          <w:spacing w:val="2"/>
          <w:szCs w:val="24"/>
        </w:rPr>
        <w:t>o</w:t>
      </w:r>
      <w:r>
        <w:rPr>
          <w:rFonts w:cs="Arial"/>
          <w:b/>
          <w:bCs/>
          <w:spacing w:val="-4"/>
          <w:szCs w:val="24"/>
        </w:rPr>
        <w:t>v</w:t>
      </w:r>
      <w:r>
        <w:rPr>
          <w:rFonts w:cs="Arial"/>
          <w:b/>
          <w:bCs/>
          <w:spacing w:val="3"/>
          <w:szCs w:val="24"/>
        </w:rPr>
        <w:t>a</w:t>
      </w:r>
      <w:r>
        <w:rPr>
          <w:rFonts w:cs="Arial"/>
          <w:b/>
          <w:bCs/>
          <w:szCs w:val="24"/>
        </w:rPr>
        <w:t xml:space="preserve">l: </w:t>
      </w:r>
      <w:r>
        <w:rPr>
          <w:rFonts w:cs="Arial"/>
          <w:szCs w:val="24"/>
        </w:rPr>
        <w:t>T</w:t>
      </w:r>
      <w:r>
        <w:rPr>
          <w:rFonts w:cs="Arial"/>
          <w:spacing w:val="2"/>
          <w:szCs w:val="24"/>
        </w:rPr>
        <w:t>T</w:t>
      </w:r>
      <w:r>
        <w:rPr>
          <w:rFonts w:cs="Arial"/>
          <w:spacing w:val="-1"/>
          <w:szCs w:val="24"/>
        </w:rPr>
        <w:t>-</w:t>
      </w:r>
      <w:r>
        <w:rPr>
          <w:rFonts w:cs="Arial"/>
          <w:szCs w:val="24"/>
        </w:rPr>
        <w:t>C</w:t>
      </w:r>
      <w:r>
        <w:rPr>
          <w:rFonts w:cs="Arial"/>
          <w:spacing w:val="-1"/>
          <w:szCs w:val="24"/>
        </w:rPr>
        <w:t>-</w:t>
      </w:r>
      <w:r>
        <w:rPr>
          <w:rFonts w:cs="Arial"/>
          <w:spacing w:val="1"/>
          <w:szCs w:val="24"/>
        </w:rPr>
        <w:t>49</w:t>
      </w:r>
      <w:r>
        <w:rPr>
          <w:rFonts w:cs="Arial"/>
          <w:spacing w:val="-1"/>
          <w:szCs w:val="24"/>
        </w:rPr>
        <w:t xml:space="preserve">0 </w:t>
      </w:r>
      <w:r>
        <w:rPr>
          <w:rFonts w:cs="Arial"/>
          <w:spacing w:val="2"/>
          <w:szCs w:val="24"/>
        </w:rPr>
        <w:t>T</w:t>
      </w:r>
      <w:r>
        <w:rPr>
          <w:rFonts w:cs="Arial"/>
          <w:spacing w:val="-2"/>
          <w:szCs w:val="24"/>
        </w:rPr>
        <w:t>y</w:t>
      </w:r>
      <w:r>
        <w:rPr>
          <w:rFonts w:cs="Arial"/>
          <w:spacing w:val="1"/>
          <w:szCs w:val="24"/>
        </w:rPr>
        <w:t>p</w:t>
      </w:r>
      <w:r>
        <w:rPr>
          <w:rFonts w:cs="Arial"/>
          <w:szCs w:val="24"/>
        </w:rPr>
        <w:t>e</w:t>
      </w:r>
      <w:r>
        <w:rPr>
          <w:rFonts w:cs="Arial"/>
          <w:spacing w:val="1"/>
          <w:szCs w:val="24"/>
        </w:rPr>
        <w:t xml:space="preserve"> </w:t>
      </w:r>
      <w:r>
        <w:rPr>
          <w:rFonts w:cs="Arial"/>
          <w:szCs w:val="24"/>
        </w:rPr>
        <w:t>I</w:t>
      </w:r>
      <w:r>
        <w:rPr>
          <w:rFonts w:cs="Arial"/>
          <w:spacing w:val="1"/>
          <w:szCs w:val="24"/>
        </w:rPr>
        <w:t xml:space="preserve"> </w:t>
      </w:r>
      <w:r>
        <w:rPr>
          <w:rFonts w:cs="Arial"/>
          <w:spacing w:val="-1"/>
          <w:szCs w:val="24"/>
        </w:rPr>
        <w:t>a</w:t>
      </w:r>
      <w:r>
        <w:rPr>
          <w:rFonts w:cs="Arial"/>
          <w:spacing w:val="1"/>
          <w:szCs w:val="24"/>
        </w:rPr>
        <w:t>n</w:t>
      </w:r>
      <w:r>
        <w:rPr>
          <w:rFonts w:cs="Arial"/>
          <w:szCs w:val="24"/>
        </w:rPr>
        <w:t>d</w:t>
      </w:r>
      <w:r>
        <w:rPr>
          <w:rFonts w:cs="Arial"/>
          <w:spacing w:val="1"/>
          <w:szCs w:val="24"/>
        </w:rPr>
        <w:t xml:space="preserve"> </w:t>
      </w:r>
      <w:r>
        <w:rPr>
          <w:rFonts w:cs="Arial"/>
          <w:szCs w:val="24"/>
        </w:rPr>
        <w:t>V</w:t>
      </w:r>
      <w:r>
        <w:rPr>
          <w:rFonts w:cs="Arial"/>
          <w:spacing w:val="1"/>
          <w:szCs w:val="24"/>
        </w:rPr>
        <w:t xml:space="preserve"> </w:t>
      </w:r>
      <w:r>
        <w:rPr>
          <w:rFonts w:cs="Arial"/>
          <w:spacing w:val="-3"/>
          <w:szCs w:val="24"/>
        </w:rPr>
        <w:t>r</w:t>
      </w:r>
      <w:r>
        <w:rPr>
          <w:rFonts w:cs="Arial"/>
          <w:spacing w:val="1"/>
          <w:szCs w:val="24"/>
        </w:rPr>
        <w:t>e</w:t>
      </w:r>
      <w:r>
        <w:rPr>
          <w:rFonts w:cs="Arial"/>
          <w:spacing w:val="-1"/>
          <w:szCs w:val="24"/>
        </w:rPr>
        <w:t>q</w:t>
      </w:r>
      <w:r>
        <w:rPr>
          <w:rFonts w:cs="Arial"/>
          <w:spacing w:val="1"/>
          <w:szCs w:val="24"/>
        </w:rPr>
        <w:t>u</w:t>
      </w:r>
      <w:r>
        <w:rPr>
          <w:rFonts w:cs="Arial"/>
          <w:szCs w:val="24"/>
        </w:rPr>
        <w:t>i</w:t>
      </w:r>
      <w:r>
        <w:rPr>
          <w:rFonts w:cs="Arial"/>
          <w:spacing w:val="-1"/>
          <w:szCs w:val="24"/>
        </w:rPr>
        <w:t>r</w:t>
      </w:r>
      <w:r>
        <w:rPr>
          <w:rFonts w:cs="Arial"/>
          <w:szCs w:val="24"/>
        </w:rPr>
        <w:t>e</w:t>
      </w:r>
      <w:r>
        <w:rPr>
          <w:rFonts w:cs="Arial"/>
          <w:spacing w:val="1"/>
          <w:szCs w:val="24"/>
        </w:rPr>
        <w:t xml:space="preserve"> </w:t>
      </w:r>
      <w:r>
        <w:rPr>
          <w:rFonts w:cs="Arial"/>
          <w:spacing w:val="-1"/>
          <w:szCs w:val="24"/>
        </w:rPr>
        <w:t>TACOM</w:t>
      </w:r>
      <w:r>
        <w:rPr>
          <w:rFonts w:cs="Arial"/>
          <w:szCs w:val="24"/>
        </w:rPr>
        <w:t xml:space="preserve"> or AMG</w:t>
      </w:r>
      <w:r>
        <w:rPr>
          <w:rFonts w:cs="Arial"/>
          <w:spacing w:val="1"/>
          <w:szCs w:val="24"/>
        </w:rPr>
        <w:t xml:space="preserve"> </w:t>
      </w:r>
      <w:r>
        <w:rPr>
          <w:rFonts w:cs="Arial"/>
          <w:spacing w:val="-1"/>
          <w:szCs w:val="24"/>
        </w:rPr>
        <w:t>a</w:t>
      </w:r>
      <w:r>
        <w:rPr>
          <w:rFonts w:cs="Arial"/>
          <w:spacing w:val="1"/>
          <w:szCs w:val="24"/>
        </w:rPr>
        <w:t>pp</w:t>
      </w:r>
      <w:r>
        <w:rPr>
          <w:rFonts w:cs="Arial"/>
          <w:spacing w:val="-1"/>
          <w:szCs w:val="24"/>
        </w:rPr>
        <w:t>r</w:t>
      </w:r>
      <w:r>
        <w:rPr>
          <w:rFonts w:cs="Arial"/>
          <w:spacing w:val="1"/>
          <w:szCs w:val="24"/>
        </w:rPr>
        <w:t>o</w:t>
      </w:r>
      <w:r>
        <w:rPr>
          <w:rFonts w:cs="Arial"/>
          <w:spacing w:val="-2"/>
          <w:szCs w:val="24"/>
        </w:rPr>
        <w:t>v</w:t>
      </w:r>
      <w:r>
        <w:rPr>
          <w:rFonts w:cs="Arial"/>
          <w:spacing w:val="1"/>
          <w:szCs w:val="24"/>
        </w:rPr>
        <w:t>a</w:t>
      </w:r>
      <w:r>
        <w:rPr>
          <w:rFonts w:cs="Arial"/>
          <w:szCs w:val="24"/>
        </w:rPr>
        <w:t xml:space="preserve">l </w:t>
      </w:r>
      <w:r>
        <w:rPr>
          <w:rFonts w:cs="Arial"/>
          <w:spacing w:val="-1"/>
          <w:szCs w:val="24"/>
        </w:rPr>
        <w:t>o</w:t>
      </w:r>
      <w:r>
        <w:rPr>
          <w:rFonts w:cs="Arial"/>
          <w:szCs w:val="24"/>
        </w:rPr>
        <w:t>f</w:t>
      </w:r>
      <w:r>
        <w:rPr>
          <w:rFonts w:cs="Arial"/>
          <w:spacing w:val="1"/>
          <w:szCs w:val="24"/>
        </w:rPr>
        <w:t xml:space="preserve"> p</w:t>
      </w:r>
      <w:r>
        <w:rPr>
          <w:rFonts w:cs="Arial"/>
          <w:spacing w:val="-1"/>
          <w:szCs w:val="24"/>
        </w:rPr>
        <w:t>r</w:t>
      </w:r>
      <w:r>
        <w:rPr>
          <w:rFonts w:cs="Arial"/>
          <w:spacing w:val="1"/>
          <w:szCs w:val="24"/>
        </w:rPr>
        <w:t>e</w:t>
      </w:r>
      <w:r>
        <w:rPr>
          <w:rFonts w:cs="Arial"/>
          <w:szCs w:val="24"/>
        </w:rPr>
        <w:t>-t</w:t>
      </w:r>
      <w:r>
        <w:rPr>
          <w:rFonts w:cs="Arial"/>
          <w:spacing w:val="-1"/>
          <w:szCs w:val="24"/>
        </w:rPr>
        <w:t>r</w:t>
      </w:r>
      <w:r>
        <w:rPr>
          <w:rFonts w:cs="Arial"/>
          <w:spacing w:val="1"/>
          <w:szCs w:val="24"/>
        </w:rPr>
        <w:t>ea</w:t>
      </w:r>
      <w:r>
        <w:rPr>
          <w:rFonts w:cs="Arial"/>
          <w:spacing w:val="-2"/>
          <w:szCs w:val="24"/>
        </w:rPr>
        <w:t>t</w:t>
      </w:r>
      <w:r>
        <w:rPr>
          <w:rFonts w:cs="Arial"/>
          <w:spacing w:val="2"/>
          <w:szCs w:val="24"/>
        </w:rPr>
        <w:t>m</w:t>
      </w:r>
      <w:r>
        <w:rPr>
          <w:rFonts w:cs="Arial"/>
          <w:spacing w:val="1"/>
          <w:szCs w:val="24"/>
        </w:rPr>
        <w:t>e</w:t>
      </w:r>
      <w:r>
        <w:rPr>
          <w:rFonts w:cs="Arial"/>
          <w:spacing w:val="-1"/>
          <w:szCs w:val="24"/>
        </w:rPr>
        <w:t>n</w:t>
      </w:r>
      <w:r>
        <w:rPr>
          <w:rFonts w:cs="Arial"/>
          <w:szCs w:val="24"/>
        </w:rPr>
        <w:t>t</w:t>
      </w:r>
      <w:r>
        <w:rPr>
          <w:rFonts w:cs="Arial"/>
          <w:spacing w:val="1"/>
          <w:szCs w:val="24"/>
        </w:rPr>
        <w:t xml:space="preserve"> </w:t>
      </w:r>
      <w:r>
        <w:rPr>
          <w:rFonts w:cs="Arial"/>
          <w:szCs w:val="24"/>
        </w:rPr>
        <w:t>s</w:t>
      </w:r>
      <w:r>
        <w:rPr>
          <w:rFonts w:cs="Arial"/>
          <w:spacing w:val="-2"/>
          <w:szCs w:val="24"/>
        </w:rPr>
        <w:t>y</w:t>
      </w:r>
      <w:r>
        <w:rPr>
          <w:rFonts w:cs="Arial"/>
          <w:szCs w:val="24"/>
        </w:rPr>
        <w:t>st</w:t>
      </w:r>
      <w:r>
        <w:rPr>
          <w:rFonts w:cs="Arial"/>
          <w:spacing w:val="1"/>
          <w:szCs w:val="24"/>
        </w:rPr>
        <w:t>e</w:t>
      </w:r>
      <w:r>
        <w:rPr>
          <w:rFonts w:cs="Arial"/>
          <w:spacing w:val="2"/>
          <w:szCs w:val="24"/>
        </w:rPr>
        <w:t>m</w:t>
      </w:r>
      <w:r>
        <w:rPr>
          <w:rFonts w:cs="Arial"/>
          <w:szCs w:val="24"/>
        </w:rPr>
        <w:t>s</w:t>
      </w:r>
      <w:r>
        <w:rPr>
          <w:rFonts w:cs="Arial"/>
          <w:spacing w:val="-2"/>
          <w:szCs w:val="24"/>
        </w:rPr>
        <w:t xml:space="preserve"> </w:t>
      </w:r>
      <w:r>
        <w:rPr>
          <w:rFonts w:cs="Arial"/>
          <w:spacing w:val="1"/>
          <w:szCs w:val="24"/>
        </w:rPr>
        <w:t>p</w:t>
      </w:r>
      <w:r>
        <w:rPr>
          <w:rFonts w:cs="Arial"/>
          <w:spacing w:val="-1"/>
          <w:szCs w:val="24"/>
        </w:rPr>
        <w:t>r</w:t>
      </w:r>
      <w:r>
        <w:rPr>
          <w:rFonts w:cs="Arial"/>
          <w:szCs w:val="24"/>
        </w:rPr>
        <w:t>i</w:t>
      </w:r>
      <w:r>
        <w:rPr>
          <w:rFonts w:cs="Arial"/>
          <w:spacing w:val="1"/>
          <w:szCs w:val="24"/>
        </w:rPr>
        <w:t>o</w:t>
      </w:r>
      <w:r>
        <w:rPr>
          <w:rFonts w:cs="Arial"/>
          <w:szCs w:val="24"/>
        </w:rPr>
        <w:t>r to</w:t>
      </w:r>
      <w:r>
        <w:rPr>
          <w:rFonts w:cs="Arial"/>
          <w:spacing w:val="1"/>
          <w:szCs w:val="24"/>
        </w:rPr>
        <w:t xml:space="preserve"> </w:t>
      </w:r>
      <w:r>
        <w:rPr>
          <w:rFonts w:cs="Arial"/>
          <w:szCs w:val="24"/>
        </w:rPr>
        <w:t>c</w:t>
      </w:r>
      <w:r>
        <w:rPr>
          <w:rFonts w:cs="Arial"/>
          <w:spacing w:val="1"/>
          <w:szCs w:val="24"/>
        </w:rPr>
        <w:t>o</w:t>
      </w:r>
      <w:r>
        <w:rPr>
          <w:rFonts w:cs="Arial"/>
          <w:spacing w:val="-1"/>
          <w:szCs w:val="24"/>
        </w:rPr>
        <w:t>a</w:t>
      </w:r>
      <w:r>
        <w:rPr>
          <w:rFonts w:cs="Arial"/>
          <w:szCs w:val="24"/>
        </w:rPr>
        <w:t>ti</w:t>
      </w:r>
      <w:r>
        <w:rPr>
          <w:rFonts w:cs="Arial"/>
          <w:spacing w:val="1"/>
          <w:szCs w:val="24"/>
        </w:rPr>
        <w:t>n</w:t>
      </w:r>
      <w:r>
        <w:rPr>
          <w:rFonts w:cs="Arial"/>
          <w:szCs w:val="24"/>
        </w:rPr>
        <w:t>g</w:t>
      </w:r>
      <w:r>
        <w:rPr>
          <w:rFonts w:cs="Arial"/>
          <w:spacing w:val="-1"/>
          <w:szCs w:val="24"/>
        </w:rPr>
        <w:t xml:space="preserve"> </w:t>
      </w:r>
      <w:r>
        <w:rPr>
          <w:rFonts w:cs="Arial"/>
          <w:spacing w:val="1"/>
          <w:szCs w:val="24"/>
        </w:rPr>
        <w:t>p</w:t>
      </w:r>
      <w:r>
        <w:rPr>
          <w:rFonts w:cs="Arial"/>
          <w:spacing w:val="-1"/>
          <w:szCs w:val="24"/>
        </w:rPr>
        <w:t>r</w:t>
      </w:r>
      <w:r>
        <w:rPr>
          <w:rFonts w:cs="Arial"/>
          <w:spacing w:val="1"/>
          <w:szCs w:val="24"/>
        </w:rPr>
        <w:t>o</w:t>
      </w:r>
      <w:r>
        <w:rPr>
          <w:rFonts w:cs="Arial"/>
          <w:spacing w:val="-1"/>
          <w:szCs w:val="24"/>
        </w:rPr>
        <w:t>d</w:t>
      </w:r>
      <w:r>
        <w:rPr>
          <w:rFonts w:cs="Arial"/>
          <w:spacing w:val="1"/>
          <w:szCs w:val="24"/>
        </w:rPr>
        <w:t>u</w:t>
      </w:r>
      <w:r>
        <w:rPr>
          <w:rFonts w:cs="Arial"/>
          <w:szCs w:val="24"/>
        </w:rPr>
        <w:t>cti</w:t>
      </w:r>
      <w:r>
        <w:rPr>
          <w:rFonts w:cs="Arial"/>
          <w:spacing w:val="1"/>
          <w:szCs w:val="24"/>
        </w:rPr>
        <w:t>o</w:t>
      </w:r>
      <w:r>
        <w:rPr>
          <w:rFonts w:cs="Arial"/>
          <w:szCs w:val="24"/>
        </w:rPr>
        <w:t>n</w:t>
      </w:r>
      <w:r>
        <w:rPr>
          <w:rFonts w:cs="Arial"/>
          <w:spacing w:val="-3"/>
          <w:szCs w:val="24"/>
        </w:rPr>
        <w:t xml:space="preserve"> </w:t>
      </w:r>
      <w:r>
        <w:rPr>
          <w:rFonts w:cs="Arial"/>
          <w:spacing w:val="1"/>
          <w:szCs w:val="24"/>
        </w:rPr>
        <w:t>pa</w:t>
      </w:r>
      <w:r>
        <w:rPr>
          <w:rFonts w:cs="Arial"/>
          <w:spacing w:val="-1"/>
          <w:szCs w:val="24"/>
        </w:rPr>
        <w:t>r</w:t>
      </w:r>
      <w:r>
        <w:rPr>
          <w:rFonts w:cs="Arial"/>
          <w:szCs w:val="24"/>
        </w:rPr>
        <w:t>ts. Painting shall be IAW the Chemical Agent Resistant Coatings (“CARC”) Application Procedures and Quality Control Inspection specification MIL-DTL-53072D</w:t>
      </w:r>
      <w:r w:rsidR="00966331">
        <w:rPr>
          <w:rFonts w:cs="Arial"/>
          <w:szCs w:val="24"/>
        </w:rPr>
        <w:t xml:space="preserve"> and 1258</w:t>
      </w:r>
      <w:r w:rsidR="00D8037C">
        <w:rPr>
          <w:rFonts w:cs="Arial"/>
          <w:szCs w:val="24"/>
        </w:rPr>
        <w:t>5018</w:t>
      </w:r>
      <w:r>
        <w:rPr>
          <w:rFonts w:cs="Arial"/>
          <w:szCs w:val="24"/>
        </w:rPr>
        <w:t xml:space="preserve"> or later revision as it pertains to TT-C-490 Type I and V pre-treatment approvals. Suppliers shall use only</w:t>
      </w:r>
      <w:r w:rsidR="00C7310B">
        <w:rPr>
          <w:rFonts w:cs="Arial"/>
          <w:szCs w:val="24"/>
        </w:rPr>
        <w:t xml:space="preserve"> TACOM or AMG approved TT-C-490E </w:t>
      </w:r>
      <w:r>
        <w:rPr>
          <w:rFonts w:cs="Arial"/>
          <w:szCs w:val="24"/>
        </w:rPr>
        <w:t>or later revision Type I or V pre-treatment facilities.</w:t>
      </w:r>
    </w:p>
    <w:p w14:paraId="114583FC" w14:textId="77777777" w:rsidR="00AB5609" w:rsidRDefault="00AB5609" w:rsidP="00E2770A">
      <w:pPr>
        <w:spacing w:before="16"/>
        <w:rPr>
          <w:sz w:val="26"/>
          <w:szCs w:val="26"/>
        </w:rPr>
      </w:pPr>
    </w:p>
    <w:p w14:paraId="32E50C00" w14:textId="77777777" w:rsidR="00AB5609" w:rsidRDefault="00000000" w:rsidP="00E2770A">
      <w:pPr>
        <w:ind w:left="1440" w:right="78" w:hanging="720"/>
        <w:rPr>
          <w:rFonts w:cs="Arial"/>
          <w:spacing w:val="-2"/>
          <w:szCs w:val="24"/>
        </w:rPr>
      </w:pPr>
      <w:r>
        <w:rPr>
          <w:b/>
          <w:bCs/>
          <w:sz w:val="23"/>
          <w:szCs w:val="23"/>
        </w:rPr>
        <w:t xml:space="preserve">3.1 Pre-Production Testing for Type I and V Pretreatment:  </w:t>
      </w:r>
      <w:r>
        <w:rPr>
          <w:sz w:val="23"/>
          <w:szCs w:val="23"/>
        </w:rPr>
        <w:t>Pre-production testing of pretreatment will be performed as specified in TT-C-490F</w:t>
      </w:r>
      <w:r w:rsidR="00D8037C">
        <w:rPr>
          <w:sz w:val="23"/>
          <w:szCs w:val="23"/>
        </w:rPr>
        <w:t>,</w:t>
      </w:r>
      <w:r>
        <w:rPr>
          <w:sz w:val="23"/>
          <w:szCs w:val="23"/>
        </w:rPr>
        <w:t xml:space="preserve"> MIL-DTL-53072D</w:t>
      </w:r>
      <w:r w:rsidR="00D8037C">
        <w:rPr>
          <w:sz w:val="23"/>
          <w:szCs w:val="23"/>
        </w:rPr>
        <w:t xml:space="preserve"> and</w:t>
      </w:r>
      <w:r w:rsidR="00C67131">
        <w:rPr>
          <w:sz w:val="23"/>
          <w:szCs w:val="23"/>
        </w:rPr>
        <w:t xml:space="preserve"> 125</w:t>
      </w:r>
      <w:r w:rsidR="00DC6182">
        <w:rPr>
          <w:sz w:val="23"/>
          <w:szCs w:val="23"/>
        </w:rPr>
        <w:t>8</w:t>
      </w:r>
      <w:r w:rsidR="00C67131">
        <w:rPr>
          <w:sz w:val="23"/>
          <w:szCs w:val="23"/>
        </w:rPr>
        <w:t>5018.</w:t>
      </w:r>
    </w:p>
    <w:p w14:paraId="180A3159" w14:textId="77777777" w:rsidR="00AB5609" w:rsidRDefault="00AB5609" w:rsidP="00E2770A">
      <w:pPr>
        <w:tabs>
          <w:tab w:val="left" w:pos="820"/>
        </w:tabs>
        <w:ind w:left="2260" w:right="78" w:hanging="820"/>
        <w:rPr>
          <w:rFonts w:cs="Arial"/>
          <w:b/>
          <w:bCs/>
          <w:spacing w:val="1"/>
          <w:szCs w:val="24"/>
        </w:rPr>
      </w:pPr>
    </w:p>
    <w:p w14:paraId="5A13D289" w14:textId="77777777" w:rsidR="00AB5609" w:rsidRDefault="00000000" w:rsidP="00E2770A">
      <w:pPr>
        <w:ind w:left="2160" w:right="-20" w:hanging="720"/>
        <w:rPr>
          <w:sz w:val="23"/>
          <w:szCs w:val="23"/>
        </w:rPr>
      </w:pPr>
      <w:r>
        <w:rPr>
          <w:rFonts w:cs="Arial"/>
          <w:b/>
          <w:bCs/>
          <w:spacing w:val="1"/>
          <w:szCs w:val="24"/>
        </w:rPr>
        <w:t xml:space="preserve">3.1.1   </w:t>
      </w:r>
      <w:r>
        <w:rPr>
          <w:b/>
          <w:bCs/>
          <w:sz w:val="23"/>
          <w:szCs w:val="23"/>
        </w:rPr>
        <w:t xml:space="preserve">Preproduction Corrosion Testing: </w:t>
      </w:r>
      <w:r>
        <w:rPr>
          <w:bCs/>
          <w:sz w:val="23"/>
          <w:szCs w:val="23"/>
        </w:rPr>
        <w:t>Prep</w:t>
      </w:r>
      <w:r>
        <w:rPr>
          <w:sz w:val="23"/>
          <w:szCs w:val="23"/>
        </w:rPr>
        <w:t>roduction corrosion test will be performed per the requirements of TT-C-490F</w:t>
      </w:r>
      <w:r w:rsidR="00AD20DB">
        <w:rPr>
          <w:sz w:val="23"/>
          <w:szCs w:val="23"/>
        </w:rPr>
        <w:t>,</w:t>
      </w:r>
      <w:r>
        <w:rPr>
          <w:sz w:val="23"/>
          <w:szCs w:val="23"/>
        </w:rPr>
        <w:t xml:space="preserve"> MIL-DTL-53072D </w:t>
      </w:r>
      <w:r w:rsidR="00AD20DB">
        <w:rPr>
          <w:sz w:val="23"/>
          <w:szCs w:val="23"/>
        </w:rPr>
        <w:t>and 125</w:t>
      </w:r>
      <w:r w:rsidR="00701DCE">
        <w:rPr>
          <w:sz w:val="23"/>
          <w:szCs w:val="23"/>
        </w:rPr>
        <w:t>8</w:t>
      </w:r>
      <w:r w:rsidR="00AD20DB">
        <w:rPr>
          <w:sz w:val="23"/>
          <w:szCs w:val="23"/>
        </w:rPr>
        <w:t xml:space="preserve">5018 </w:t>
      </w:r>
      <w:r>
        <w:rPr>
          <w:sz w:val="23"/>
          <w:szCs w:val="23"/>
        </w:rPr>
        <w:t>except for the following:</w:t>
      </w:r>
    </w:p>
    <w:p w14:paraId="4580BC3E" w14:textId="77777777" w:rsidR="00AB5609" w:rsidRDefault="00000000" w:rsidP="00E2770A">
      <w:pPr>
        <w:pStyle w:val="ListParagraph"/>
        <w:numPr>
          <w:ilvl w:val="3"/>
          <w:numId w:val="21"/>
        </w:numPr>
        <w:spacing w:after="0" w:line="240" w:lineRule="auto"/>
        <w:ind w:left="2520" w:right="-14"/>
        <w:rPr>
          <w:rFonts w:ascii="Arial" w:hAnsi="Arial" w:cs="Arial"/>
          <w:sz w:val="24"/>
          <w:szCs w:val="24"/>
        </w:rPr>
      </w:pPr>
      <w:r>
        <w:rPr>
          <w:rFonts w:ascii="Arial" w:hAnsi="Arial" w:cs="Arial"/>
          <w:sz w:val="24"/>
          <w:szCs w:val="24"/>
        </w:rPr>
        <w:t xml:space="preserve">The paint supplier shall coat fifteen (15) panels (see 3.2.2 of TT-C-490F) with the proposed zinc phosphate coating procedure outlined for use. </w:t>
      </w:r>
    </w:p>
    <w:p w14:paraId="76C274A1" w14:textId="77777777" w:rsidR="00AB5609" w:rsidRDefault="00000000" w:rsidP="00E2770A">
      <w:pPr>
        <w:pStyle w:val="ListParagraph"/>
        <w:numPr>
          <w:ilvl w:val="3"/>
          <w:numId w:val="21"/>
        </w:numPr>
        <w:spacing w:after="0" w:line="240" w:lineRule="auto"/>
        <w:ind w:left="2520" w:right="-14"/>
        <w:rPr>
          <w:rFonts w:ascii="Arial" w:hAnsi="Arial" w:cs="Arial"/>
          <w:sz w:val="24"/>
          <w:szCs w:val="24"/>
        </w:rPr>
      </w:pPr>
      <w:r>
        <w:rPr>
          <w:rFonts w:ascii="Arial" w:hAnsi="Arial" w:cs="Arial"/>
          <w:sz w:val="24"/>
          <w:szCs w:val="24"/>
        </w:rPr>
        <w:t>Three (3) of the fifteen (15) panels shall be tested for coating weights and the results of this test submitted showing compliance to the requirement per paragraph 3.4.1 of TT-C-490F.</w:t>
      </w:r>
    </w:p>
    <w:p w14:paraId="1D014A16" w14:textId="77777777" w:rsidR="00AB5609" w:rsidRDefault="00000000" w:rsidP="00E2770A">
      <w:pPr>
        <w:pStyle w:val="ListParagraph"/>
        <w:numPr>
          <w:ilvl w:val="3"/>
          <w:numId w:val="21"/>
        </w:numPr>
        <w:spacing w:after="0" w:line="240" w:lineRule="auto"/>
        <w:ind w:left="2520" w:right="-14"/>
        <w:rPr>
          <w:rFonts w:ascii="Arial" w:hAnsi="Arial" w:cs="Arial"/>
          <w:sz w:val="24"/>
          <w:szCs w:val="24"/>
        </w:rPr>
      </w:pPr>
      <w:r>
        <w:rPr>
          <w:rFonts w:ascii="Arial" w:hAnsi="Arial" w:cs="Arial"/>
          <w:sz w:val="24"/>
          <w:szCs w:val="24"/>
        </w:rPr>
        <w:lastRenderedPageBreak/>
        <w:t>Three (3) of the fifteen (15) panels with zinc phosphate only will be coated with the primer to be used in production and meeting the requirements of MIL-DTL-53072D</w:t>
      </w:r>
      <w:r w:rsidR="003E5E66">
        <w:rPr>
          <w:rFonts w:ascii="Arial" w:hAnsi="Arial" w:cs="Arial"/>
          <w:sz w:val="24"/>
          <w:szCs w:val="24"/>
        </w:rPr>
        <w:t xml:space="preserve"> and 12585018</w:t>
      </w:r>
      <w:r>
        <w:rPr>
          <w:rFonts w:ascii="Arial" w:hAnsi="Arial" w:cs="Arial"/>
          <w:sz w:val="24"/>
          <w:szCs w:val="24"/>
        </w:rPr>
        <w:t>.  The primer dry film thickness shall be per Table III of TT-C-490F.  These three (3) panels shall be subjected to salt spray testing for the number of hours indicated in Table III of TT-C-490F and the results of this test submitted showing compliance to the requirement.</w:t>
      </w:r>
    </w:p>
    <w:p w14:paraId="558402BC" w14:textId="77777777" w:rsidR="00AB5609" w:rsidRDefault="00000000" w:rsidP="00E2770A">
      <w:pPr>
        <w:pStyle w:val="ListParagraph"/>
        <w:numPr>
          <w:ilvl w:val="3"/>
          <w:numId w:val="21"/>
        </w:numPr>
        <w:spacing w:after="0" w:line="240" w:lineRule="auto"/>
        <w:ind w:left="2520" w:right="-14"/>
        <w:rPr>
          <w:rFonts w:ascii="Arial" w:hAnsi="Arial" w:cs="Arial"/>
          <w:sz w:val="24"/>
          <w:szCs w:val="24"/>
        </w:rPr>
      </w:pPr>
      <w:r>
        <w:rPr>
          <w:rFonts w:ascii="Arial" w:hAnsi="Arial" w:cs="Arial"/>
          <w:sz w:val="24"/>
          <w:szCs w:val="24"/>
        </w:rPr>
        <w:t xml:space="preserve">The remaining nine (9) panels, three (3) zinc phosphate only, three (3) zinc phosphate and primer and three (3) zinc phosphate, primer and top coat shall be properly packaged and sent to AMG Supplier Quality.  When sending the remaining nine (9) panels to AMG, the supplier shall provide the procedures and process controls detailing the processes used for cleaning, pre-treating, priming, and </w:t>
      </w:r>
      <w:r w:rsidR="00F72C84">
        <w:rPr>
          <w:rFonts w:ascii="Arial" w:hAnsi="Arial" w:cs="Arial"/>
          <w:sz w:val="24"/>
          <w:szCs w:val="24"/>
        </w:rPr>
        <w:t>top coating</w:t>
      </w:r>
      <w:r>
        <w:rPr>
          <w:rFonts w:ascii="Arial" w:hAnsi="Arial" w:cs="Arial"/>
          <w:sz w:val="24"/>
          <w:szCs w:val="24"/>
        </w:rPr>
        <w:t xml:space="preserve"> used in production to process the panels. The panels must be submitted to AMG Supplier Quality for approval prior to production.</w:t>
      </w:r>
    </w:p>
    <w:p w14:paraId="4469D0D8" w14:textId="77777777" w:rsidR="00AB5609" w:rsidRDefault="00000000" w:rsidP="00E2770A">
      <w:pPr>
        <w:pStyle w:val="ListParagraph"/>
        <w:numPr>
          <w:ilvl w:val="3"/>
          <w:numId w:val="21"/>
        </w:numPr>
        <w:spacing w:after="0" w:line="240" w:lineRule="auto"/>
        <w:ind w:left="2520" w:right="-14"/>
        <w:rPr>
          <w:rFonts w:ascii="Arial" w:hAnsi="Arial" w:cs="Arial"/>
          <w:sz w:val="24"/>
          <w:szCs w:val="24"/>
        </w:rPr>
      </w:pPr>
      <w:r>
        <w:rPr>
          <w:rFonts w:ascii="Arial" w:hAnsi="Arial" w:cs="Arial"/>
          <w:sz w:val="24"/>
          <w:szCs w:val="24"/>
        </w:rPr>
        <w:t>AMG Supplier Quality will review the test results, procedures, and control plan submitted.  AMG Supplier Quality will test the panels submitted as it deems necessary, and notify TACOM of the approval of acceptable test results, procedures, and control plans.</w:t>
      </w:r>
    </w:p>
    <w:p w14:paraId="2A7DD38C" w14:textId="77777777" w:rsidR="00AB5609" w:rsidRDefault="00000000" w:rsidP="00E2770A">
      <w:pPr>
        <w:pStyle w:val="ListParagraph"/>
        <w:numPr>
          <w:ilvl w:val="3"/>
          <w:numId w:val="21"/>
        </w:numPr>
        <w:spacing w:after="0" w:line="240" w:lineRule="auto"/>
        <w:ind w:left="2520" w:right="-14"/>
        <w:rPr>
          <w:rFonts w:ascii="Arial" w:hAnsi="Arial" w:cs="Arial"/>
          <w:sz w:val="24"/>
          <w:szCs w:val="24"/>
        </w:rPr>
      </w:pPr>
      <w:r>
        <w:rPr>
          <w:rFonts w:ascii="Arial" w:hAnsi="Arial" w:cs="Arial"/>
          <w:sz w:val="24"/>
          <w:szCs w:val="24"/>
        </w:rPr>
        <w:t>Any changes to this approved procedure shall be resubmitted for testing and approval by AMG Supplier Quality and the TACOM IAW paragraph 3.1 of this document.</w:t>
      </w:r>
    </w:p>
    <w:p w14:paraId="38297CF9" w14:textId="77777777" w:rsidR="00AB5609" w:rsidRDefault="00000000" w:rsidP="00E2770A">
      <w:pPr>
        <w:pStyle w:val="ListParagraph"/>
        <w:numPr>
          <w:ilvl w:val="3"/>
          <w:numId w:val="21"/>
        </w:numPr>
        <w:spacing w:after="0" w:line="240" w:lineRule="auto"/>
        <w:ind w:left="2520" w:right="-14"/>
        <w:rPr>
          <w:rFonts w:ascii="Arial" w:hAnsi="Arial" w:cs="Arial"/>
          <w:sz w:val="24"/>
          <w:szCs w:val="24"/>
        </w:rPr>
      </w:pPr>
      <w:r>
        <w:rPr>
          <w:rFonts w:ascii="Arial" w:hAnsi="Arial" w:cs="Arial"/>
          <w:sz w:val="24"/>
          <w:szCs w:val="24"/>
        </w:rPr>
        <w:t>Any previously government appro</w:t>
      </w:r>
      <w:r w:rsidR="008A79E1">
        <w:rPr>
          <w:rFonts w:ascii="Arial" w:hAnsi="Arial" w:cs="Arial"/>
          <w:sz w:val="24"/>
          <w:szCs w:val="24"/>
        </w:rPr>
        <w:t>ved paint suppliers of TT-C-490E</w:t>
      </w:r>
      <w:r w:rsidR="00E633DC">
        <w:rPr>
          <w:rFonts w:ascii="Arial" w:hAnsi="Arial" w:cs="Arial"/>
          <w:sz w:val="24"/>
          <w:szCs w:val="24"/>
        </w:rPr>
        <w:t xml:space="preserve"> or later </w:t>
      </w:r>
      <w:r>
        <w:rPr>
          <w:rFonts w:ascii="Arial" w:hAnsi="Arial" w:cs="Arial"/>
          <w:sz w:val="24"/>
          <w:szCs w:val="24"/>
        </w:rPr>
        <w:t>are approved for this contract as long as there are no changes to the written procedures or products being used within the system.</w:t>
      </w:r>
    </w:p>
    <w:p w14:paraId="2AAC3181" w14:textId="77777777" w:rsidR="00AB5609" w:rsidRDefault="00AB5609" w:rsidP="00E2770A">
      <w:pPr>
        <w:ind w:left="3240" w:right="-20" w:hanging="1080"/>
        <w:rPr>
          <w:rFonts w:cs="Arial"/>
          <w:szCs w:val="24"/>
        </w:rPr>
      </w:pPr>
    </w:p>
    <w:p w14:paraId="2AF3DB8F" w14:textId="77777777" w:rsidR="00AB5609" w:rsidRDefault="00000000" w:rsidP="00E2770A">
      <w:pPr>
        <w:ind w:left="2160" w:right="-20" w:hanging="720"/>
        <w:rPr>
          <w:rFonts w:cs="Arial"/>
          <w:b/>
          <w:bCs/>
          <w:spacing w:val="1"/>
          <w:szCs w:val="24"/>
        </w:rPr>
      </w:pPr>
      <w:r>
        <w:rPr>
          <w:rFonts w:cs="Arial"/>
          <w:b/>
          <w:bCs/>
          <w:spacing w:val="1"/>
          <w:szCs w:val="24"/>
        </w:rPr>
        <w:t>3.1.2   Pre-production Corrosion Testing of Pretreatment Systems for Galvanized Substrates</w:t>
      </w:r>
    </w:p>
    <w:p w14:paraId="683AD18B" w14:textId="77777777" w:rsidR="00AB5609" w:rsidRDefault="00AB5609" w:rsidP="00E2770A">
      <w:pPr>
        <w:ind w:left="2160" w:right="-20" w:hanging="720"/>
        <w:rPr>
          <w:rFonts w:cs="Arial"/>
          <w:b/>
          <w:bCs/>
          <w:spacing w:val="1"/>
          <w:szCs w:val="24"/>
        </w:rPr>
      </w:pPr>
    </w:p>
    <w:p w14:paraId="33859E1C" w14:textId="77777777" w:rsidR="00AB5609" w:rsidRDefault="00000000" w:rsidP="00E2770A">
      <w:pPr>
        <w:ind w:left="3240" w:right="-20" w:hanging="1080"/>
        <w:rPr>
          <w:rFonts w:cs="Arial"/>
          <w:szCs w:val="24"/>
        </w:rPr>
      </w:pPr>
      <w:r>
        <w:rPr>
          <w:rFonts w:cs="Arial"/>
          <w:szCs w:val="24"/>
        </w:rPr>
        <w:t>3.1.2.1</w:t>
      </w:r>
      <w:r>
        <w:rPr>
          <w:rFonts w:cs="Arial"/>
          <w:szCs w:val="24"/>
        </w:rPr>
        <w:tab/>
        <w:t>Pre-production corrosion testing of pretreatment systems for galvanized substrates shall be performed using Laboratory Cyclic Corrosion Test per GMW14872 or Cyclic Corrosion Laboratory Test per SAE J2334.</w:t>
      </w:r>
    </w:p>
    <w:p w14:paraId="280F5F21" w14:textId="77777777" w:rsidR="00DF2A8E" w:rsidRDefault="00000000" w:rsidP="00E2770A">
      <w:pPr>
        <w:ind w:left="3240" w:right="-20" w:hanging="1080"/>
        <w:rPr>
          <w:rFonts w:cs="Arial"/>
          <w:szCs w:val="24"/>
        </w:rPr>
      </w:pPr>
      <w:r>
        <w:rPr>
          <w:rFonts w:cs="Arial"/>
          <w:szCs w:val="24"/>
        </w:rPr>
        <w:t>3.1.2.2</w:t>
      </w:r>
      <w:r>
        <w:rPr>
          <w:rFonts w:cs="Arial"/>
          <w:szCs w:val="24"/>
        </w:rPr>
        <w:tab/>
        <w:t xml:space="preserve">Test coupons with primer only shall be aged for seven days and scribed through the primer per ASTM D1654- 08, Section 5 </w:t>
      </w:r>
    </w:p>
    <w:p w14:paraId="70C14F59" w14:textId="77777777" w:rsidR="00AB5609" w:rsidRDefault="00000000" w:rsidP="00E2770A">
      <w:pPr>
        <w:ind w:left="3240" w:right="-20" w:hanging="1080"/>
        <w:rPr>
          <w:rFonts w:cs="Arial"/>
          <w:szCs w:val="24"/>
        </w:rPr>
      </w:pPr>
      <w:r>
        <w:rPr>
          <w:rFonts w:cs="Arial"/>
          <w:szCs w:val="24"/>
        </w:rPr>
        <w:t>3.1.2.3</w:t>
      </w:r>
      <w:r>
        <w:rPr>
          <w:rFonts w:cs="Arial"/>
          <w:szCs w:val="24"/>
        </w:rPr>
        <w:tab/>
        <w:t>The coupons shall be tested for 40 cycles per GMW14872 or SAE J2334.</w:t>
      </w:r>
    </w:p>
    <w:p w14:paraId="430E0BC8" w14:textId="77777777" w:rsidR="00AB5609" w:rsidRDefault="00000000" w:rsidP="00E2770A">
      <w:pPr>
        <w:ind w:left="4320" w:right="-20" w:hanging="1080"/>
        <w:rPr>
          <w:rFonts w:cs="Arial"/>
          <w:szCs w:val="24"/>
        </w:rPr>
      </w:pPr>
      <w:r>
        <w:rPr>
          <w:rFonts w:cs="Arial"/>
          <w:szCs w:val="24"/>
        </w:rPr>
        <w:t>3.1.2.3.1</w:t>
      </w:r>
      <w:r>
        <w:rPr>
          <w:rFonts w:cs="Arial"/>
          <w:szCs w:val="24"/>
        </w:rPr>
        <w:tab/>
        <w:t>After 40 cycle test exposure, the test coupons shall be scraped at a 30 degree contact angle (approximate) with a one inch (approximate) metal blade, such as a flexible putty knife, both parallel and perpendicular to the scribe.</w:t>
      </w:r>
    </w:p>
    <w:p w14:paraId="0CE6DAA4" w14:textId="77777777" w:rsidR="00AB5609" w:rsidRDefault="00000000" w:rsidP="00E2770A">
      <w:pPr>
        <w:ind w:left="4320" w:hanging="1080"/>
        <w:rPr>
          <w:rFonts w:cs="Arial"/>
          <w:szCs w:val="24"/>
        </w:rPr>
      </w:pPr>
      <w:r>
        <w:rPr>
          <w:rFonts w:cs="Arial"/>
          <w:szCs w:val="24"/>
        </w:rPr>
        <w:t>3.2.1.3.2</w:t>
      </w:r>
      <w:r>
        <w:rPr>
          <w:rFonts w:cs="Arial"/>
          <w:szCs w:val="24"/>
        </w:rPr>
        <w:tab/>
        <w:t>There shall be no more than 3mm of rust creep (zinc corrosion products), blistering or loss of paint adhesion from the scribe line and no more than 5 blisters in the field with none greater than 1mm.</w:t>
      </w:r>
    </w:p>
    <w:p w14:paraId="0F5E7709" w14:textId="77777777" w:rsidR="00AB5609" w:rsidRDefault="00000000" w:rsidP="00E2770A">
      <w:pPr>
        <w:ind w:left="4320" w:hanging="1080"/>
        <w:rPr>
          <w:rFonts w:cs="Arial"/>
          <w:szCs w:val="24"/>
        </w:rPr>
      </w:pPr>
      <w:r>
        <w:rPr>
          <w:rFonts w:cs="Arial"/>
          <w:szCs w:val="24"/>
        </w:rPr>
        <w:t>3.1.2.3.3</w:t>
      </w:r>
      <w:r>
        <w:rPr>
          <w:rFonts w:cs="Arial"/>
          <w:szCs w:val="24"/>
        </w:rPr>
        <w:tab/>
        <w:t>This test shall be performed at two month intervals (two test coupons) to ensure that the process is in control.</w:t>
      </w:r>
    </w:p>
    <w:p w14:paraId="36094340" w14:textId="77777777" w:rsidR="00AB5609" w:rsidRDefault="00000000" w:rsidP="00E2770A">
      <w:pPr>
        <w:ind w:left="4320" w:hanging="1080"/>
        <w:rPr>
          <w:rFonts w:cs="Arial"/>
          <w:szCs w:val="24"/>
        </w:rPr>
      </w:pPr>
      <w:r>
        <w:rPr>
          <w:rFonts w:cs="Arial"/>
          <w:szCs w:val="24"/>
        </w:rPr>
        <w:lastRenderedPageBreak/>
        <w:t>3.1.2.3.4</w:t>
      </w:r>
      <w:r>
        <w:rPr>
          <w:rFonts w:cs="Arial"/>
          <w:szCs w:val="24"/>
        </w:rPr>
        <w:tab/>
        <w:t>An alternative test for verifying process control is GMW15288 Scab Corrosion Creep</w:t>
      </w:r>
      <w:r w:rsidR="00F72C84">
        <w:rPr>
          <w:rFonts w:cs="Arial"/>
          <w:szCs w:val="24"/>
        </w:rPr>
        <w:t>-</w:t>
      </w:r>
      <w:r>
        <w:rPr>
          <w:rFonts w:cs="Arial"/>
          <w:szCs w:val="24"/>
        </w:rPr>
        <w:t>back of Paint Systems on Metal Substrates.</w:t>
      </w:r>
    </w:p>
    <w:p w14:paraId="1C65C3D2" w14:textId="77777777" w:rsidR="00AB5609" w:rsidRPr="00D83E14" w:rsidRDefault="00AB5609" w:rsidP="00E2770A">
      <w:pPr>
        <w:tabs>
          <w:tab w:val="left" w:pos="3240"/>
        </w:tabs>
        <w:rPr>
          <w:rFonts w:cs="Arial"/>
          <w:szCs w:val="24"/>
        </w:rPr>
      </w:pPr>
    </w:p>
    <w:p w14:paraId="07161367" w14:textId="77777777" w:rsidR="00AB5609" w:rsidRDefault="00000000" w:rsidP="00E2770A">
      <w:pPr>
        <w:pStyle w:val="ListParagraph"/>
        <w:numPr>
          <w:ilvl w:val="2"/>
          <w:numId w:val="22"/>
        </w:numPr>
        <w:tabs>
          <w:tab w:val="left" w:pos="820"/>
          <w:tab w:val="left" w:pos="3240"/>
        </w:tabs>
        <w:spacing w:line="240" w:lineRule="auto"/>
        <w:ind w:right="-20"/>
        <w:contextualSpacing/>
        <w:rPr>
          <w:rFonts w:ascii="Arial" w:eastAsia="Times New Roman" w:hAnsi="Arial" w:cs="Arial"/>
          <w:b/>
          <w:bCs/>
          <w:spacing w:val="1"/>
          <w:sz w:val="24"/>
          <w:szCs w:val="24"/>
        </w:rPr>
      </w:pPr>
      <w:r>
        <w:rPr>
          <w:rFonts w:ascii="Arial" w:eastAsia="Times New Roman" w:hAnsi="Arial" w:cs="Arial"/>
          <w:b/>
          <w:bCs/>
          <w:spacing w:val="1"/>
          <w:sz w:val="24"/>
          <w:szCs w:val="24"/>
        </w:rPr>
        <w:t xml:space="preserve">Production Ongoing Corrosion Testing </w:t>
      </w:r>
    </w:p>
    <w:p w14:paraId="74F30E29" w14:textId="77777777" w:rsidR="00AB5609" w:rsidRDefault="00000000" w:rsidP="00E2770A">
      <w:pPr>
        <w:pStyle w:val="ListParagraph"/>
        <w:numPr>
          <w:ilvl w:val="3"/>
          <w:numId w:val="22"/>
        </w:numPr>
        <w:tabs>
          <w:tab w:val="left" w:pos="820"/>
          <w:tab w:val="left" w:pos="3240"/>
        </w:tabs>
        <w:spacing w:after="0" w:line="240" w:lineRule="auto"/>
        <w:ind w:right="-20"/>
        <w:contextualSpacing/>
        <w:rPr>
          <w:rFonts w:ascii="Arial" w:hAnsi="Arial" w:cs="Arial"/>
          <w:sz w:val="24"/>
          <w:szCs w:val="24"/>
        </w:rPr>
      </w:pPr>
      <w:r>
        <w:rPr>
          <w:rFonts w:ascii="Arial" w:hAnsi="Arial" w:cs="Arial"/>
          <w:sz w:val="24"/>
          <w:szCs w:val="24"/>
        </w:rPr>
        <w:t xml:space="preserve">Corrosion resistance tests shall be conducted on a monthly basis by E-Coating two (2) test coupons through the actual process that has been found to be in statistical control. Test coupons shall then be described in accordance with Section 5 of IAW ASTM D1654-08. </w:t>
      </w:r>
    </w:p>
    <w:p w14:paraId="2B73407E" w14:textId="77777777" w:rsidR="00AB5609" w:rsidRDefault="00AB5609" w:rsidP="00E2770A">
      <w:pPr>
        <w:tabs>
          <w:tab w:val="left" w:pos="820"/>
        </w:tabs>
        <w:ind w:left="1440" w:right="-20"/>
        <w:rPr>
          <w:rFonts w:cs="Arial"/>
          <w:szCs w:val="24"/>
          <w:highlight w:val="yellow"/>
        </w:rPr>
      </w:pPr>
    </w:p>
    <w:p w14:paraId="7F7DF684" w14:textId="77777777" w:rsidR="00AB5609" w:rsidRDefault="00000000" w:rsidP="00E2770A">
      <w:pPr>
        <w:ind w:left="1440" w:right="315" w:hanging="720"/>
        <w:rPr>
          <w:rFonts w:cs="Arial"/>
          <w:szCs w:val="24"/>
        </w:rPr>
      </w:pPr>
      <w:r>
        <w:rPr>
          <w:rFonts w:cs="Arial"/>
          <w:b/>
          <w:bCs/>
          <w:spacing w:val="1"/>
          <w:szCs w:val="24"/>
        </w:rPr>
        <w:t>3.2</w:t>
      </w:r>
      <w:r>
        <w:rPr>
          <w:rFonts w:cs="Arial"/>
          <w:b/>
          <w:bCs/>
          <w:szCs w:val="24"/>
        </w:rPr>
        <w:tab/>
        <w:t>TT</w:t>
      </w:r>
      <w:r>
        <w:rPr>
          <w:rFonts w:cs="Arial"/>
          <w:b/>
          <w:bCs/>
          <w:spacing w:val="-1"/>
          <w:szCs w:val="24"/>
        </w:rPr>
        <w:t>-</w:t>
      </w:r>
      <w:r>
        <w:rPr>
          <w:rFonts w:cs="Arial"/>
          <w:b/>
          <w:bCs/>
          <w:szCs w:val="24"/>
        </w:rPr>
        <w:t>C</w:t>
      </w:r>
      <w:r>
        <w:rPr>
          <w:rFonts w:cs="Arial"/>
          <w:b/>
          <w:bCs/>
          <w:spacing w:val="-1"/>
          <w:szCs w:val="24"/>
        </w:rPr>
        <w:t>-</w:t>
      </w:r>
      <w:r>
        <w:rPr>
          <w:rFonts w:cs="Arial"/>
          <w:b/>
          <w:bCs/>
          <w:spacing w:val="1"/>
          <w:szCs w:val="24"/>
        </w:rPr>
        <w:t>490</w:t>
      </w:r>
      <w:r>
        <w:rPr>
          <w:rFonts w:cs="Arial"/>
          <w:b/>
          <w:bCs/>
          <w:szCs w:val="24"/>
        </w:rPr>
        <w:t xml:space="preserve"> Do</w:t>
      </w:r>
      <w:r>
        <w:rPr>
          <w:rFonts w:cs="Arial"/>
          <w:b/>
          <w:bCs/>
          <w:spacing w:val="1"/>
          <w:szCs w:val="24"/>
        </w:rPr>
        <w:t>c</w:t>
      </w:r>
      <w:r>
        <w:rPr>
          <w:rFonts w:cs="Arial"/>
          <w:b/>
          <w:bCs/>
          <w:szCs w:val="24"/>
        </w:rPr>
        <w:t>um</w:t>
      </w:r>
      <w:r>
        <w:rPr>
          <w:rFonts w:cs="Arial"/>
          <w:b/>
          <w:bCs/>
          <w:spacing w:val="1"/>
          <w:szCs w:val="24"/>
        </w:rPr>
        <w:t>e</w:t>
      </w:r>
      <w:r>
        <w:rPr>
          <w:rFonts w:cs="Arial"/>
          <w:b/>
          <w:bCs/>
          <w:szCs w:val="24"/>
        </w:rPr>
        <w:t>n</w:t>
      </w:r>
      <w:r>
        <w:rPr>
          <w:rFonts w:cs="Arial"/>
          <w:b/>
          <w:bCs/>
          <w:spacing w:val="-3"/>
          <w:szCs w:val="24"/>
        </w:rPr>
        <w:t>t</w:t>
      </w:r>
      <w:r>
        <w:rPr>
          <w:rFonts w:cs="Arial"/>
          <w:b/>
          <w:bCs/>
          <w:spacing w:val="1"/>
          <w:szCs w:val="24"/>
        </w:rPr>
        <w:t>a</w:t>
      </w:r>
      <w:r>
        <w:rPr>
          <w:rFonts w:cs="Arial"/>
          <w:b/>
          <w:bCs/>
          <w:spacing w:val="-1"/>
          <w:szCs w:val="24"/>
        </w:rPr>
        <w:t>t</w:t>
      </w:r>
      <w:r>
        <w:rPr>
          <w:rFonts w:cs="Arial"/>
          <w:b/>
          <w:bCs/>
          <w:szCs w:val="24"/>
        </w:rPr>
        <w:t xml:space="preserve">ion </w:t>
      </w:r>
      <w:r>
        <w:rPr>
          <w:rFonts w:cs="Arial"/>
          <w:b/>
          <w:bCs/>
          <w:spacing w:val="1"/>
          <w:szCs w:val="24"/>
        </w:rPr>
        <w:t>S</w:t>
      </w:r>
      <w:r>
        <w:rPr>
          <w:rFonts w:cs="Arial"/>
          <w:b/>
          <w:bCs/>
          <w:szCs w:val="24"/>
        </w:rPr>
        <w:t>ubmi</w:t>
      </w:r>
      <w:r>
        <w:rPr>
          <w:rFonts w:cs="Arial"/>
          <w:b/>
          <w:bCs/>
          <w:spacing w:val="-1"/>
          <w:szCs w:val="24"/>
        </w:rPr>
        <w:t>tt</w:t>
      </w:r>
      <w:r>
        <w:rPr>
          <w:rFonts w:cs="Arial"/>
          <w:b/>
          <w:bCs/>
          <w:spacing w:val="1"/>
          <w:szCs w:val="24"/>
        </w:rPr>
        <w:t>a</w:t>
      </w:r>
      <w:r>
        <w:rPr>
          <w:rFonts w:cs="Arial"/>
          <w:b/>
          <w:bCs/>
          <w:szCs w:val="24"/>
        </w:rPr>
        <w:t xml:space="preserve">l: </w:t>
      </w:r>
      <w:r>
        <w:rPr>
          <w:rFonts w:cs="Arial"/>
          <w:spacing w:val="1"/>
          <w:szCs w:val="24"/>
        </w:rPr>
        <w:t>S</w:t>
      </w:r>
      <w:r>
        <w:rPr>
          <w:rFonts w:cs="Arial"/>
          <w:spacing w:val="-1"/>
          <w:szCs w:val="24"/>
        </w:rPr>
        <w:t>ub</w:t>
      </w:r>
      <w:r>
        <w:rPr>
          <w:rFonts w:cs="Arial"/>
          <w:spacing w:val="2"/>
          <w:szCs w:val="24"/>
        </w:rPr>
        <w:t>m</w:t>
      </w:r>
      <w:r>
        <w:rPr>
          <w:rFonts w:cs="Arial"/>
          <w:szCs w:val="24"/>
        </w:rPr>
        <w:t>it</w:t>
      </w:r>
      <w:r>
        <w:rPr>
          <w:rFonts w:cs="Arial"/>
          <w:spacing w:val="1"/>
          <w:szCs w:val="24"/>
        </w:rPr>
        <w:t xml:space="preserve"> a</w:t>
      </w:r>
      <w:r>
        <w:rPr>
          <w:rFonts w:cs="Arial"/>
          <w:szCs w:val="24"/>
        </w:rPr>
        <w:t>ll</w:t>
      </w:r>
      <w:r>
        <w:rPr>
          <w:rFonts w:cs="Arial"/>
          <w:spacing w:val="-2"/>
          <w:szCs w:val="24"/>
        </w:rPr>
        <w:t xml:space="preserve"> </w:t>
      </w:r>
      <w:r>
        <w:rPr>
          <w:rFonts w:cs="Arial"/>
          <w:szCs w:val="24"/>
        </w:rPr>
        <w:t>T</w:t>
      </w:r>
      <w:r>
        <w:rPr>
          <w:rFonts w:cs="Arial"/>
          <w:spacing w:val="2"/>
          <w:szCs w:val="24"/>
        </w:rPr>
        <w:t>T</w:t>
      </w:r>
      <w:r>
        <w:rPr>
          <w:rFonts w:cs="Arial"/>
          <w:spacing w:val="-1"/>
          <w:szCs w:val="24"/>
        </w:rPr>
        <w:t>-</w:t>
      </w:r>
      <w:r>
        <w:rPr>
          <w:rFonts w:cs="Arial"/>
          <w:szCs w:val="24"/>
        </w:rPr>
        <w:t>C</w:t>
      </w:r>
      <w:r>
        <w:rPr>
          <w:rFonts w:cs="Arial"/>
          <w:spacing w:val="-1"/>
          <w:szCs w:val="24"/>
        </w:rPr>
        <w:t>-</w:t>
      </w:r>
      <w:r>
        <w:rPr>
          <w:rFonts w:cs="Arial"/>
          <w:spacing w:val="1"/>
          <w:szCs w:val="24"/>
        </w:rPr>
        <w:t>490</w:t>
      </w:r>
      <w:r w:rsidR="00DF2A8E">
        <w:rPr>
          <w:rFonts w:cs="Arial"/>
          <w:spacing w:val="1"/>
          <w:szCs w:val="24"/>
        </w:rPr>
        <w:t xml:space="preserve"> </w:t>
      </w:r>
      <w:r>
        <w:rPr>
          <w:rFonts w:cs="Arial"/>
          <w:spacing w:val="1"/>
          <w:szCs w:val="24"/>
        </w:rPr>
        <w:t>do</w:t>
      </w:r>
      <w:r>
        <w:rPr>
          <w:rFonts w:cs="Arial"/>
          <w:szCs w:val="24"/>
        </w:rPr>
        <w:t>c</w:t>
      </w:r>
      <w:r>
        <w:rPr>
          <w:rFonts w:cs="Arial"/>
          <w:spacing w:val="-1"/>
          <w:szCs w:val="24"/>
        </w:rPr>
        <w:t>u</w:t>
      </w:r>
      <w:r>
        <w:rPr>
          <w:rFonts w:cs="Arial"/>
          <w:spacing w:val="2"/>
          <w:szCs w:val="24"/>
        </w:rPr>
        <w:t>m</w:t>
      </w:r>
      <w:r>
        <w:rPr>
          <w:rFonts w:cs="Arial"/>
          <w:spacing w:val="-1"/>
          <w:szCs w:val="24"/>
        </w:rPr>
        <w:t>e</w:t>
      </w:r>
      <w:r>
        <w:rPr>
          <w:rFonts w:cs="Arial"/>
          <w:spacing w:val="1"/>
          <w:szCs w:val="24"/>
        </w:rPr>
        <w:t>n</w:t>
      </w:r>
      <w:r>
        <w:rPr>
          <w:rFonts w:cs="Arial"/>
          <w:szCs w:val="24"/>
        </w:rPr>
        <w:t>t</w:t>
      </w:r>
      <w:r>
        <w:rPr>
          <w:rFonts w:cs="Arial"/>
          <w:spacing w:val="1"/>
          <w:szCs w:val="24"/>
        </w:rPr>
        <w:t>a</w:t>
      </w:r>
      <w:r>
        <w:rPr>
          <w:rFonts w:cs="Arial"/>
          <w:szCs w:val="24"/>
        </w:rPr>
        <w:t>t</w:t>
      </w:r>
      <w:r>
        <w:rPr>
          <w:rFonts w:cs="Arial"/>
          <w:spacing w:val="-3"/>
          <w:szCs w:val="24"/>
        </w:rPr>
        <w:t>i</w:t>
      </w:r>
      <w:r>
        <w:rPr>
          <w:rFonts w:cs="Arial"/>
          <w:spacing w:val="1"/>
          <w:szCs w:val="24"/>
        </w:rPr>
        <w:t>o</w:t>
      </w:r>
      <w:r>
        <w:rPr>
          <w:rFonts w:cs="Arial"/>
          <w:szCs w:val="24"/>
        </w:rPr>
        <w:t>n,</w:t>
      </w:r>
      <w:r>
        <w:rPr>
          <w:rFonts w:cs="Arial"/>
          <w:spacing w:val="-1"/>
          <w:szCs w:val="24"/>
        </w:rPr>
        <w:t xml:space="preserve"> </w:t>
      </w:r>
      <w:r>
        <w:rPr>
          <w:rFonts w:cs="Arial"/>
          <w:spacing w:val="1"/>
          <w:szCs w:val="24"/>
        </w:rPr>
        <w:t>a</w:t>
      </w:r>
      <w:r>
        <w:rPr>
          <w:rFonts w:cs="Arial"/>
          <w:szCs w:val="24"/>
        </w:rPr>
        <w:t>l</w:t>
      </w:r>
      <w:r>
        <w:rPr>
          <w:rFonts w:cs="Arial"/>
          <w:spacing w:val="1"/>
          <w:szCs w:val="24"/>
        </w:rPr>
        <w:t>on</w:t>
      </w:r>
      <w:r>
        <w:rPr>
          <w:rFonts w:cs="Arial"/>
          <w:szCs w:val="24"/>
        </w:rPr>
        <w:t>g</w:t>
      </w:r>
      <w:r>
        <w:rPr>
          <w:rFonts w:cs="Arial"/>
          <w:spacing w:val="-3"/>
          <w:szCs w:val="24"/>
        </w:rPr>
        <w:t xml:space="preserve"> w</w:t>
      </w:r>
      <w:r>
        <w:rPr>
          <w:rFonts w:cs="Arial"/>
          <w:szCs w:val="24"/>
        </w:rPr>
        <w:t>ith</w:t>
      </w:r>
      <w:r>
        <w:rPr>
          <w:rFonts w:cs="Arial"/>
          <w:spacing w:val="1"/>
          <w:szCs w:val="24"/>
        </w:rPr>
        <w:t xml:space="preserve"> </w:t>
      </w:r>
      <w:r>
        <w:rPr>
          <w:rFonts w:cs="Arial"/>
          <w:szCs w:val="24"/>
        </w:rPr>
        <w:t>the system documented procedures,</w:t>
      </w:r>
      <w:r>
        <w:rPr>
          <w:rFonts w:cs="Arial"/>
          <w:spacing w:val="-4"/>
          <w:szCs w:val="24"/>
        </w:rPr>
        <w:t xml:space="preserve"> </w:t>
      </w:r>
      <w:r>
        <w:rPr>
          <w:rFonts w:cs="Arial"/>
          <w:szCs w:val="24"/>
        </w:rPr>
        <w:t>to</w:t>
      </w:r>
      <w:r>
        <w:rPr>
          <w:rFonts w:cs="Arial"/>
          <w:spacing w:val="-1"/>
          <w:szCs w:val="24"/>
        </w:rPr>
        <w:t xml:space="preserve"> </w:t>
      </w:r>
      <w:r>
        <w:rPr>
          <w:rFonts w:cs="Arial"/>
          <w:spacing w:val="1"/>
          <w:szCs w:val="24"/>
        </w:rPr>
        <w:t>AMG</w:t>
      </w:r>
      <w:r>
        <w:rPr>
          <w:rFonts w:cs="Arial"/>
          <w:szCs w:val="24"/>
        </w:rPr>
        <w:t xml:space="preserve"> </w:t>
      </w:r>
      <w:r>
        <w:rPr>
          <w:rFonts w:cs="Arial"/>
          <w:spacing w:val="-2"/>
          <w:szCs w:val="24"/>
        </w:rPr>
        <w:t>S</w:t>
      </w:r>
      <w:r>
        <w:rPr>
          <w:rFonts w:cs="Arial"/>
          <w:spacing w:val="1"/>
          <w:szCs w:val="24"/>
        </w:rPr>
        <w:t>upp</w:t>
      </w:r>
      <w:r>
        <w:rPr>
          <w:rFonts w:cs="Arial"/>
          <w:szCs w:val="24"/>
        </w:rPr>
        <w:t>li</w:t>
      </w:r>
      <w:r>
        <w:rPr>
          <w:rFonts w:cs="Arial"/>
          <w:spacing w:val="1"/>
          <w:szCs w:val="24"/>
        </w:rPr>
        <w:t xml:space="preserve">er </w:t>
      </w:r>
      <w:r>
        <w:rPr>
          <w:rFonts w:cs="Arial"/>
          <w:szCs w:val="24"/>
        </w:rPr>
        <w:t>Q</w:t>
      </w:r>
      <w:r>
        <w:rPr>
          <w:rFonts w:cs="Arial"/>
          <w:spacing w:val="1"/>
          <w:szCs w:val="24"/>
        </w:rPr>
        <w:t>ua</w:t>
      </w:r>
      <w:r>
        <w:rPr>
          <w:rFonts w:cs="Arial"/>
          <w:szCs w:val="24"/>
        </w:rPr>
        <w:t>lity</w:t>
      </w:r>
      <w:r>
        <w:rPr>
          <w:rFonts w:cs="Arial"/>
          <w:spacing w:val="-2"/>
          <w:szCs w:val="24"/>
        </w:rPr>
        <w:t xml:space="preserve"> </w:t>
      </w:r>
      <w:r>
        <w:rPr>
          <w:rFonts w:cs="Arial"/>
          <w:spacing w:val="3"/>
          <w:szCs w:val="24"/>
        </w:rPr>
        <w:t>f</w:t>
      </w:r>
      <w:r>
        <w:rPr>
          <w:rFonts w:cs="Arial"/>
          <w:spacing w:val="1"/>
          <w:szCs w:val="24"/>
        </w:rPr>
        <w:t>o</w:t>
      </w:r>
      <w:r>
        <w:rPr>
          <w:rFonts w:cs="Arial"/>
          <w:szCs w:val="24"/>
        </w:rPr>
        <w:t xml:space="preserve">r </w:t>
      </w:r>
      <w:r>
        <w:rPr>
          <w:rFonts w:cs="Arial"/>
          <w:spacing w:val="-3"/>
          <w:szCs w:val="24"/>
        </w:rPr>
        <w:t>r</w:t>
      </w:r>
      <w:r>
        <w:rPr>
          <w:rFonts w:cs="Arial"/>
          <w:spacing w:val="1"/>
          <w:szCs w:val="24"/>
        </w:rPr>
        <w:t>e</w:t>
      </w:r>
      <w:r>
        <w:rPr>
          <w:rFonts w:cs="Arial"/>
          <w:spacing w:val="-2"/>
          <w:szCs w:val="24"/>
        </w:rPr>
        <w:t>v</w:t>
      </w:r>
      <w:r>
        <w:rPr>
          <w:rFonts w:cs="Arial"/>
          <w:szCs w:val="24"/>
        </w:rPr>
        <w:t>i</w:t>
      </w:r>
      <w:r>
        <w:rPr>
          <w:rFonts w:cs="Arial"/>
          <w:spacing w:val="3"/>
          <w:szCs w:val="24"/>
        </w:rPr>
        <w:t>e</w:t>
      </w:r>
      <w:r>
        <w:rPr>
          <w:rFonts w:cs="Arial"/>
          <w:spacing w:val="-3"/>
          <w:szCs w:val="24"/>
        </w:rPr>
        <w:t>w</w:t>
      </w:r>
      <w:r>
        <w:rPr>
          <w:rFonts w:cs="Arial"/>
          <w:szCs w:val="24"/>
        </w:rPr>
        <w:t xml:space="preserve"> and approval</w:t>
      </w:r>
      <w:r>
        <w:rPr>
          <w:rFonts w:cs="Arial"/>
          <w:spacing w:val="1"/>
          <w:szCs w:val="24"/>
        </w:rPr>
        <w:t>. Please include an</w:t>
      </w:r>
      <w:r>
        <w:rPr>
          <w:rFonts w:cs="Arial"/>
          <w:szCs w:val="24"/>
        </w:rPr>
        <w:t>y</w:t>
      </w:r>
      <w:r>
        <w:rPr>
          <w:rFonts w:cs="Arial"/>
          <w:spacing w:val="-2"/>
          <w:szCs w:val="24"/>
        </w:rPr>
        <w:t xml:space="preserve"> </w:t>
      </w:r>
      <w:r>
        <w:rPr>
          <w:rFonts w:cs="Arial"/>
          <w:spacing w:val="1"/>
          <w:szCs w:val="24"/>
        </w:rPr>
        <w:t xml:space="preserve">previous letter of </w:t>
      </w:r>
      <w:r>
        <w:rPr>
          <w:rFonts w:cs="Arial"/>
          <w:spacing w:val="-1"/>
          <w:szCs w:val="24"/>
        </w:rPr>
        <w:t>g</w:t>
      </w:r>
      <w:r>
        <w:rPr>
          <w:rFonts w:cs="Arial"/>
          <w:spacing w:val="1"/>
          <w:szCs w:val="24"/>
        </w:rPr>
        <w:t>o</w:t>
      </w:r>
      <w:r>
        <w:rPr>
          <w:rFonts w:cs="Arial"/>
          <w:spacing w:val="-2"/>
          <w:szCs w:val="24"/>
        </w:rPr>
        <w:t>v</w:t>
      </w:r>
      <w:r>
        <w:rPr>
          <w:rFonts w:cs="Arial"/>
          <w:spacing w:val="1"/>
          <w:szCs w:val="24"/>
        </w:rPr>
        <w:t>e</w:t>
      </w:r>
      <w:r>
        <w:rPr>
          <w:rFonts w:cs="Arial"/>
          <w:spacing w:val="-1"/>
          <w:szCs w:val="24"/>
        </w:rPr>
        <w:t>r</w:t>
      </w:r>
      <w:r>
        <w:rPr>
          <w:rFonts w:cs="Arial"/>
          <w:spacing w:val="1"/>
          <w:szCs w:val="24"/>
        </w:rPr>
        <w:t>n</w:t>
      </w:r>
      <w:r>
        <w:rPr>
          <w:rFonts w:cs="Arial"/>
          <w:spacing w:val="2"/>
          <w:szCs w:val="24"/>
        </w:rPr>
        <w:t>m</w:t>
      </w:r>
      <w:r>
        <w:rPr>
          <w:rFonts w:cs="Arial"/>
          <w:spacing w:val="1"/>
          <w:szCs w:val="24"/>
        </w:rPr>
        <w:t xml:space="preserve">ent </w:t>
      </w:r>
      <w:r w:rsidR="008A79E1">
        <w:rPr>
          <w:rFonts w:cs="Arial"/>
          <w:szCs w:val="24"/>
        </w:rPr>
        <w:t>approval to Revision E</w:t>
      </w:r>
      <w:r>
        <w:rPr>
          <w:rFonts w:cs="Arial"/>
          <w:szCs w:val="24"/>
        </w:rPr>
        <w:t xml:space="preserve"> or later along with this submission.</w:t>
      </w:r>
    </w:p>
    <w:p w14:paraId="1E671081" w14:textId="77777777" w:rsidR="00AB5609" w:rsidRDefault="00AB5609" w:rsidP="00E2770A">
      <w:pPr>
        <w:spacing w:before="16"/>
        <w:rPr>
          <w:rFonts w:cs="Arial"/>
          <w:sz w:val="26"/>
          <w:szCs w:val="26"/>
        </w:rPr>
      </w:pPr>
    </w:p>
    <w:p w14:paraId="72F0E3BA" w14:textId="77777777" w:rsidR="00AB5609" w:rsidRDefault="00000000" w:rsidP="00E2770A">
      <w:pPr>
        <w:ind w:left="1440" w:right="168" w:hanging="720"/>
        <w:rPr>
          <w:rFonts w:cs="Arial"/>
          <w:szCs w:val="24"/>
        </w:rPr>
      </w:pPr>
      <w:r>
        <w:rPr>
          <w:rFonts w:cs="Arial"/>
          <w:b/>
          <w:bCs/>
          <w:spacing w:val="1"/>
          <w:szCs w:val="24"/>
        </w:rPr>
        <w:t>3.3</w:t>
      </w:r>
      <w:r>
        <w:rPr>
          <w:rFonts w:cs="Arial"/>
          <w:b/>
          <w:bCs/>
          <w:szCs w:val="24"/>
        </w:rPr>
        <w:tab/>
      </w:r>
      <w:r>
        <w:rPr>
          <w:rFonts w:cs="Arial"/>
          <w:b/>
          <w:bCs/>
          <w:spacing w:val="1"/>
          <w:szCs w:val="24"/>
        </w:rPr>
        <w:t>P</w:t>
      </w:r>
      <w:r>
        <w:rPr>
          <w:rFonts w:cs="Arial"/>
          <w:b/>
          <w:bCs/>
          <w:szCs w:val="24"/>
        </w:rPr>
        <w:t>rior</w:t>
      </w:r>
      <w:r>
        <w:rPr>
          <w:rFonts w:cs="Arial"/>
          <w:b/>
          <w:bCs/>
          <w:spacing w:val="1"/>
          <w:szCs w:val="24"/>
        </w:rPr>
        <w:t xml:space="preserve"> </w:t>
      </w:r>
      <w:r>
        <w:rPr>
          <w:rFonts w:cs="Arial"/>
          <w:b/>
          <w:bCs/>
          <w:szCs w:val="24"/>
        </w:rPr>
        <w:t>Go</w:t>
      </w:r>
      <w:r>
        <w:rPr>
          <w:rFonts w:cs="Arial"/>
          <w:b/>
          <w:bCs/>
          <w:spacing w:val="-4"/>
          <w:szCs w:val="24"/>
        </w:rPr>
        <w:t>v</w:t>
      </w:r>
      <w:r>
        <w:rPr>
          <w:rFonts w:cs="Arial"/>
          <w:b/>
          <w:bCs/>
          <w:spacing w:val="1"/>
          <w:szCs w:val="24"/>
        </w:rPr>
        <w:t>e</w:t>
      </w:r>
      <w:r>
        <w:rPr>
          <w:rFonts w:cs="Arial"/>
          <w:b/>
          <w:bCs/>
          <w:szCs w:val="24"/>
        </w:rPr>
        <w:t>rnm</w:t>
      </w:r>
      <w:r>
        <w:rPr>
          <w:rFonts w:cs="Arial"/>
          <w:b/>
          <w:bCs/>
          <w:spacing w:val="1"/>
          <w:szCs w:val="24"/>
        </w:rPr>
        <w:t>e</w:t>
      </w:r>
      <w:r>
        <w:rPr>
          <w:rFonts w:cs="Arial"/>
          <w:b/>
          <w:bCs/>
          <w:szCs w:val="24"/>
        </w:rPr>
        <w:t>nt</w:t>
      </w:r>
      <w:r>
        <w:rPr>
          <w:rFonts w:cs="Arial"/>
          <w:b/>
          <w:bCs/>
          <w:spacing w:val="2"/>
          <w:szCs w:val="24"/>
        </w:rPr>
        <w:t xml:space="preserve"> </w:t>
      </w:r>
      <w:r>
        <w:rPr>
          <w:rFonts w:cs="Arial"/>
          <w:b/>
          <w:bCs/>
          <w:spacing w:val="-5"/>
          <w:szCs w:val="24"/>
        </w:rPr>
        <w:t>A</w:t>
      </w:r>
      <w:r>
        <w:rPr>
          <w:rFonts w:cs="Arial"/>
          <w:b/>
          <w:bCs/>
          <w:spacing w:val="2"/>
          <w:szCs w:val="24"/>
        </w:rPr>
        <w:t>p</w:t>
      </w:r>
      <w:r>
        <w:rPr>
          <w:rFonts w:cs="Arial"/>
          <w:b/>
          <w:bCs/>
          <w:szCs w:val="24"/>
        </w:rPr>
        <w:t>pr</w:t>
      </w:r>
      <w:r>
        <w:rPr>
          <w:rFonts w:cs="Arial"/>
          <w:b/>
          <w:bCs/>
          <w:spacing w:val="2"/>
          <w:szCs w:val="24"/>
        </w:rPr>
        <w:t>o</w:t>
      </w:r>
      <w:r>
        <w:rPr>
          <w:rFonts w:cs="Arial"/>
          <w:b/>
          <w:bCs/>
          <w:spacing w:val="-4"/>
          <w:szCs w:val="24"/>
        </w:rPr>
        <w:t>v</w:t>
      </w:r>
      <w:r>
        <w:rPr>
          <w:rFonts w:cs="Arial"/>
          <w:b/>
          <w:bCs/>
          <w:spacing w:val="1"/>
          <w:szCs w:val="24"/>
        </w:rPr>
        <w:t>a</w:t>
      </w:r>
      <w:r>
        <w:rPr>
          <w:rFonts w:cs="Arial"/>
          <w:b/>
          <w:bCs/>
          <w:szCs w:val="24"/>
        </w:rPr>
        <w:t>l:</w:t>
      </w:r>
      <w:r>
        <w:rPr>
          <w:rFonts w:cs="Arial"/>
          <w:b/>
          <w:bCs/>
          <w:spacing w:val="2"/>
          <w:szCs w:val="24"/>
        </w:rPr>
        <w:t xml:space="preserve"> </w:t>
      </w:r>
      <w:r>
        <w:rPr>
          <w:rFonts w:cs="Arial"/>
          <w:spacing w:val="-2"/>
          <w:szCs w:val="24"/>
        </w:rPr>
        <w:t>I</w:t>
      </w:r>
      <w:r>
        <w:rPr>
          <w:rFonts w:cs="Arial"/>
          <w:szCs w:val="24"/>
        </w:rPr>
        <w:t>f</w:t>
      </w:r>
      <w:r>
        <w:rPr>
          <w:rFonts w:cs="Arial"/>
          <w:spacing w:val="1"/>
          <w:szCs w:val="24"/>
        </w:rPr>
        <w:t xml:space="preserve"> </w:t>
      </w:r>
      <w:r>
        <w:rPr>
          <w:rFonts w:cs="Arial"/>
          <w:szCs w:val="24"/>
        </w:rPr>
        <w:t>t</w:t>
      </w:r>
      <w:r>
        <w:rPr>
          <w:rFonts w:cs="Arial"/>
          <w:spacing w:val="1"/>
          <w:szCs w:val="24"/>
        </w:rPr>
        <w:t>h</w:t>
      </w:r>
      <w:r>
        <w:rPr>
          <w:rFonts w:cs="Arial"/>
          <w:szCs w:val="24"/>
        </w:rPr>
        <w:t>e</w:t>
      </w:r>
      <w:r>
        <w:rPr>
          <w:rFonts w:cs="Arial"/>
          <w:spacing w:val="-1"/>
          <w:szCs w:val="24"/>
        </w:rPr>
        <w:t xml:space="preserve"> </w:t>
      </w:r>
      <w:r>
        <w:rPr>
          <w:rFonts w:cs="Arial"/>
          <w:szCs w:val="24"/>
        </w:rPr>
        <w:t>s</w:t>
      </w:r>
      <w:r>
        <w:rPr>
          <w:rFonts w:cs="Arial"/>
          <w:spacing w:val="-2"/>
          <w:szCs w:val="24"/>
        </w:rPr>
        <w:t>y</w:t>
      </w:r>
      <w:r>
        <w:rPr>
          <w:rFonts w:cs="Arial"/>
          <w:szCs w:val="24"/>
        </w:rPr>
        <w:t>st</w:t>
      </w:r>
      <w:r>
        <w:rPr>
          <w:rFonts w:cs="Arial"/>
          <w:spacing w:val="1"/>
          <w:szCs w:val="24"/>
        </w:rPr>
        <w:t>e</w:t>
      </w:r>
      <w:r>
        <w:rPr>
          <w:rFonts w:cs="Arial"/>
          <w:szCs w:val="24"/>
        </w:rPr>
        <w:t>m</w:t>
      </w:r>
      <w:r>
        <w:rPr>
          <w:rFonts w:cs="Arial"/>
          <w:spacing w:val="2"/>
          <w:szCs w:val="24"/>
        </w:rPr>
        <w:t xml:space="preserve"> </w:t>
      </w:r>
      <w:r>
        <w:rPr>
          <w:rFonts w:cs="Arial"/>
          <w:spacing w:val="-1"/>
          <w:szCs w:val="24"/>
        </w:rPr>
        <w:t>h</w:t>
      </w:r>
      <w:r>
        <w:rPr>
          <w:rFonts w:cs="Arial"/>
          <w:spacing w:val="1"/>
          <w:szCs w:val="24"/>
        </w:rPr>
        <w:t>a</w:t>
      </w:r>
      <w:r>
        <w:rPr>
          <w:rFonts w:cs="Arial"/>
          <w:szCs w:val="24"/>
        </w:rPr>
        <w:t xml:space="preserve">s </w:t>
      </w:r>
      <w:r>
        <w:rPr>
          <w:rFonts w:cs="Arial"/>
          <w:spacing w:val="1"/>
          <w:szCs w:val="24"/>
        </w:rPr>
        <w:t>p</w:t>
      </w:r>
      <w:r>
        <w:rPr>
          <w:rFonts w:cs="Arial"/>
          <w:spacing w:val="-1"/>
          <w:szCs w:val="24"/>
        </w:rPr>
        <w:t>r</w:t>
      </w:r>
      <w:r>
        <w:rPr>
          <w:rFonts w:cs="Arial"/>
          <w:szCs w:val="24"/>
        </w:rPr>
        <w:t>i</w:t>
      </w:r>
      <w:r>
        <w:rPr>
          <w:rFonts w:cs="Arial"/>
          <w:spacing w:val="1"/>
          <w:szCs w:val="24"/>
        </w:rPr>
        <w:t>o</w:t>
      </w:r>
      <w:r>
        <w:rPr>
          <w:rFonts w:cs="Arial"/>
          <w:szCs w:val="24"/>
        </w:rPr>
        <w:t xml:space="preserve">r </w:t>
      </w:r>
      <w:r>
        <w:rPr>
          <w:rFonts w:cs="Arial"/>
          <w:spacing w:val="-1"/>
          <w:szCs w:val="24"/>
        </w:rPr>
        <w:t>g</w:t>
      </w:r>
      <w:r>
        <w:rPr>
          <w:rFonts w:cs="Arial"/>
          <w:spacing w:val="1"/>
          <w:szCs w:val="24"/>
        </w:rPr>
        <w:t>o</w:t>
      </w:r>
      <w:r>
        <w:rPr>
          <w:rFonts w:cs="Arial"/>
          <w:spacing w:val="-2"/>
          <w:szCs w:val="24"/>
        </w:rPr>
        <w:t>v</w:t>
      </w:r>
      <w:r>
        <w:rPr>
          <w:rFonts w:cs="Arial"/>
          <w:spacing w:val="1"/>
          <w:szCs w:val="24"/>
        </w:rPr>
        <w:t>e</w:t>
      </w:r>
      <w:r>
        <w:rPr>
          <w:rFonts w:cs="Arial"/>
          <w:spacing w:val="-1"/>
          <w:szCs w:val="24"/>
        </w:rPr>
        <w:t>r</w:t>
      </w:r>
      <w:r>
        <w:rPr>
          <w:rFonts w:cs="Arial"/>
          <w:spacing w:val="1"/>
          <w:szCs w:val="24"/>
        </w:rPr>
        <w:t>n</w:t>
      </w:r>
      <w:r>
        <w:rPr>
          <w:rFonts w:cs="Arial"/>
          <w:spacing w:val="2"/>
          <w:szCs w:val="24"/>
        </w:rPr>
        <w:t>m</w:t>
      </w:r>
      <w:r>
        <w:rPr>
          <w:rFonts w:cs="Arial"/>
          <w:spacing w:val="1"/>
          <w:szCs w:val="24"/>
        </w:rPr>
        <w:t>e</w:t>
      </w:r>
      <w:r>
        <w:rPr>
          <w:rFonts w:cs="Arial"/>
          <w:spacing w:val="-1"/>
          <w:szCs w:val="24"/>
        </w:rPr>
        <w:t>n</w:t>
      </w:r>
      <w:r>
        <w:rPr>
          <w:rFonts w:cs="Arial"/>
          <w:szCs w:val="24"/>
        </w:rPr>
        <w:t>t</w:t>
      </w:r>
      <w:r>
        <w:rPr>
          <w:rFonts w:cs="Arial"/>
          <w:spacing w:val="1"/>
          <w:szCs w:val="24"/>
        </w:rPr>
        <w:t xml:space="preserve"> </w:t>
      </w:r>
      <w:r>
        <w:rPr>
          <w:rFonts w:cs="Arial"/>
          <w:spacing w:val="-1"/>
          <w:szCs w:val="24"/>
        </w:rPr>
        <w:t>a</w:t>
      </w:r>
      <w:r>
        <w:rPr>
          <w:rFonts w:cs="Arial"/>
          <w:spacing w:val="1"/>
          <w:szCs w:val="24"/>
        </w:rPr>
        <w:t>pp</w:t>
      </w:r>
      <w:r>
        <w:rPr>
          <w:rFonts w:cs="Arial"/>
          <w:spacing w:val="-1"/>
          <w:szCs w:val="24"/>
        </w:rPr>
        <w:t>r</w:t>
      </w:r>
      <w:r>
        <w:rPr>
          <w:rFonts w:cs="Arial"/>
          <w:spacing w:val="1"/>
          <w:szCs w:val="24"/>
        </w:rPr>
        <w:t>o</w:t>
      </w:r>
      <w:r>
        <w:rPr>
          <w:rFonts w:cs="Arial"/>
          <w:spacing w:val="-2"/>
          <w:szCs w:val="24"/>
        </w:rPr>
        <w:t>v</w:t>
      </w:r>
      <w:r>
        <w:rPr>
          <w:rFonts w:cs="Arial"/>
          <w:spacing w:val="1"/>
          <w:szCs w:val="24"/>
        </w:rPr>
        <w:t>a</w:t>
      </w:r>
      <w:r>
        <w:rPr>
          <w:rFonts w:cs="Arial"/>
          <w:szCs w:val="24"/>
        </w:rPr>
        <w:t>l to Revision</w:t>
      </w:r>
      <w:r w:rsidR="00DF2A8E">
        <w:rPr>
          <w:rFonts w:cs="Arial"/>
          <w:szCs w:val="24"/>
        </w:rPr>
        <w:t xml:space="preserve"> E</w:t>
      </w:r>
      <w:r>
        <w:rPr>
          <w:rFonts w:cs="Arial"/>
          <w:szCs w:val="24"/>
        </w:rPr>
        <w:t xml:space="preserve"> or later with no change in chemicals or process,</w:t>
      </w:r>
      <w:r>
        <w:rPr>
          <w:rFonts w:cs="Arial"/>
          <w:spacing w:val="1"/>
          <w:szCs w:val="24"/>
        </w:rPr>
        <w:t xml:space="preserve"> </w:t>
      </w:r>
      <w:r>
        <w:rPr>
          <w:rFonts w:cs="Arial"/>
          <w:szCs w:val="24"/>
        </w:rPr>
        <w:t>t</w:t>
      </w:r>
      <w:r>
        <w:rPr>
          <w:rFonts w:cs="Arial"/>
          <w:spacing w:val="1"/>
          <w:szCs w:val="24"/>
        </w:rPr>
        <w:t>h</w:t>
      </w:r>
      <w:r>
        <w:rPr>
          <w:rFonts w:cs="Arial"/>
          <w:szCs w:val="24"/>
        </w:rPr>
        <w:t>e</w:t>
      </w:r>
      <w:r>
        <w:rPr>
          <w:rFonts w:cs="Arial"/>
          <w:spacing w:val="-1"/>
          <w:szCs w:val="24"/>
        </w:rPr>
        <w:t xml:space="preserve"> s</w:t>
      </w:r>
      <w:r>
        <w:rPr>
          <w:rFonts w:cs="Arial"/>
          <w:spacing w:val="1"/>
          <w:szCs w:val="24"/>
        </w:rPr>
        <w:t>u</w:t>
      </w:r>
      <w:r>
        <w:rPr>
          <w:rFonts w:cs="Arial"/>
          <w:spacing w:val="-1"/>
          <w:szCs w:val="24"/>
        </w:rPr>
        <w:t>p</w:t>
      </w:r>
      <w:r>
        <w:rPr>
          <w:rFonts w:cs="Arial"/>
          <w:spacing w:val="1"/>
          <w:szCs w:val="24"/>
        </w:rPr>
        <w:t>p</w:t>
      </w:r>
      <w:r>
        <w:rPr>
          <w:rFonts w:cs="Arial"/>
          <w:szCs w:val="24"/>
        </w:rPr>
        <w:t>li</w:t>
      </w:r>
      <w:r>
        <w:rPr>
          <w:rFonts w:cs="Arial"/>
          <w:spacing w:val="1"/>
          <w:szCs w:val="24"/>
        </w:rPr>
        <w:t xml:space="preserve">er </w:t>
      </w:r>
      <w:r>
        <w:rPr>
          <w:rFonts w:cs="Arial"/>
          <w:szCs w:val="24"/>
        </w:rPr>
        <w:t>s</w:t>
      </w:r>
      <w:r>
        <w:rPr>
          <w:rFonts w:cs="Arial"/>
          <w:spacing w:val="1"/>
          <w:szCs w:val="24"/>
        </w:rPr>
        <w:t>ha</w:t>
      </w:r>
      <w:r>
        <w:rPr>
          <w:rFonts w:cs="Arial"/>
          <w:szCs w:val="24"/>
        </w:rPr>
        <w:t>ll s</w:t>
      </w:r>
      <w:r>
        <w:rPr>
          <w:rFonts w:cs="Arial"/>
          <w:spacing w:val="1"/>
          <w:szCs w:val="24"/>
        </w:rPr>
        <w:t>u</w:t>
      </w:r>
      <w:r>
        <w:rPr>
          <w:rFonts w:cs="Arial"/>
          <w:spacing w:val="-1"/>
          <w:szCs w:val="24"/>
        </w:rPr>
        <w:t>b</w:t>
      </w:r>
      <w:r>
        <w:rPr>
          <w:rFonts w:cs="Arial"/>
          <w:spacing w:val="2"/>
          <w:szCs w:val="24"/>
        </w:rPr>
        <w:t>m</w:t>
      </w:r>
      <w:r>
        <w:rPr>
          <w:rFonts w:cs="Arial"/>
          <w:szCs w:val="24"/>
        </w:rPr>
        <w:t>it</w:t>
      </w:r>
      <w:r>
        <w:rPr>
          <w:rFonts w:cs="Arial"/>
          <w:spacing w:val="1"/>
          <w:szCs w:val="24"/>
        </w:rPr>
        <w:t xml:space="preserve"> </w:t>
      </w:r>
      <w:r>
        <w:rPr>
          <w:rFonts w:cs="Arial"/>
          <w:spacing w:val="-2"/>
          <w:szCs w:val="24"/>
        </w:rPr>
        <w:t>t</w:t>
      </w:r>
      <w:r>
        <w:rPr>
          <w:rFonts w:cs="Arial"/>
          <w:szCs w:val="24"/>
        </w:rPr>
        <w:t>o</w:t>
      </w:r>
      <w:r>
        <w:rPr>
          <w:rFonts w:cs="Arial"/>
          <w:spacing w:val="1"/>
          <w:szCs w:val="24"/>
        </w:rPr>
        <w:t xml:space="preserve"> AMG</w:t>
      </w:r>
      <w:r>
        <w:rPr>
          <w:rFonts w:cs="Arial"/>
          <w:szCs w:val="24"/>
        </w:rPr>
        <w:t xml:space="preserve"> </w:t>
      </w:r>
      <w:r>
        <w:rPr>
          <w:rFonts w:cs="Arial"/>
          <w:spacing w:val="-2"/>
          <w:szCs w:val="24"/>
        </w:rPr>
        <w:t>S</w:t>
      </w:r>
      <w:r>
        <w:rPr>
          <w:rFonts w:cs="Arial"/>
          <w:spacing w:val="1"/>
          <w:szCs w:val="24"/>
        </w:rPr>
        <w:t>upp</w:t>
      </w:r>
      <w:r>
        <w:rPr>
          <w:rFonts w:cs="Arial"/>
          <w:szCs w:val="24"/>
        </w:rPr>
        <w:t>li</w:t>
      </w:r>
      <w:r>
        <w:rPr>
          <w:rFonts w:cs="Arial"/>
          <w:spacing w:val="1"/>
          <w:szCs w:val="24"/>
        </w:rPr>
        <w:t>e</w:t>
      </w:r>
      <w:r>
        <w:rPr>
          <w:rFonts w:cs="Arial"/>
          <w:szCs w:val="24"/>
        </w:rPr>
        <w:t xml:space="preserve">r </w:t>
      </w:r>
      <w:r>
        <w:rPr>
          <w:rFonts w:cs="Arial"/>
          <w:spacing w:val="-2"/>
          <w:szCs w:val="24"/>
        </w:rPr>
        <w:t>Q</w:t>
      </w:r>
      <w:r>
        <w:rPr>
          <w:rFonts w:cs="Arial"/>
          <w:spacing w:val="1"/>
          <w:szCs w:val="24"/>
        </w:rPr>
        <w:t>ua</w:t>
      </w:r>
      <w:r>
        <w:rPr>
          <w:rFonts w:cs="Arial"/>
          <w:szCs w:val="24"/>
        </w:rPr>
        <w:t>lity</w:t>
      </w:r>
      <w:r>
        <w:rPr>
          <w:rFonts w:cs="Arial"/>
          <w:spacing w:val="-2"/>
          <w:szCs w:val="24"/>
        </w:rPr>
        <w:t xml:space="preserve"> </w:t>
      </w:r>
      <w:r>
        <w:rPr>
          <w:rFonts w:cs="Arial"/>
          <w:szCs w:val="24"/>
        </w:rPr>
        <w:t>t</w:t>
      </w:r>
      <w:r>
        <w:rPr>
          <w:rFonts w:cs="Arial"/>
          <w:spacing w:val="-1"/>
          <w:szCs w:val="24"/>
        </w:rPr>
        <w:t>h</w:t>
      </w:r>
      <w:r>
        <w:rPr>
          <w:rFonts w:cs="Arial"/>
          <w:spacing w:val="1"/>
          <w:szCs w:val="24"/>
        </w:rPr>
        <w:t>o</w:t>
      </w:r>
      <w:r>
        <w:rPr>
          <w:rFonts w:cs="Arial"/>
          <w:szCs w:val="24"/>
        </w:rPr>
        <w:t>se</w:t>
      </w:r>
      <w:r>
        <w:rPr>
          <w:rFonts w:cs="Arial"/>
          <w:spacing w:val="-1"/>
          <w:szCs w:val="24"/>
        </w:rPr>
        <w:t xml:space="preserve"> </w:t>
      </w:r>
      <w:r>
        <w:rPr>
          <w:rFonts w:cs="Arial"/>
          <w:spacing w:val="1"/>
          <w:szCs w:val="24"/>
        </w:rPr>
        <w:t>app</w:t>
      </w:r>
      <w:r>
        <w:rPr>
          <w:rFonts w:cs="Arial"/>
          <w:spacing w:val="-3"/>
          <w:szCs w:val="24"/>
        </w:rPr>
        <w:t>r</w:t>
      </w:r>
      <w:r>
        <w:rPr>
          <w:rFonts w:cs="Arial"/>
          <w:spacing w:val="1"/>
          <w:szCs w:val="24"/>
        </w:rPr>
        <w:t>o</w:t>
      </w:r>
      <w:r>
        <w:rPr>
          <w:rFonts w:cs="Arial"/>
          <w:spacing w:val="-2"/>
          <w:szCs w:val="24"/>
        </w:rPr>
        <w:t>v</w:t>
      </w:r>
      <w:r>
        <w:rPr>
          <w:rFonts w:cs="Arial"/>
          <w:spacing w:val="1"/>
          <w:szCs w:val="24"/>
        </w:rPr>
        <w:t>e</w:t>
      </w:r>
      <w:r>
        <w:rPr>
          <w:rFonts w:cs="Arial"/>
          <w:szCs w:val="24"/>
        </w:rPr>
        <w:t>d</w:t>
      </w:r>
      <w:r>
        <w:rPr>
          <w:rFonts w:cs="Arial"/>
          <w:spacing w:val="1"/>
          <w:szCs w:val="24"/>
        </w:rPr>
        <w:t xml:space="preserve"> p</w:t>
      </w:r>
      <w:r>
        <w:rPr>
          <w:rFonts w:cs="Arial"/>
          <w:spacing w:val="-1"/>
          <w:szCs w:val="24"/>
        </w:rPr>
        <w:t>r</w:t>
      </w:r>
      <w:r>
        <w:rPr>
          <w:rFonts w:cs="Arial"/>
          <w:spacing w:val="1"/>
          <w:szCs w:val="24"/>
        </w:rPr>
        <w:t>o</w:t>
      </w:r>
      <w:r>
        <w:rPr>
          <w:rFonts w:cs="Arial"/>
          <w:szCs w:val="24"/>
        </w:rPr>
        <w:t>c</w:t>
      </w:r>
      <w:r>
        <w:rPr>
          <w:rFonts w:cs="Arial"/>
          <w:spacing w:val="-1"/>
          <w:szCs w:val="24"/>
        </w:rPr>
        <w:t>e</w:t>
      </w:r>
      <w:r>
        <w:rPr>
          <w:rFonts w:cs="Arial"/>
          <w:spacing w:val="1"/>
          <w:szCs w:val="24"/>
        </w:rPr>
        <w:t>du</w:t>
      </w:r>
      <w:r>
        <w:rPr>
          <w:rFonts w:cs="Arial"/>
          <w:spacing w:val="-1"/>
          <w:szCs w:val="24"/>
        </w:rPr>
        <w:t>r</w:t>
      </w:r>
      <w:r>
        <w:rPr>
          <w:rFonts w:cs="Arial"/>
          <w:spacing w:val="1"/>
          <w:szCs w:val="24"/>
        </w:rPr>
        <w:t>e</w:t>
      </w:r>
      <w:r>
        <w:rPr>
          <w:rFonts w:cs="Arial"/>
          <w:szCs w:val="24"/>
        </w:rPr>
        <w:t>s,</w:t>
      </w:r>
      <w:r>
        <w:rPr>
          <w:rFonts w:cs="Arial"/>
          <w:spacing w:val="1"/>
          <w:szCs w:val="24"/>
        </w:rPr>
        <w:t xml:space="preserve"> </w:t>
      </w:r>
      <w:r>
        <w:rPr>
          <w:rFonts w:cs="Arial"/>
          <w:spacing w:val="-3"/>
          <w:szCs w:val="24"/>
        </w:rPr>
        <w:t>l</w:t>
      </w:r>
      <w:r>
        <w:rPr>
          <w:rFonts w:cs="Arial"/>
          <w:spacing w:val="1"/>
          <w:szCs w:val="24"/>
        </w:rPr>
        <w:t>e</w:t>
      </w:r>
      <w:r>
        <w:rPr>
          <w:rFonts w:cs="Arial"/>
          <w:szCs w:val="24"/>
        </w:rPr>
        <w:t>tt</w:t>
      </w:r>
      <w:r>
        <w:rPr>
          <w:rFonts w:cs="Arial"/>
          <w:spacing w:val="1"/>
          <w:szCs w:val="24"/>
        </w:rPr>
        <w:t xml:space="preserve">er </w:t>
      </w:r>
      <w:r>
        <w:rPr>
          <w:rFonts w:cs="Arial"/>
          <w:spacing w:val="-1"/>
          <w:szCs w:val="24"/>
        </w:rPr>
        <w:t>o</w:t>
      </w:r>
      <w:r>
        <w:rPr>
          <w:rFonts w:cs="Arial"/>
          <w:szCs w:val="24"/>
        </w:rPr>
        <w:t>f</w:t>
      </w:r>
      <w:r>
        <w:rPr>
          <w:rFonts w:cs="Arial"/>
          <w:spacing w:val="3"/>
          <w:szCs w:val="24"/>
        </w:rPr>
        <w:t xml:space="preserve"> </w:t>
      </w:r>
      <w:r>
        <w:rPr>
          <w:rFonts w:cs="Arial"/>
          <w:spacing w:val="-1"/>
          <w:szCs w:val="24"/>
        </w:rPr>
        <w:t>a</w:t>
      </w:r>
      <w:r>
        <w:rPr>
          <w:rFonts w:cs="Arial"/>
          <w:spacing w:val="1"/>
          <w:szCs w:val="24"/>
        </w:rPr>
        <w:t>pp</w:t>
      </w:r>
      <w:r>
        <w:rPr>
          <w:rFonts w:cs="Arial"/>
          <w:spacing w:val="-1"/>
          <w:szCs w:val="24"/>
        </w:rPr>
        <w:t>r</w:t>
      </w:r>
      <w:r>
        <w:rPr>
          <w:rFonts w:cs="Arial"/>
          <w:spacing w:val="1"/>
          <w:szCs w:val="24"/>
        </w:rPr>
        <w:t>o</w:t>
      </w:r>
      <w:r>
        <w:rPr>
          <w:rFonts w:cs="Arial"/>
          <w:spacing w:val="-2"/>
          <w:szCs w:val="24"/>
        </w:rPr>
        <w:t>v</w:t>
      </w:r>
      <w:r>
        <w:rPr>
          <w:rFonts w:cs="Arial"/>
          <w:spacing w:val="1"/>
          <w:szCs w:val="24"/>
        </w:rPr>
        <w:t>a</w:t>
      </w:r>
      <w:r>
        <w:rPr>
          <w:rFonts w:cs="Arial"/>
          <w:szCs w:val="24"/>
        </w:rPr>
        <w:t xml:space="preserve">l </w:t>
      </w:r>
      <w:r>
        <w:rPr>
          <w:rFonts w:cs="Arial"/>
          <w:spacing w:val="1"/>
          <w:szCs w:val="24"/>
        </w:rPr>
        <w:t>a</w:t>
      </w:r>
      <w:r>
        <w:rPr>
          <w:rFonts w:cs="Arial"/>
          <w:spacing w:val="-1"/>
          <w:szCs w:val="24"/>
        </w:rPr>
        <w:t>n</w:t>
      </w:r>
      <w:r>
        <w:rPr>
          <w:rFonts w:cs="Arial"/>
          <w:szCs w:val="24"/>
        </w:rPr>
        <w:t>d</w:t>
      </w:r>
      <w:r>
        <w:rPr>
          <w:rFonts w:cs="Arial"/>
          <w:spacing w:val="1"/>
          <w:szCs w:val="24"/>
        </w:rPr>
        <w:t xml:space="preserve"> </w:t>
      </w:r>
      <w:r>
        <w:rPr>
          <w:rFonts w:cs="Arial"/>
          <w:szCs w:val="24"/>
        </w:rPr>
        <w:t>t</w:t>
      </w:r>
      <w:r>
        <w:rPr>
          <w:rFonts w:cs="Arial"/>
          <w:spacing w:val="-1"/>
          <w:szCs w:val="24"/>
        </w:rPr>
        <w:t>h</w:t>
      </w:r>
      <w:r>
        <w:rPr>
          <w:rFonts w:cs="Arial"/>
          <w:szCs w:val="24"/>
        </w:rPr>
        <w:t>e</w:t>
      </w:r>
      <w:r>
        <w:rPr>
          <w:rFonts w:cs="Arial"/>
          <w:spacing w:val="1"/>
          <w:szCs w:val="24"/>
        </w:rPr>
        <w:t xml:space="preserve"> </w:t>
      </w:r>
      <w:r>
        <w:rPr>
          <w:rFonts w:cs="Arial"/>
          <w:szCs w:val="24"/>
        </w:rPr>
        <w:t>system documented procedures</w:t>
      </w:r>
      <w:r>
        <w:rPr>
          <w:rFonts w:cs="Arial"/>
          <w:spacing w:val="-4"/>
          <w:szCs w:val="24"/>
        </w:rPr>
        <w:t xml:space="preserve"> </w:t>
      </w:r>
      <w:r>
        <w:rPr>
          <w:rFonts w:cs="Arial"/>
          <w:szCs w:val="24"/>
        </w:rPr>
        <w:t>f</w:t>
      </w:r>
      <w:r>
        <w:rPr>
          <w:rFonts w:cs="Arial"/>
          <w:spacing w:val="1"/>
          <w:szCs w:val="24"/>
        </w:rPr>
        <w:t>o</w:t>
      </w:r>
      <w:r>
        <w:rPr>
          <w:rFonts w:cs="Arial"/>
          <w:szCs w:val="24"/>
        </w:rPr>
        <w:t xml:space="preserve">r </w:t>
      </w:r>
      <w:r>
        <w:rPr>
          <w:rFonts w:cs="Arial"/>
          <w:spacing w:val="-1"/>
          <w:szCs w:val="24"/>
        </w:rPr>
        <w:t>o</w:t>
      </w:r>
      <w:r>
        <w:rPr>
          <w:rFonts w:cs="Arial"/>
          <w:spacing w:val="1"/>
          <w:szCs w:val="24"/>
        </w:rPr>
        <w:t>u</w:t>
      </w:r>
      <w:r>
        <w:rPr>
          <w:rFonts w:cs="Arial"/>
          <w:szCs w:val="24"/>
        </w:rPr>
        <w:t xml:space="preserve">r </w:t>
      </w:r>
      <w:r>
        <w:rPr>
          <w:rFonts w:cs="Arial"/>
          <w:spacing w:val="-1"/>
          <w:szCs w:val="24"/>
        </w:rPr>
        <w:t>r</w:t>
      </w:r>
      <w:r>
        <w:rPr>
          <w:rFonts w:cs="Arial"/>
          <w:spacing w:val="1"/>
          <w:szCs w:val="24"/>
        </w:rPr>
        <w:t>e</w:t>
      </w:r>
      <w:r>
        <w:rPr>
          <w:rFonts w:cs="Arial"/>
          <w:spacing w:val="-2"/>
          <w:szCs w:val="24"/>
        </w:rPr>
        <w:t>v</w:t>
      </w:r>
      <w:r>
        <w:rPr>
          <w:rFonts w:cs="Arial"/>
          <w:szCs w:val="24"/>
        </w:rPr>
        <w:t>i</w:t>
      </w:r>
      <w:r>
        <w:rPr>
          <w:rFonts w:cs="Arial"/>
          <w:spacing w:val="3"/>
          <w:szCs w:val="24"/>
        </w:rPr>
        <w:t>e</w:t>
      </w:r>
      <w:r>
        <w:rPr>
          <w:rFonts w:cs="Arial"/>
          <w:szCs w:val="24"/>
        </w:rPr>
        <w:t>w</w:t>
      </w:r>
      <w:r>
        <w:rPr>
          <w:rFonts w:cs="Arial"/>
          <w:spacing w:val="-2"/>
          <w:szCs w:val="24"/>
        </w:rPr>
        <w:t xml:space="preserve"> </w:t>
      </w:r>
      <w:r>
        <w:rPr>
          <w:rFonts w:cs="Arial"/>
          <w:spacing w:val="1"/>
          <w:szCs w:val="24"/>
        </w:rPr>
        <w:t>an</w:t>
      </w:r>
      <w:r>
        <w:rPr>
          <w:rFonts w:cs="Arial"/>
          <w:szCs w:val="24"/>
        </w:rPr>
        <w:t>d</w:t>
      </w:r>
      <w:r>
        <w:rPr>
          <w:rFonts w:cs="Arial"/>
          <w:spacing w:val="-1"/>
          <w:szCs w:val="24"/>
        </w:rPr>
        <w:t xml:space="preserve"> </w:t>
      </w:r>
      <w:r>
        <w:rPr>
          <w:rFonts w:cs="Arial"/>
          <w:spacing w:val="1"/>
          <w:szCs w:val="24"/>
        </w:rPr>
        <w:t>a</w:t>
      </w:r>
      <w:r>
        <w:rPr>
          <w:rFonts w:cs="Arial"/>
          <w:szCs w:val="24"/>
        </w:rPr>
        <w:t>ck</w:t>
      </w:r>
      <w:r>
        <w:rPr>
          <w:rFonts w:cs="Arial"/>
          <w:spacing w:val="1"/>
          <w:szCs w:val="24"/>
        </w:rPr>
        <w:t>no</w:t>
      </w:r>
      <w:r>
        <w:rPr>
          <w:rFonts w:cs="Arial"/>
          <w:spacing w:val="-3"/>
          <w:szCs w:val="24"/>
        </w:rPr>
        <w:t>w</w:t>
      </w:r>
      <w:r>
        <w:rPr>
          <w:rFonts w:cs="Arial"/>
          <w:szCs w:val="24"/>
        </w:rPr>
        <w:t>l</w:t>
      </w:r>
      <w:r>
        <w:rPr>
          <w:rFonts w:cs="Arial"/>
          <w:spacing w:val="1"/>
          <w:szCs w:val="24"/>
        </w:rPr>
        <w:t>ed</w:t>
      </w:r>
      <w:r>
        <w:rPr>
          <w:rFonts w:cs="Arial"/>
          <w:spacing w:val="-1"/>
          <w:szCs w:val="24"/>
        </w:rPr>
        <w:t>g</w:t>
      </w:r>
      <w:r>
        <w:rPr>
          <w:rFonts w:cs="Arial"/>
          <w:spacing w:val="1"/>
          <w:szCs w:val="24"/>
        </w:rPr>
        <w:t>e</w:t>
      </w:r>
      <w:r>
        <w:rPr>
          <w:rFonts w:cs="Arial"/>
          <w:spacing w:val="2"/>
          <w:szCs w:val="24"/>
        </w:rPr>
        <w:t>m</w:t>
      </w:r>
      <w:r>
        <w:rPr>
          <w:rFonts w:cs="Arial"/>
          <w:spacing w:val="-1"/>
          <w:szCs w:val="24"/>
        </w:rPr>
        <w:t>e</w:t>
      </w:r>
      <w:r>
        <w:rPr>
          <w:rFonts w:cs="Arial"/>
          <w:spacing w:val="1"/>
          <w:szCs w:val="24"/>
        </w:rPr>
        <w:t>n</w:t>
      </w:r>
      <w:r>
        <w:rPr>
          <w:rFonts w:cs="Arial"/>
          <w:szCs w:val="24"/>
        </w:rPr>
        <w:t xml:space="preserve">t. </w:t>
      </w:r>
      <w:r>
        <w:rPr>
          <w:rFonts w:cs="Arial"/>
          <w:spacing w:val="2"/>
          <w:szCs w:val="24"/>
        </w:rPr>
        <w:t>T</w:t>
      </w:r>
      <w:r>
        <w:rPr>
          <w:rFonts w:cs="Arial"/>
          <w:spacing w:val="1"/>
          <w:szCs w:val="24"/>
        </w:rPr>
        <w:t>h</w:t>
      </w:r>
      <w:r>
        <w:rPr>
          <w:rFonts w:cs="Arial"/>
          <w:szCs w:val="24"/>
        </w:rPr>
        <w:t>is</w:t>
      </w:r>
      <w:r>
        <w:rPr>
          <w:rFonts w:cs="Arial"/>
          <w:spacing w:val="-2"/>
          <w:szCs w:val="24"/>
        </w:rPr>
        <w:t xml:space="preserve"> </w:t>
      </w:r>
      <w:r>
        <w:rPr>
          <w:rFonts w:cs="Arial"/>
          <w:spacing w:val="1"/>
          <w:szCs w:val="24"/>
        </w:rPr>
        <w:t>a</w:t>
      </w:r>
      <w:r>
        <w:rPr>
          <w:rFonts w:cs="Arial"/>
          <w:szCs w:val="24"/>
        </w:rPr>
        <w:t>ck</w:t>
      </w:r>
      <w:r>
        <w:rPr>
          <w:rFonts w:cs="Arial"/>
          <w:spacing w:val="1"/>
          <w:szCs w:val="24"/>
        </w:rPr>
        <w:t>no</w:t>
      </w:r>
      <w:r>
        <w:rPr>
          <w:rFonts w:cs="Arial"/>
          <w:spacing w:val="-3"/>
          <w:szCs w:val="24"/>
        </w:rPr>
        <w:t>w</w:t>
      </w:r>
      <w:r>
        <w:rPr>
          <w:rFonts w:cs="Arial"/>
          <w:szCs w:val="24"/>
        </w:rPr>
        <w:t>l</w:t>
      </w:r>
      <w:r>
        <w:rPr>
          <w:rFonts w:cs="Arial"/>
          <w:spacing w:val="1"/>
          <w:szCs w:val="24"/>
        </w:rPr>
        <w:t>ed</w:t>
      </w:r>
      <w:r>
        <w:rPr>
          <w:rFonts w:cs="Arial"/>
          <w:spacing w:val="-1"/>
          <w:szCs w:val="24"/>
        </w:rPr>
        <w:t>g</w:t>
      </w:r>
      <w:r>
        <w:rPr>
          <w:rFonts w:cs="Arial"/>
          <w:spacing w:val="1"/>
          <w:szCs w:val="24"/>
        </w:rPr>
        <w:t>e</w:t>
      </w:r>
      <w:r>
        <w:rPr>
          <w:rFonts w:cs="Arial"/>
          <w:spacing w:val="-1"/>
          <w:szCs w:val="24"/>
        </w:rPr>
        <w:t>m</w:t>
      </w:r>
      <w:r>
        <w:rPr>
          <w:rFonts w:cs="Arial"/>
          <w:spacing w:val="1"/>
          <w:szCs w:val="24"/>
        </w:rPr>
        <w:t>en</w:t>
      </w:r>
      <w:r>
        <w:rPr>
          <w:rFonts w:cs="Arial"/>
          <w:szCs w:val="24"/>
        </w:rPr>
        <w:t>t</w:t>
      </w:r>
      <w:r>
        <w:rPr>
          <w:rFonts w:cs="Arial"/>
          <w:spacing w:val="-1"/>
          <w:szCs w:val="24"/>
        </w:rPr>
        <w:t xml:space="preserve"> </w:t>
      </w:r>
      <w:r>
        <w:rPr>
          <w:rFonts w:cs="Arial"/>
          <w:spacing w:val="1"/>
          <w:szCs w:val="24"/>
        </w:rPr>
        <w:t>doe</w:t>
      </w:r>
      <w:r>
        <w:rPr>
          <w:rFonts w:cs="Arial"/>
          <w:szCs w:val="24"/>
        </w:rPr>
        <w:t>s</w:t>
      </w:r>
      <w:r>
        <w:rPr>
          <w:rFonts w:cs="Arial"/>
          <w:spacing w:val="-2"/>
          <w:szCs w:val="24"/>
        </w:rPr>
        <w:t xml:space="preserve"> </w:t>
      </w:r>
      <w:r>
        <w:rPr>
          <w:rFonts w:cs="Arial"/>
          <w:spacing w:val="1"/>
          <w:szCs w:val="24"/>
        </w:rPr>
        <w:t>n</w:t>
      </w:r>
      <w:r>
        <w:rPr>
          <w:rFonts w:cs="Arial"/>
          <w:spacing w:val="-1"/>
          <w:szCs w:val="24"/>
        </w:rPr>
        <w:t>o</w:t>
      </w:r>
      <w:r>
        <w:rPr>
          <w:rFonts w:cs="Arial"/>
          <w:szCs w:val="24"/>
        </w:rPr>
        <w:t>t</w:t>
      </w:r>
      <w:r>
        <w:rPr>
          <w:rFonts w:cs="Arial"/>
          <w:spacing w:val="1"/>
          <w:szCs w:val="24"/>
        </w:rPr>
        <w:t xml:space="preserve"> </w:t>
      </w:r>
      <w:r>
        <w:rPr>
          <w:rFonts w:cs="Arial"/>
          <w:spacing w:val="-1"/>
          <w:szCs w:val="24"/>
        </w:rPr>
        <w:t>r</w:t>
      </w:r>
      <w:r>
        <w:rPr>
          <w:rFonts w:cs="Arial"/>
          <w:spacing w:val="1"/>
          <w:szCs w:val="24"/>
        </w:rPr>
        <w:t>e</w:t>
      </w:r>
      <w:r>
        <w:rPr>
          <w:rFonts w:cs="Arial"/>
          <w:szCs w:val="24"/>
        </w:rPr>
        <w:t>li</w:t>
      </w:r>
      <w:r>
        <w:rPr>
          <w:rFonts w:cs="Arial"/>
          <w:spacing w:val="1"/>
          <w:szCs w:val="24"/>
        </w:rPr>
        <w:t>e</w:t>
      </w:r>
      <w:r>
        <w:rPr>
          <w:rFonts w:cs="Arial"/>
          <w:spacing w:val="-2"/>
          <w:szCs w:val="24"/>
        </w:rPr>
        <w:t>v</w:t>
      </w:r>
      <w:r>
        <w:rPr>
          <w:rFonts w:cs="Arial"/>
          <w:szCs w:val="24"/>
        </w:rPr>
        <w:t>e</w:t>
      </w:r>
      <w:r>
        <w:rPr>
          <w:rFonts w:cs="Arial"/>
          <w:spacing w:val="1"/>
          <w:szCs w:val="24"/>
        </w:rPr>
        <w:t xml:space="preserve"> </w:t>
      </w:r>
      <w:r>
        <w:rPr>
          <w:rFonts w:cs="Arial"/>
          <w:szCs w:val="24"/>
        </w:rPr>
        <w:t>t</w:t>
      </w:r>
      <w:r>
        <w:rPr>
          <w:rFonts w:cs="Arial"/>
          <w:spacing w:val="1"/>
          <w:szCs w:val="24"/>
        </w:rPr>
        <w:t>h</w:t>
      </w:r>
      <w:r>
        <w:rPr>
          <w:rFonts w:cs="Arial"/>
          <w:szCs w:val="24"/>
        </w:rPr>
        <w:t>e</w:t>
      </w:r>
      <w:r>
        <w:rPr>
          <w:rFonts w:cs="Arial"/>
          <w:spacing w:val="-1"/>
          <w:szCs w:val="24"/>
        </w:rPr>
        <w:t xml:space="preserve"> s</w:t>
      </w:r>
      <w:r>
        <w:rPr>
          <w:rFonts w:cs="Arial"/>
          <w:spacing w:val="1"/>
          <w:szCs w:val="24"/>
        </w:rPr>
        <w:t>upp</w:t>
      </w:r>
      <w:r>
        <w:rPr>
          <w:rFonts w:cs="Arial"/>
          <w:szCs w:val="24"/>
        </w:rPr>
        <w:t>li</w:t>
      </w:r>
      <w:r>
        <w:rPr>
          <w:rFonts w:cs="Arial"/>
          <w:spacing w:val="1"/>
          <w:szCs w:val="24"/>
        </w:rPr>
        <w:t>e</w:t>
      </w:r>
      <w:r>
        <w:rPr>
          <w:rFonts w:cs="Arial"/>
          <w:szCs w:val="24"/>
        </w:rPr>
        <w:t xml:space="preserve">r </w:t>
      </w:r>
      <w:r>
        <w:rPr>
          <w:rFonts w:cs="Arial"/>
          <w:spacing w:val="-1"/>
          <w:szCs w:val="24"/>
        </w:rPr>
        <w:t>o</w:t>
      </w:r>
      <w:r>
        <w:rPr>
          <w:rFonts w:cs="Arial"/>
          <w:szCs w:val="24"/>
        </w:rPr>
        <w:t>f</w:t>
      </w:r>
      <w:r>
        <w:rPr>
          <w:rFonts w:cs="Arial"/>
          <w:spacing w:val="1"/>
          <w:szCs w:val="24"/>
        </w:rPr>
        <w:t xml:space="preserve"> </w:t>
      </w:r>
      <w:r>
        <w:rPr>
          <w:rFonts w:cs="Arial"/>
          <w:szCs w:val="24"/>
        </w:rPr>
        <w:t>t</w:t>
      </w:r>
      <w:r>
        <w:rPr>
          <w:rFonts w:cs="Arial"/>
          <w:spacing w:val="-1"/>
          <w:szCs w:val="24"/>
        </w:rPr>
        <w:t>h</w:t>
      </w:r>
      <w:r>
        <w:rPr>
          <w:rFonts w:cs="Arial"/>
          <w:spacing w:val="1"/>
          <w:szCs w:val="24"/>
        </w:rPr>
        <w:t>e</w:t>
      </w:r>
      <w:r>
        <w:rPr>
          <w:rFonts w:cs="Arial"/>
          <w:szCs w:val="24"/>
        </w:rPr>
        <w:t xml:space="preserve">ir </w:t>
      </w:r>
      <w:r>
        <w:rPr>
          <w:rFonts w:cs="Arial"/>
          <w:spacing w:val="-1"/>
          <w:szCs w:val="24"/>
        </w:rPr>
        <w:t>r</w:t>
      </w:r>
      <w:r>
        <w:rPr>
          <w:rFonts w:cs="Arial"/>
          <w:spacing w:val="1"/>
          <w:szCs w:val="24"/>
        </w:rPr>
        <w:t>e</w:t>
      </w:r>
      <w:r>
        <w:rPr>
          <w:rFonts w:cs="Arial"/>
          <w:szCs w:val="24"/>
        </w:rPr>
        <w:t>s</w:t>
      </w:r>
      <w:r>
        <w:rPr>
          <w:rFonts w:cs="Arial"/>
          <w:spacing w:val="1"/>
          <w:szCs w:val="24"/>
        </w:rPr>
        <w:t>p</w:t>
      </w:r>
      <w:r>
        <w:rPr>
          <w:rFonts w:cs="Arial"/>
          <w:spacing w:val="-1"/>
          <w:szCs w:val="24"/>
        </w:rPr>
        <w:t>o</w:t>
      </w:r>
      <w:r>
        <w:rPr>
          <w:rFonts w:cs="Arial"/>
          <w:spacing w:val="1"/>
          <w:szCs w:val="24"/>
        </w:rPr>
        <w:t>n</w:t>
      </w:r>
      <w:r>
        <w:rPr>
          <w:rFonts w:cs="Arial"/>
          <w:spacing w:val="-2"/>
          <w:szCs w:val="24"/>
        </w:rPr>
        <w:t>s</w:t>
      </w:r>
      <w:r>
        <w:rPr>
          <w:rFonts w:cs="Arial"/>
          <w:szCs w:val="24"/>
        </w:rPr>
        <w:t>i</w:t>
      </w:r>
      <w:r>
        <w:rPr>
          <w:rFonts w:cs="Arial"/>
          <w:spacing w:val="1"/>
          <w:szCs w:val="24"/>
        </w:rPr>
        <w:t>b</w:t>
      </w:r>
      <w:r>
        <w:rPr>
          <w:rFonts w:cs="Arial"/>
          <w:szCs w:val="24"/>
        </w:rPr>
        <w:t>ility</w:t>
      </w:r>
      <w:r>
        <w:rPr>
          <w:rFonts w:cs="Arial"/>
          <w:spacing w:val="-2"/>
          <w:szCs w:val="24"/>
        </w:rPr>
        <w:t xml:space="preserve"> </w:t>
      </w:r>
      <w:r>
        <w:rPr>
          <w:rFonts w:cs="Arial"/>
          <w:szCs w:val="24"/>
        </w:rPr>
        <w:t>to</w:t>
      </w:r>
      <w:r>
        <w:rPr>
          <w:rFonts w:cs="Arial"/>
          <w:spacing w:val="1"/>
          <w:szCs w:val="24"/>
        </w:rPr>
        <w:t xml:space="preserve"> </w:t>
      </w:r>
      <w:r>
        <w:rPr>
          <w:rFonts w:cs="Arial"/>
          <w:spacing w:val="2"/>
          <w:szCs w:val="24"/>
        </w:rPr>
        <w:t>m</w:t>
      </w:r>
      <w:r>
        <w:rPr>
          <w:rFonts w:cs="Arial"/>
          <w:spacing w:val="1"/>
          <w:szCs w:val="24"/>
        </w:rPr>
        <w:t>ee</w:t>
      </w:r>
      <w:r>
        <w:rPr>
          <w:rFonts w:cs="Arial"/>
          <w:szCs w:val="24"/>
        </w:rPr>
        <w:t>t</w:t>
      </w:r>
      <w:r>
        <w:rPr>
          <w:rFonts w:cs="Arial"/>
          <w:spacing w:val="-1"/>
          <w:szCs w:val="24"/>
        </w:rPr>
        <w:t xml:space="preserve"> </w:t>
      </w:r>
      <w:r>
        <w:rPr>
          <w:rFonts w:cs="Arial"/>
          <w:spacing w:val="1"/>
          <w:szCs w:val="24"/>
        </w:rPr>
        <w:t>a</w:t>
      </w:r>
      <w:r>
        <w:rPr>
          <w:rFonts w:cs="Arial"/>
          <w:szCs w:val="24"/>
        </w:rPr>
        <w:t xml:space="preserve">ll </w:t>
      </w:r>
      <w:r>
        <w:rPr>
          <w:rFonts w:cs="Arial"/>
          <w:spacing w:val="-1"/>
          <w:szCs w:val="24"/>
        </w:rPr>
        <w:t>r</w:t>
      </w:r>
      <w:r>
        <w:rPr>
          <w:rFonts w:cs="Arial"/>
          <w:spacing w:val="1"/>
          <w:szCs w:val="24"/>
        </w:rPr>
        <w:t>e</w:t>
      </w:r>
      <w:r>
        <w:rPr>
          <w:rFonts w:cs="Arial"/>
          <w:spacing w:val="-1"/>
          <w:szCs w:val="24"/>
        </w:rPr>
        <w:t>q</w:t>
      </w:r>
      <w:r>
        <w:rPr>
          <w:rFonts w:cs="Arial"/>
          <w:spacing w:val="1"/>
          <w:szCs w:val="24"/>
        </w:rPr>
        <w:t>u</w:t>
      </w:r>
      <w:r>
        <w:rPr>
          <w:rFonts w:cs="Arial"/>
          <w:szCs w:val="24"/>
        </w:rPr>
        <w:t>i</w:t>
      </w:r>
      <w:r>
        <w:rPr>
          <w:rFonts w:cs="Arial"/>
          <w:spacing w:val="-1"/>
          <w:szCs w:val="24"/>
        </w:rPr>
        <w:t>r</w:t>
      </w:r>
      <w:r>
        <w:rPr>
          <w:rFonts w:cs="Arial"/>
          <w:spacing w:val="1"/>
          <w:szCs w:val="24"/>
        </w:rPr>
        <w:t>e</w:t>
      </w:r>
      <w:r>
        <w:rPr>
          <w:rFonts w:cs="Arial"/>
          <w:spacing w:val="2"/>
          <w:szCs w:val="24"/>
        </w:rPr>
        <w:t>m</w:t>
      </w:r>
      <w:r>
        <w:rPr>
          <w:rFonts w:cs="Arial"/>
          <w:spacing w:val="1"/>
          <w:szCs w:val="24"/>
        </w:rPr>
        <w:t>en</w:t>
      </w:r>
      <w:r>
        <w:rPr>
          <w:rFonts w:cs="Arial"/>
          <w:szCs w:val="24"/>
        </w:rPr>
        <w:t>ts</w:t>
      </w:r>
      <w:r>
        <w:rPr>
          <w:rFonts w:cs="Arial"/>
          <w:spacing w:val="-2"/>
          <w:szCs w:val="24"/>
        </w:rPr>
        <w:t xml:space="preserve"> </w:t>
      </w:r>
      <w:r>
        <w:rPr>
          <w:rFonts w:cs="Arial"/>
          <w:spacing w:val="-1"/>
          <w:szCs w:val="24"/>
        </w:rPr>
        <w:t>o</w:t>
      </w:r>
      <w:r>
        <w:rPr>
          <w:rFonts w:cs="Arial"/>
          <w:szCs w:val="24"/>
        </w:rPr>
        <w:t>f</w:t>
      </w:r>
      <w:r>
        <w:rPr>
          <w:rFonts w:cs="Arial"/>
          <w:spacing w:val="1"/>
          <w:szCs w:val="24"/>
        </w:rPr>
        <w:t xml:space="preserve"> </w:t>
      </w:r>
      <w:r>
        <w:rPr>
          <w:rFonts w:cs="Arial"/>
          <w:szCs w:val="24"/>
        </w:rPr>
        <w:t>t</w:t>
      </w:r>
      <w:r>
        <w:rPr>
          <w:rFonts w:cs="Arial"/>
          <w:spacing w:val="1"/>
          <w:szCs w:val="24"/>
        </w:rPr>
        <w:t>h</w:t>
      </w:r>
      <w:r>
        <w:rPr>
          <w:rFonts w:cs="Arial"/>
          <w:szCs w:val="24"/>
        </w:rPr>
        <w:t>e</w:t>
      </w:r>
      <w:r>
        <w:rPr>
          <w:rFonts w:cs="Arial"/>
          <w:spacing w:val="-1"/>
          <w:szCs w:val="24"/>
        </w:rPr>
        <w:t xml:space="preserve"> </w:t>
      </w:r>
      <w:r>
        <w:rPr>
          <w:rFonts w:cs="Arial"/>
          <w:spacing w:val="1"/>
          <w:szCs w:val="24"/>
        </w:rPr>
        <w:t>d</w:t>
      </w:r>
      <w:r>
        <w:rPr>
          <w:rFonts w:cs="Arial"/>
          <w:spacing w:val="-3"/>
          <w:szCs w:val="24"/>
        </w:rPr>
        <w:t>r</w:t>
      </w:r>
      <w:r>
        <w:rPr>
          <w:rFonts w:cs="Arial"/>
          <w:spacing w:val="1"/>
          <w:szCs w:val="24"/>
        </w:rPr>
        <w:t>a</w:t>
      </w:r>
      <w:r>
        <w:rPr>
          <w:rFonts w:cs="Arial"/>
          <w:spacing w:val="-3"/>
          <w:szCs w:val="24"/>
        </w:rPr>
        <w:t>w</w:t>
      </w:r>
      <w:r>
        <w:rPr>
          <w:rFonts w:cs="Arial"/>
          <w:szCs w:val="24"/>
        </w:rPr>
        <w:t>i</w:t>
      </w:r>
      <w:r>
        <w:rPr>
          <w:rFonts w:cs="Arial"/>
          <w:spacing w:val="1"/>
          <w:szCs w:val="24"/>
        </w:rPr>
        <w:t>n</w:t>
      </w:r>
      <w:r>
        <w:rPr>
          <w:rFonts w:cs="Arial"/>
          <w:spacing w:val="-1"/>
          <w:szCs w:val="24"/>
        </w:rPr>
        <w:t>g</w:t>
      </w:r>
      <w:r>
        <w:rPr>
          <w:rFonts w:cs="Arial"/>
          <w:szCs w:val="24"/>
        </w:rPr>
        <w:t xml:space="preserve">s </w:t>
      </w:r>
      <w:r>
        <w:rPr>
          <w:rFonts w:cs="Arial"/>
          <w:spacing w:val="1"/>
          <w:szCs w:val="24"/>
        </w:rPr>
        <w:t>an</w:t>
      </w:r>
      <w:r>
        <w:rPr>
          <w:rFonts w:cs="Arial"/>
          <w:szCs w:val="24"/>
        </w:rPr>
        <w:t>d</w:t>
      </w:r>
      <w:r>
        <w:rPr>
          <w:rFonts w:cs="Arial"/>
          <w:spacing w:val="1"/>
          <w:szCs w:val="24"/>
        </w:rPr>
        <w:t xml:space="preserve"> app</w:t>
      </w:r>
      <w:r>
        <w:rPr>
          <w:rFonts w:cs="Arial"/>
          <w:szCs w:val="24"/>
        </w:rPr>
        <w:t>lic</w:t>
      </w:r>
      <w:r>
        <w:rPr>
          <w:rFonts w:cs="Arial"/>
          <w:spacing w:val="-1"/>
          <w:szCs w:val="24"/>
        </w:rPr>
        <w:t>a</w:t>
      </w:r>
      <w:r>
        <w:rPr>
          <w:rFonts w:cs="Arial"/>
          <w:spacing w:val="1"/>
          <w:szCs w:val="24"/>
        </w:rPr>
        <w:t>b</w:t>
      </w:r>
      <w:r>
        <w:rPr>
          <w:rFonts w:cs="Arial"/>
          <w:szCs w:val="24"/>
        </w:rPr>
        <w:t>le</w:t>
      </w:r>
      <w:r>
        <w:rPr>
          <w:rFonts w:cs="Arial"/>
          <w:spacing w:val="-1"/>
          <w:szCs w:val="24"/>
        </w:rPr>
        <w:t xml:space="preserve"> </w:t>
      </w:r>
      <w:r>
        <w:rPr>
          <w:rFonts w:cs="Arial"/>
          <w:szCs w:val="24"/>
        </w:rPr>
        <w:t>s</w:t>
      </w:r>
      <w:r>
        <w:rPr>
          <w:rFonts w:cs="Arial"/>
          <w:spacing w:val="1"/>
          <w:szCs w:val="24"/>
        </w:rPr>
        <w:t>pe</w:t>
      </w:r>
      <w:r>
        <w:rPr>
          <w:rFonts w:cs="Arial"/>
          <w:szCs w:val="24"/>
        </w:rPr>
        <w:t>c</w:t>
      </w:r>
      <w:r>
        <w:rPr>
          <w:rFonts w:cs="Arial"/>
          <w:spacing w:val="-3"/>
          <w:szCs w:val="24"/>
        </w:rPr>
        <w:t>i</w:t>
      </w:r>
      <w:r>
        <w:rPr>
          <w:rFonts w:cs="Arial"/>
          <w:spacing w:val="3"/>
          <w:szCs w:val="24"/>
        </w:rPr>
        <w:t>f</w:t>
      </w:r>
      <w:r>
        <w:rPr>
          <w:rFonts w:cs="Arial"/>
          <w:szCs w:val="24"/>
        </w:rPr>
        <w:t>ic</w:t>
      </w:r>
      <w:r>
        <w:rPr>
          <w:rFonts w:cs="Arial"/>
          <w:spacing w:val="1"/>
          <w:szCs w:val="24"/>
        </w:rPr>
        <w:t>a</w:t>
      </w:r>
      <w:r>
        <w:rPr>
          <w:rFonts w:cs="Arial"/>
          <w:szCs w:val="24"/>
        </w:rPr>
        <w:t>ti</w:t>
      </w:r>
      <w:r>
        <w:rPr>
          <w:rFonts w:cs="Arial"/>
          <w:spacing w:val="-1"/>
          <w:szCs w:val="24"/>
        </w:rPr>
        <w:t>o</w:t>
      </w:r>
      <w:r>
        <w:rPr>
          <w:rFonts w:cs="Arial"/>
          <w:spacing w:val="1"/>
          <w:szCs w:val="24"/>
        </w:rPr>
        <w:t>n</w:t>
      </w:r>
      <w:r>
        <w:rPr>
          <w:rFonts w:cs="Arial"/>
          <w:szCs w:val="24"/>
        </w:rPr>
        <w:t>s.</w:t>
      </w:r>
    </w:p>
    <w:p w14:paraId="1E5D3F9F" w14:textId="77777777" w:rsidR="00AB5609" w:rsidRDefault="00AB5609" w:rsidP="00E2770A">
      <w:pPr>
        <w:ind w:left="720"/>
        <w:rPr>
          <w:rFonts w:cs="Arial"/>
          <w:szCs w:val="24"/>
        </w:rPr>
      </w:pPr>
    </w:p>
    <w:p w14:paraId="7A5E83B6" w14:textId="77777777" w:rsidR="00AB5609" w:rsidRDefault="00000000" w:rsidP="00E2770A">
      <w:pPr>
        <w:ind w:left="720" w:right="720" w:hanging="720"/>
        <w:jc w:val="both"/>
        <w:rPr>
          <w:rFonts w:cs="Arial"/>
          <w:szCs w:val="24"/>
        </w:rPr>
      </w:pPr>
      <w:r>
        <w:rPr>
          <w:rFonts w:cs="Arial"/>
          <w:b/>
          <w:szCs w:val="24"/>
        </w:rPr>
        <w:t>4.0</w:t>
      </w:r>
      <w:r>
        <w:rPr>
          <w:rFonts w:cs="Arial"/>
          <w:b/>
          <w:bCs/>
          <w:spacing w:val="1"/>
          <w:szCs w:val="24"/>
        </w:rPr>
        <w:tab/>
        <w:t>C</w:t>
      </w:r>
      <w:r>
        <w:rPr>
          <w:rFonts w:cs="Arial"/>
          <w:b/>
          <w:szCs w:val="24"/>
        </w:rPr>
        <w:t>hanges</w:t>
      </w:r>
      <w:r>
        <w:rPr>
          <w:rFonts w:cs="Arial"/>
          <w:b/>
          <w:bCs/>
          <w:szCs w:val="24"/>
        </w:rPr>
        <w:t xml:space="preserve">: </w:t>
      </w:r>
      <w:r>
        <w:rPr>
          <w:rFonts w:cs="Arial"/>
          <w:spacing w:val="1"/>
          <w:szCs w:val="24"/>
        </w:rPr>
        <w:t>P</w:t>
      </w:r>
      <w:r>
        <w:rPr>
          <w:rFonts w:cs="Arial"/>
          <w:spacing w:val="-1"/>
          <w:szCs w:val="24"/>
        </w:rPr>
        <w:t>r</w:t>
      </w:r>
      <w:r>
        <w:rPr>
          <w:rFonts w:cs="Arial"/>
          <w:szCs w:val="24"/>
        </w:rPr>
        <w:t>i</w:t>
      </w:r>
      <w:r>
        <w:rPr>
          <w:rFonts w:cs="Arial"/>
          <w:spacing w:val="1"/>
          <w:szCs w:val="24"/>
        </w:rPr>
        <w:t>o</w:t>
      </w:r>
      <w:r>
        <w:rPr>
          <w:rFonts w:cs="Arial"/>
          <w:szCs w:val="24"/>
        </w:rPr>
        <w:t>r to</w:t>
      </w:r>
      <w:r>
        <w:rPr>
          <w:rFonts w:cs="Arial"/>
          <w:spacing w:val="-1"/>
          <w:szCs w:val="24"/>
        </w:rPr>
        <w:t xml:space="preserve"> m</w:t>
      </w:r>
      <w:r>
        <w:rPr>
          <w:rFonts w:cs="Arial"/>
          <w:spacing w:val="1"/>
          <w:szCs w:val="24"/>
        </w:rPr>
        <w:t>a</w:t>
      </w:r>
      <w:r>
        <w:rPr>
          <w:rFonts w:cs="Arial"/>
          <w:spacing w:val="-2"/>
          <w:szCs w:val="24"/>
        </w:rPr>
        <w:t>k</w:t>
      </w:r>
      <w:r>
        <w:rPr>
          <w:rFonts w:cs="Arial"/>
          <w:szCs w:val="24"/>
        </w:rPr>
        <w:t>i</w:t>
      </w:r>
      <w:r>
        <w:rPr>
          <w:rFonts w:cs="Arial"/>
          <w:spacing w:val="1"/>
          <w:szCs w:val="24"/>
        </w:rPr>
        <w:t>n</w:t>
      </w:r>
      <w:r>
        <w:rPr>
          <w:rFonts w:cs="Arial"/>
          <w:szCs w:val="24"/>
        </w:rPr>
        <w:t>g</w:t>
      </w:r>
      <w:r>
        <w:rPr>
          <w:rFonts w:cs="Arial"/>
          <w:spacing w:val="-1"/>
          <w:szCs w:val="24"/>
        </w:rPr>
        <w:t xml:space="preserve"> </w:t>
      </w:r>
      <w:r>
        <w:rPr>
          <w:rFonts w:cs="Arial"/>
          <w:spacing w:val="1"/>
          <w:szCs w:val="24"/>
        </w:rPr>
        <w:t>an</w:t>
      </w:r>
      <w:r>
        <w:rPr>
          <w:rFonts w:cs="Arial"/>
          <w:szCs w:val="24"/>
        </w:rPr>
        <w:t>y</w:t>
      </w:r>
      <w:r>
        <w:rPr>
          <w:rFonts w:cs="Arial"/>
          <w:spacing w:val="-2"/>
          <w:szCs w:val="24"/>
        </w:rPr>
        <w:t xml:space="preserve"> </w:t>
      </w:r>
      <w:r>
        <w:rPr>
          <w:rFonts w:cs="Arial"/>
          <w:szCs w:val="24"/>
        </w:rPr>
        <w:t>c</w:t>
      </w:r>
      <w:r>
        <w:rPr>
          <w:rFonts w:cs="Arial"/>
          <w:spacing w:val="1"/>
          <w:szCs w:val="24"/>
        </w:rPr>
        <w:t>han</w:t>
      </w:r>
      <w:r>
        <w:rPr>
          <w:rFonts w:cs="Arial"/>
          <w:spacing w:val="-1"/>
          <w:szCs w:val="24"/>
        </w:rPr>
        <w:t>g</w:t>
      </w:r>
      <w:r>
        <w:rPr>
          <w:rFonts w:cs="Arial"/>
          <w:spacing w:val="1"/>
          <w:szCs w:val="24"/>
        </w:rPr>
        <w:t>e</w:t>
      </w:r>
      <w:r>
        <w:rPr>
          <w:rFonts w:cs="Arial"/>
          <w:szCs w:val="24"/>
        </w:rPr>
        <w:t>s to</w:t>
      </w:r>
      <w:r>
        <w:rPr>
          <w:rFonts w:cs="Arial"/>
          <w:spacing w:val="-1"/>
          <w:szCs w:val="24"/>
        </w:rPr>
        <w:t xml:space="preserve"> </w:t>
      </w:r>
      <w:r>
        <w:rPr>
          <w:rFonts w:cs="Arial"/>
          <w:szCs w:val="24"/>
        </w:rPr>
        <w:t>c</w:t>
      </w:r>
      <w:r>
        <w:rPr>
          <w:rFonts w:cs="Arial"/>
          <w:spacing w:val="-1"/>
          <w:szCs w:val="24"/>
        </w:rPr>
        <w:t>h</w:t>
      </w:r>
      <w:r>
        <w:rPr>
          <w:rFonts w:cs="Arial"/>
          <w:spacing w:val="1"/>
          <w:szCs w:val="24"/>
        </w:rPr>
        <w:t>e</w:t>
      </w:r>
      <w:r>
        <w:rPr>
          <w:rFonts w:cs="Arial"/>
          <w:spacing w:val="2"/>
          <w:szCs w:val="24"/>
        </w:rPr>
        <w:t>m</w:t>
      </w:r>
      <w:r>
        <w:rPr>
          <w:rFonts w:cs="Arial"/>
          <w:szCs w:val="24"/>
        </w:rPr>
        <w:t>ic</w:t>
      </w:r>
      <w:r>
        <w:rPr>
          <w:rFonts w:cs="Arial"/>
          <w:spacing w:val="1"/>
          <w:szCs w:val="24"/>
        </w:rPr>
        <w:t>a</w:t>
      </w:r>
      <w:r>
        <w:rPr>
          <w:rFonts w:cs="Arial"/>
          <w:szCs w:val="24"/>
        </w:rPr>
        <w:t>ls,</w:t>
      </w:r>
      <w:r>
        <w:rPr>
          <w:rFonts w:cs="Arial"/>
          <w:spacing w:val="-1"/>
          <w:szCs w:val="24"/>
        </w:rPr>
        <w:t xml:space="preserve"> </w:t>
      </w:r>
      <w:r>
        <w:rPr>
          <w:rFonts w:cs="Arial"/>
          <w:spacing w:val="1"/>
          <w:szCs w:val="24"/>
        </w:rPr>
        <w:t>p</w:t>
      </w:r>
      <w:r>
        <w:rPr>
          <w:rFonts w:cs="Arial"/>
          <w:spacing w:val="-1"/>
          <w:szCs w:val="24"/>
        </w:rPr>
        <w:t>r</w:t>
      </w:r>
      <w:r>
        <w:rPr>
          <w:rFonts w:cs="Arial"/>
          <w:spacing w:val="1"/>
          <w:szCs w:val="24"/>
        </w:rPr>
        <w:t>o</w:t>
      </w:r>
      <w:r>
        <w:rPr>
          <w:rFonts w:cs="Arial"/>
          <w:szCs w:val="24"/>
        </w:rPr>
        <w:t>c</w:t>
      </w:r>
      <w:r>
        <w:rPr>
          <w:rFonts w:cs="Arial"/>
          <w:spacing w:val="1"/>
          <w:szCs w:val="24"/>
        </w:rPr>
        <w:t>e</w:t>
      </w:r>
      <w:r>
        <w:rPr>
          <w:rFonts w:cs="Arial"/>
          <w:szCs w:val="24"/>
        </w:rPr>
        <w:t>s</w:t>
      </w:r>
      <w:r>
        <w:rPr>
          <w:rFonts w:cs="Arial"/>
          <w:spacing w:val="-2"/>
          <w:szCs w:val="24"/>
        </w:rPr>
        <w:t>s</w:t>
      </w:r>
      <w:r>
        <w:rPr>
          <w:rFonts w:cs="Arial"/>
          <w:spacing w:val="1"/>
          <w:szCs w:val="24"/>
        </w:rPr>
        <w:t>e</w:t>
      </w:r>
      <w:r>
        <w:rPr>
          <w:rFonts w:cs="Arial"/>
          <w:szCs w:val="24"/>
        </w:rPr>
        <w:t xml:space="preserve">s </w:t>
      </w:r>
      <w:r>
        <w:rPr>
          <w:rFonts w:cs="Arial"/>
          <w:spacing w:val="1"/>
          <w:szCs w:val="24"/>
        </w:rPr>
        <w:t>o</w:t>
      </w:r>
      <w:r>
        <w:rPr>
          <w:rFonts w:cs="Arial"/>
          <w:szCs w:val="24"/>
        </w:rPr>
        <w:t>r</w:t>
      </w:r>
      <w:r>
        <w:rPr>
          <w:rFonts w:cs="Arial"/>
          <w:spacing w:val="-3"/>
          <w:szCs w:val="24"/>
        </w:rPr>
        <w:t xml:space="preserve"> </w:t>
      </w:r>
      <w:r>
        <w:rPr>
          <w:rFonts w:cs="Arial"/>
          <w:spacing w:val="1"/>
          <w:szCs w:val="24"/>
        </w:rPr>
        <w:t>p</w:t>
      </w:r>
      <w:r>
        <w:rPr>
          <w:rFonts w:cs="Arial"/>
          <w:spacing w:val="-1"/>
          <w:szCs w:val="24"/>
        </w:rPr>
        <w:t>r</w:t>
      </w:r>
      <w:r>
        <w:rPr>
          <w:rFonts w:cs="Arial"/>
          <w:spacing w:val="1"/>
          <w:szCs w:val="24"/>
        </w:rPr>
        <w:t>o</w:t>
      </w:r>
      <w:r>
        <w:rPr>
          <w:rFonts w:cs="Arial"/>
          <w:szCs w:val="24"/>
        </w:rPr>
        <w:t>c</w:t>
      </w:r>
      <w:r>
        <w:rPr>
          <w:rFonts w:cs="Arial"/>
          <w:spacing w:val="1"/>
          <w:szCs w:val="24"/>
        </w:rPr>
        <w:t>e</w:t>
      </w:r>
      <w:r>
        <w:rPr>
          <w:rFonts w:cs="Arial"/>
          <w:spacing w:val="-1"/>
          <w:szCs w:val="24"/>
        </w:rPr>
        <w:t>d</w:t>
      </w:r>
      <w:r>
        <w:rPr>
          <w:rFonts w:cs="Arial"/>
          <w:spacing w:val="1"/>
          <w:szCs w:val="24"/>
        </w:rPr>
        <w:t>u</w:t>
      </w:r>
      <w:r>
        <w:rPr>
          <w:rFonts w:cs="Arial"/>
          <w:spacing w:val="-1"/>
          <w:szCs w:val="24"/>
        </w:rPr>
        <w:t>r</w:t>
      </w:r>
      <w:r>
        <w:rPr>
          <w:rFonts w:cs="Arial"/>
          <w:spacing w:val="1"/>
          <w:szCs w:val="24"/>
        </w:rPr>
        <w:t>e</w:t>
      </w:r>
      <w:r>
        <w:rPr>
          <w:rFonts w:cs="Arial"/>
          <w:szCs w:val="24"/>
        </w:rPr>
        <w:t>s,</w:t>
      </w:r>
      <w:r>
        <w:rPr>
          <w:rFonts w:cs="Arial"/>
          <w:spacing w:val="1"/>
          <w:szCs w:val="24"/>
        </w:rPr>
        <w:t xml:space="preserve"> </w:t>
      </w:r>
      <w:r>
        <w:rPr>
          <w:rFonts w:cs="Arial"/>
          <w:spacing w:val="-2"/>
          <w:szCs w:val="24"/>
        </w:rPr>
        <w:t>t</w:t>
      </w:r>
      <w:r>
        <w:rPr>
          <w:rFonts w:cs="Arial"/>
          <w:spacing w:val="1"/>
          <w:szCs w:val="24"/>
        </w:rPr>
        <w:t>he supplier</w:t>
      </w:r>
      <w:r>
        <w:rPr>
          <w:rFonts w:cs="Arial"/>
          <w:spacing w:val="-3"/>
          <w:szCs w:val="24"/>
        </w:rPr>
        <w:t xml:space="preserve"> </w:t>
      </w:r>
      <w:r>
        <w:rPr>
          <w:rFonts w:cs="Arial"/>
          <w:spacing w:val="2"/>
          <w:szCs w:val="24"/>
        </w:rPr>
        <w:t>m</w:t>
      </w:r>
      <w:r>
        <w:rPr>
          <w:rFonts w:cs="Arial"/>
          <w:spacing w:val="1"/>
          <w:szCs w:val="24"/>
        </w:rPr>
        <w:t>u</w:t>
      </w:r>
      <w:r>
        <w:rPr>
          <w:rFonts w:cs="Arial"/>
          <w:szCs w:val="24"/>
        </w:rPr>
        <w:t>st</w:t>
      </w:r>
      <w:r>
        <w:rPr>
          <w:rFonts w:cs="Arial"/>
          <w:spacing w:val="-1"/>
          <w:szCs w:val="24"/>
        </w:rPr>
        <w:t xml:space="preserve"> </w:t>
      </w:r>
      <w:r>
        <w:rPr>
          <w:rFonts w:cs="Arial"/>
          <w:spacing w:val="1"/>
          <w:szCs w:val="24"/>
        </w:rPr>
        <w:t>no</w:t>
      </w:r>
      <w:r>
        <w:rPr>
          <w:rFonts w:cs="Arial"/>
          <w:szCs w:val="24"/>
        </w:rPr>
        <w:t>t</w:t>
      </w:r>
      <w:r>
        <w:rPr>
          <w:rFonts w:cs="Arial"/>
          <w:spacing w:val="-3"/>
          <w:szCs w:val="24"/>
        </w:rPr>
        <w:t>i</w:t>
      </w:r>
      <w:r>
        <w:rPr>
          <w:rFonts w:cs="Arial"/>
          <w:spacing w:val="3"/>
          <w:szCs w:val="24"/>
        </w:rPr>
        <w:t>f</w:t>
      </w:r>
      <w:r>
        <w:rPr>
          <w:rFonts w:cs="Arial"/>
          <w:szCs w:val="24"/>
        </w:rPr>
        <w:t>y</w:t>
      </w:r>
      <w:r>
        <w:rPr>
          <w:rFonts w:cs="Arial"/>
          <w:spacing w:val="-2"/>
          <w:szCs w:val="24"/>
        </w:rPr>
        <w:t xml:space="preserve"> AMG </w:t>
      </w:r>
      <w:r>
        <w:rPr>
          <w:rFonts w:cs="Arial"/>
          <w:spacing w:val="1"/>
          <w:szCs w:val="24"/>
        </w:rPr>
        <w:t>Su</w:t>
      </w:r>
      <w:r>
        <w:rPr>
          <w:rFonts w:cs="Arial"/>
          <w:spacing w:val="-1"/>
          <w:szCs w:val="24"/>
        </w:rPr>
        <w:t>p</w:t>
      </w:r>
      <w:r>
        <w:rPr>
          <w:rFonts w:cs="Arial"/>
          <w:spacing w:val="1"/>
          <w:szCs w:val="24"/>
        </w:rPr>
        <w:t>p</w:t>
      </w:r>
      <w:r>
        <w:rPr>
          <w:rFonts w:cs="Arial"/>
          <w:szCs w:val="24"/>
        </w:rPr>
        <w:t>li</w:t>
      </w:r>
      <w:r>
        <w:rPr>
          <w:rFonts w:cs="Arial"/>
          <w:spacing w:val="1"/>
          <w:szCs w:val="24"/>
        </w:rPr>
        <w:t>e</w:t>
      </w:r>
      <w:r>
        <w:rPr>
          <w:rFonts w:cs="Arial"/>
          <w:szCs w:val="24"/>
        </w:rPr>
        <w:t>r Q</w:t>
      </w:r>
      <w:r>
        <w:rPr>
          <w:rFonts w:cs="Arial"/>
          <w:spacing w:val="-1"/>
          <w:szCs w:val="24"/>
        </w:rPr>
        <w:t>u</w:t>
      </w:r>
      <w:r>
        <w:rPr>
          <w:rFonts w:cs="Arial"/>
          <w:spacing w:val="1"/>
          <w:szCs w:val="24"/>
        </w:rPr>
        <w:t>a</w:t>
      </w:r>
      <w:r>
        <w:rPr>
          <w:rFonts w:cs="Arial"/>
          <w:szCs w:val="24"/>
        </w:rPr>
        <w:t>lity</w:t>
      </w:r>
      <w:r>
        <w:rPr>
          <w:rFonts w:cs="Arial"/>
          <w:spacing w:val="-2"/>
          <w:szCs w:val="24"/>
        </w:rPr>
        <w:t xml:space="preserve"> </w:t>
      </w:r>
      <w:r>
        <w:rPr>
          <w:rFonts w:cs="Arial"/>
          <w:szCs w:val="24"/>
        </w:rPr>
        <w:t>in</w:t>
      </w:r>
      <w:r>
        <w:rPr>
          <w:rFonts w:cs="Arial"/>
          <w:spacing w:val="-1"/>
          <w:szCs w:val="24"/>
        </w:rPr>
        <w:t xml:space="preserve"> </w:t>
      </w:r>
      <w:r>
        <w:rPr>
          <w:rFonts w:cs="Arial"/>
          <w:spacing w:val="1"/>
          <w:szCs w:val="24"/>
        </w:rPr>
        <w:t>a</w:t>
      </w:r>
      <w:r>
        <w:rPr>
          <w:rFonts w:cs="Arial"/>
          <w:szCs w:val="24"/>
        </w:rPr>
        <w:t>cc</w:t>
      </w:r>
      <w:r>
        <w:rPr>
          <w:rFonts w:cs="Arial"/>
          <w:spacing w:val="-1"/>
          <w:szCs w:val="24"/>
        </w:rPr>
        <w:t>or</w:t>
      </w:r>
      <w:r>
        <w:rPr>
          <w:rFonts w:cs="Arial"/>
          <w:spacing w:val="1"/>
          <w:szCs w:val="24"/>
        </w:rPr>
        <w:t>dan</w:t>
      </w:r>
      <w:r>
        <w:rPr>
          <w:rFonts w:cs="Arial"/>
          <w:szCs w:val="24"/>
        </w:rPr>
        <w:t>ce</w:t>
      </w:r>
      <w:r>
        <w:rPr>
          <w:rFonts w:cs="Arial"/>
          <w:spacing w:val="1"/>
          <w:szCs w:val="24"/>
        </w:rPr>
        <w:t xml:space="preserve"> </w:t>
      </w:r>
      <w:r>
        <w:rPr>
          <w:rFonts w:cs="Arial"/>
          <w:spacing w:val="-3"/>
          <w:szCs w:val="24"/>
        </w:rPr>
        <w:t>w</w:t>
      </w:r>
      <w:r>
        <w:rPr>
          <w:rFonts w:cs="Arial"/>
          <w:szCs w:val="24"/>
        </w:rPr>
        <w:t>ith</w:t>
      </w:r>
      <w:r>
        <w:rPr>
          <w:rFonts w:cs="Arial"/>
          <w:spacing w:val="1"/>
          <w:szCs w:val="24"/>
        </w:rPr>
        <w:t xml:space="preserve"> </w:t>
      </w:r>
      <w:r>
        <w:rPr>
          <w:rFonts w:cs="Arial"/>
          <w:szCs w:val="24"/>
        </w:rPr>
        <w:t>t</w:t>
      </w:r>
      <w:r>
        <w:rPr>
          <w:rFonts w:cs="Arial"/>
          <w:spacing w:val="-1"/>
          <w:szCs w:val="24"/>
        </w:rPr>
        <w:t>h</w:t>
      </w:r>
      <w:r>
        <w:rPr>
          <w:rFonts w:cs="Arial"/>
          <w:szCs w:val="24"/>
        </w:rPr>
        <w:t>e c</w:t>
      </w:r>
      <w:r>
        <w:rPr>
          <w:rFonts w:cs="Arial"/>
          <w:spacing w:val="1"/>
          <w:szCs w:val="24"/>
        </w:rPr>
        <w:t>han</w:t>
      </w:r>
      <w:r>
        <w:rPr>
          <w:rFonts w:cs="Arial"/>
          <w:spacing w:val="-1"/>
          <w:szCs w:val="24"/>
        </w:rPr>
        <w:t>g</w:t>
      </w:r>
      <w:r>
        <w:rPr>
          <w:rFonts w:cs="Arial"/>
          <w:spacing w:val="1"/>
          <w:szCs w:val="24"/>
        </w:rPr>
        <w:t>e</w:t>
      </w:r>
      <w:r>
        <w:rPr>
          <w:rFonts w:cs="Arial"/>
          <w:szCs w:val="24"/>
        </w:rPr>
        <w:t>s s</w:t>
      </w:r>
      <w:r>
        <w:rPr>
          <w:rFonts w:cs="Arial"/>
          <w:spacing w:val="1"/>
          <w:szCs w:val="24"/>
        </w:rPr>
        <w:t>e</w:t>
      </w:r>
      <w:r>
        <w:rPr>
          <w:rFonts w:cs="Arial"/>
          <w:spacing w:val="-2"/>
          <w:szCs w:val="24"/>
        </w:rPr>
        <w:t>c</w:t>
      </w:r>
      <w:r>
        <w:rPr>
          <w:rFonts w:cs="Arial"/>
          <w:szCs w:val="24"/>
        </w:rPr>
        <w:t>ti</w:t>
      </w:r>
      <w:r>
        <w:rPr>
          <w:rFonts w:cs="Arial"/>
          <w:spacing w:val="1"/>
          <w:szCs w:val="24"/>
        </w:rPr>
        <w:t>o</w:t>
      </w:r>
      <w:r>
        <w:rPr>
          <w:rFonts w:cs="Arial"/>
          <w:szCs w:val="24"/>
        </w:rPr>
        <w:t>n</w:t>
      </w:r>
      <w:r>
        <w:rPr>
          <w:rFonts w:cs="Arial"/>
          <w:spacing w:val="-1"/>
          <w:szCs w:val="24"/>
        </w:rPr>
        <w:t xml:space="preserve"> o</w:t>
      </w:r>
      <w:r>
        <w:rPr>
          <w:rFonts w:cs="Arial"/>
          <w:szCs w:val="24"/>
        </w:rPr>
        <w:t>f</w:t>
      </w:r>
      <w:r>
        <w:rPr>
          <w:rFonts w:cs="Arial"/>
          <w:spacing w:val="3"/>
          <w:szCs w:val="24"/>
        </w:rPr>
        <w:t xml:space="preserve"> </w:t>
      </w:r>
      <w:r>
        <w:rPr>
          <w:rFonts w:cs="Arial"/>
          <w:spacing w:val="-2"/>
          <w:szCs w:val="24"/>
        </w:rPr>
        <w:t>t</w:t>
      </w:r>
      <w:r>
        <w:rPr>
          <w:rFonts w:cs="Arial"/>
          <w:spacing w:val="1"/>
          <w:szCs w:val="24"/>
        </w:rPr>
        <w:t>h</w:t>
      </w:r>
      <w:r>
        <w:rPr>
          <w:rFonts w:cs="Arial"/>
          <w:szCs w:val="24"/>
        </w:rPr>
        <w:t>is</w:t>
      </w:r>
      <w:r>
        <w:rPr>
          <w:rFonts w:cs="Arial"/>
          <w:spacing w:val="-2"/>
          <w:szCs w:val="24"/>
        </w:rPr>
        <w:t xml:space="preserve"> </w:t>
      </w:r>
      <w:r>
        <w:rPr>
          <w:rFonts w:cs="Arial"/>
          <w:spacing w:val="1"/>
          <w:szCs w:val="24"/>
        </w:rPr>
        <w:t>do</w:t>
      </w:r>
      <w:r>
        <w:rPr>
          <w:rFonts w:cs="Arial"/>
          <w:szCs w:val="24"/>
        </w:rPr>
        <w:t>c</w:t>
      </w:r>
      <w:r>
        <w:rPr>
          <w:rFonts w:cs="Arial"/>
          <w:spacing w:val="-1"/>
          <w:szCs w:val="24"/>
        </w:rPr>
        <w:t>u</w:t>
      </w:r>
      <w:r>
        <w:rPr>
          <w:rFonts w:cs="Arial"/>
          <w:spacing w:val="2"/>
          <w:szCs w:val="24"/>
        </w:rPr>
        <w:t>m</w:t>
      </w:r>
      <w:r>
        <w:rPr>
          <w:rFonts w:cs="Arial"/>
          <w:spacing w:val="-1"/>
          <w:szCs w:val="24"/>
        </w:rPr>
        <w:t>e</w:t>
      </w:r>
      <w:r>
        <w:rPr>
          <w:rFonts w:cs="Arial"/>
          <w:spacing w:val="1"/>
          <w:szCs w:val="24"/>
        </w:rPr>
        <w:t>n</w:t>
      </w:r>
      <w:r>
        <w:rPr>
          <w:rFonts w:cs="Arial"/>
          <w:szCs w:val="24"/>
        </w:rPr>
        <w:t>t,</w:t>
      </w:r>
      <w:r>
        <w:rPr>
          <w:rFonts w:cs="Arial"/>
          <w:spacing w:val="-1"/>
          <w:szCs w:val="24"/>
        </w:rPr>
        <w:t xml:space="preserve"> </w:t>
      </w:r>
      <w:r w:rsidR="00DF2A8E">
        <w:rPr>
          <w:rFonts w:cs="Arial"/>
          <w:spacing w:val="1"/>
          <w:szCs w:val="24"/>
        </w:rPr>
        <w:t>see section</w:t>
      </w:r>
      <w:r>
        <w:rPr>
          <w:rFonts w:cs="Arial"/>
          <w:spacing w:val="-1"/>
          <w:szCs w:val="24"/>
        </w:rPr>
        <w:t xml:space="preserve"> </w:t>
      </w:r>
      <w:r w:rsidR="00DF2A8E">
        <w:rPr>
          <w:rFonts w:cs="Arial"/>
          <w:spacing w:val="1"/>
          <w:szCs w:val="24"/>
        </w:rPr>
        <w:t>8</w:t>
      </w:r>
      <w:r>
        <w:rPr>
          <w:rFonts w:cs="Arial"/>
          <w:spacing w:val="-1"/>
          <w:szCs w:val="24"/>
        </w:rPr>
        <w:t xml:space="preserve"> o</w:t>
      </w:r>
      <w:r>
        <w:rPr>
          <w:rFonts w:cs="Arial"/>
          <w:szCs w:val="24"/>
        </w:rPr>
        <w:t>f</w:t>
      </w:r>
      <w:r>
        <w:rPr>
          <w:rFonts w:cs="Arial"/>
          <w:spacing w:val="1"/>
          <w:szCs w:val="24"/>
        </w:rPr>
        <w:t xml:space="preserve"> </w:t>
      </w:r>
      <w:r>
        <w:rPr>
          <w:rFonts w:cs="Arial"/>
          <w:szCs w:val="24"/>
        </w:rPr>
        <w:t>t</w:t>
      </w:r>
      <w:r>
        <w:rPr>
          <w:rFonts w:cs="Arial"/>
          <w:spacing w:val="1"/>
          <w:szCs w:val="24"/>
        </w:rPr>
        <w:t>h</w:t>
      </w:r>
      <w:r>
        <w:rPr>
          <w:rFonts w:cs="Arial"/>
          <w:szCs w:val="24"/>
        </w:rPr>
        <w:t>e</w:t>
      </w:r>
      <w:r>
        <w:rPr>
          <w:rFonts w:cs="Arial"/>
          <w:spacing w:val="-1"/>
          <w:szCs w:val="24"/>
        </w:rPr>
        <w:t xml:space="preserve"> </w:t>
      </w:r>
      <w:r w:rsidR="00227A8C">
        <w:rPr>
          <w:rFonts w:cs="Arial"/>
          <w:szCs w:val="24"/>
        </w:rPr>
        <w:t>AM General Supplier Quality Manual</w:t>
      </w:r>
      <w:r>
        <w:rPr>
          <w:rFonts w:cs="Arial"/>
          <w:spacing w:val="-1"/>
          <w:szCs w:val="24"/>
        </w:rPr>
        <w:t xml:space="preserve"> </w:t>
      </w:r>
      <w:r>
        <w:rPr>
          <w:rFonts w:cs="Arial"/>
          <w:spacing w:val="1"/>
          <w:szCs w:val="24"/>
        </w:rPr>
        <w:t>do</w:t>
      </w:r>
      <w:r>
        <w:rPr>
          <w:rFonts w:cs="Arial"/>
          <w:spacing w:val="-2"/>
          <w:szCs w:val="24"/>
        </w:rPr>
        <w:t>c</w:t>
      </w:r>
      <w:r>
        <w:rPr>
          <w:rFonts w:cs="Arial"/>
          <w:spacing w:val="1"/>
          <w:szCs w:val="24"/>
        </w:rPr>
        <w:t>u</w:t>
      </w:r>
      <w:r>
        <w:rPr>
          <w:rFonts w:cs="Arial"/>
          <w:spacing w:val="-1"/>
          <w:szCs w:val="24"/>
        </w:rPr>
        <w:t>m</w:t>
      </w:r>
      <w:r>
        <w:rPr>
          <w:rFonts w:cs="Arial"/>
          <w:spacing w:val="1"/>
          <w:szCs w:val="24"/>
        </w:rPr>
        <w:t>en</w:t>
      </w:r>
      <w:r>
        <w:rPr>
          <w:rFonts w:cs="Arial"/>
          <w:szCs w:val="24"/>
        </w:rPr>
        <w:t>t for further requirements.</w:t>
      </w:r>
    </w:p>
    <w:p w14:paraId="16EFCBDD" w14:textId="77777777" w:rsidR="00AB5609" w:rsidRDefault="00AB5609" w:rsidP="00E2770A">
      <w:pPr>
        <w:ind w:left="821" w:right="720" w:hanging="720"/>
        <w:jc w:val="both"/>
        <w:rPr>
          <w:rFonts w:cs="Arial"/>
          <w:szCs w:val="24"/>
        </w:rPr>
      </w:pPr>
    </w:p>
    <w:p w14:paraId="086CA2BF" w14:textId="77777777" w:rsidR="00AB5609" w:rsidRDefault="00000000" w:rsidP="00E2770A">
      <w:pPr>
        <w:ind w:left="720" w:right="735" w:hanging="720"/>
        <w:rPr>
          <w:rFonts w:cs="Arial"/>
          <w:szCs w:val="24"/>
        </w:rPr>
      </w:pPr>
      <w:r>
        <w:rPr>
          <w:rFonts w:cs="Arial"/>
          <w:b/>
          <w:szCs w:val="24"/>
        </w:rPr>
        <w:t>5.0</w:t>
      </w:r>
      <w:r>
        <w:rPr>
          <w:rFonts w:cs="Arial"/>
          <w:b/>
          <w:szCs w:val="24"/>
        </w:rPr>
        <w:tab/>
      </w:r>
      <w:r>
        <w:rPr>
          <w:rFonts w:cs="Arial"/>
          <w:b/>
          <w:bCs/>
          <w:szCs w:val="24"/>
        </w:rPr>
        <w:t>T</w:t>
      </w:r>
      <w:r>
        <w:rPr>
          <w:rFonts w:cs="Arial"/>
          <w:b/>
          <w:bCs/>
          <w:spacing w:val="1"/>
          <w:szCs w:val="24"/>
        </w:rPr>
        <w:t>es</w:t>
      </w:r>
      <w:r>
        <w:rPr>
          <w:rFonts w:cs="Arial"/>
          <w:b/>
          <w:bCs/>
          <w:szCs w:val="24"/>
        </w:rPr>
        <w:t>t D</w:t>
      </w:r>
      <w:r>
        <w:rPr>
          <w:rFonts w:cs="Arial"/>
          <w:b/>
          <w:bCs/>
          <w:spacing w:val="1"/>
          <w:szCs w:val="24"/>
        </w:rPr>
        <w:t>a</w:t>
      </w:r>
      <w:r>
        <w:rPr>
          <w:rFonts w:cs="Arial"/>
          <w:b/>
          <w:bCs/>
          <w:spacing w:val="-1"/>
          <w:szCs w:val="24"/>
        </w:rPr>
        <w:t>t</w:t>
      </w:r>
      <w:r>
        <w:rPr>
          <w:rFonts w:cs="Arial"/>
          <w:b/>
          <w:bCs/>
          <w:szCs w:val="24"/>
        </w:rPr>
        <w:t>a</w:t>
      </w:r>
      <w:r>
        <w:rPr>
          <w:rFonts w:cs="Arial"/>
          <w:b/>
          <w:bCs/>
          <w:spacing w:val="1"/>
          <w:szCs w:val="24"/>
        </w:rPr>
        <w:t xml:space="preserve"> a</w:t>
      </w:r>
      <w:r>
        <w:rPr>
          <w:rFonts w:cs="Arial"/>
          <w:b/>
          <w:bCs/>
          <w:szCs w:val="24"/>
        </w:rPr>
        <w:t xml:space="preserve">nd </w:t>
      </w:r>
      <w:r>
        <w:rPr>
          <w:rFonts w:cs="Arial"/>
          <w:b/>
          <w:bCs/>
          <w:spacing w:val="-3"/>
          <w:szCs w:val="24"/>
        </w:rPr>
        <w:t>R</w:t>
      </w:r>
      <w:r>
        <w:rPr>
          <w:rFonts w:cs="Arial"/>
          <w:b/>
          <w:bCs/>
          <w:spacing w:val="1"/>
          <w:szCs w:val="24"/>
        </w:rPr>
        <w:t>ec</w:t>
      </w:r>
      <w:r>
        <w:rPr>
          <w:rFonts w:cs="Arial"/>
          <w:b/>
          <w:bCs/>
          <w:szCs w:val="24"/>
        </w:rPr>
        <w:t>o</w:t>
      </w:r>
      <w:r>
        <w:rPr>
          <w:rFonts w:cs="Arial"/>
          <w:b/>
          <w:bCs/>
          <w:spacing w:val="-2"/>
          <w:szCs w:val="24"/>
        </w:rPr>
        <w:t>r</w:t>
      </w:r>
      <w:r>
        <w:rPr>
          <w:rFonts w:cs="Arial"/>
          <w:b/>
          <w:bCs/>
          <w:szCs w:val="24"/>
        </w:rPr>
        <w:t>d</w:t>
      </w:r>
      <w:r>
        <w:rPr>
          <w:rFonts w:cs="Arial"/>
          <w:b/>
          <w:bCs/>
          <w:spacing w:val="1"/>
          <w:szCs w:val="24"/>
        </w:rPr>
        <w:t>s</w:t>
      </w:r>
      <w:r>
        <w:rPr>
          <w:rFonts w:cs="Arial"/>
          <w:b/>
          <w:bCs/>
          <w:szCs w:val="24"/>
        </w:rPr>
        <w:t>:</w:t>
      </w:r>
      <w:r>
        <w:rPr>
          <w:rFonts w:cs="Arial"/>
          <w:b/>
          <w:bCs/>
          <w:spacing w:val="2"/>
          <w:szCs w:val="24"/>
        </w:rPr>
        <w:t xml:space="preserve"> </w:t>
      </w:r>
      <w:r>
        <w:rPr>
          <w:rFonts w:cs="Arial"/>
          <w:spacing w:val="1"/>
          <w:szCs w:val="24"/>
        </w:rPr>
        <w:t>A</w:t>
      </w:r>
      <w:r>
        <w:rPr>
          <w:rFonts w:cs="Arial"/>
          <w:szCs w:val="24"/>
        </w:rPr>
        <w:t xml:space="preserve">ll </w:t>
      </w:r>
      <w:r>
        <w:rPr>
          <w:rFonts w:cs="Arial"/>
          <w:spacing w:val="-2"/>
          <w:szCs w:val="24"/>
        </w:rPr>
        <w:t>t</w:t>
      </w:r>
      <w:r>
        <w:rPr>
          <w:rFonts w:cs="Arial"/>
          <w:spacing w:val="1"/>
          <w:szCs w:val="24"/>
        </w:rPr>
        <w:t>e</w:t>
      </w:r>
      <w:r>
        <w:rPr>
          <w:rFonts w:cs="Arial"/>
          <w:szCs w:val="24"/>
        </w:rPr>
        <w:t>st</w:t>
      </w:r>
      <w:r>
        <w:rPr>
          <w:rFonts w:cs="Arial"/>
          <w:spacing w:val="-1"/>
          <w:szCs w:val="24"/>
        </w:rPr>
        <w:t xml:space="preserve"> </w:t>
      </w:r>
      <w:r>
        <w:rPr>
          <w:rFonts w:cs="Arial"/>
          <w:spacing w:val="1"/>
          <w:szCs w:val="24"/>
        </w:rPr>
        <w:t>da</w:t>
      </w:r>
      <w:r>
        <w:rPr>
          <w:rFonts w:cs="Arial"/>
          <w:spacing w:val="-2"/>
          <w:szCs w:val="24"/>
        </w:rPr>
        <w:t>t</w:t>
      </w:r>
      <w:r>
        <w:rPr>
          <w:rFonts w:cs="Arial"/>
          <w:szCs w:val="24"/>
        </w:rPr>
        <w:t>a</w:t>
      </w:r>
      <w:r>
        <w:rPr>
          <w:rFonts w:cs="Arial"/>
          <w:spacing w:val="1"/>
          <w:szCs w:val="24"/>
        </w:rPr>
        <w:t xml:space="preserve"> </w:t>
      </w:r>
      <w:r>
        <w:rPr>
          <w:rFonts w:cs="Arial"/>
          <w:spacing w:val="-1"/>
          <w:szCs w:val="24"/>
        </w:rPr>
        <w:t>r</w:t>
      </w:r>
      <w:r>
        <w:rPr>
          <w:rFonts w:cs="Arial"/>
          <w:spacing w:val="1"/>
          <w:szCs w:val="24"/>
        </w:rPr>
        <w:t>e</w:t>
      </w:r>
      <w:r>
        <w:rPr>
          <w:rFonts w:cs="Arial"/>
          <w:szCs w:val="24"/>
        </w:rPr>
        <w:t>c</w:t>
      </w:r>
      <w:r>
        <w:rPr>
          <w:rFonts w:cs="Arial"/>
          <w:spacing w:val="1"/>
          <w:szCs w:val="24"/>
        </w:rPr>
        <w:t>o</w:t>
      </w:r>
      <w:r>
        <w:rPr>
          <w:rFonts w:cs="Arial"/>
          <w:spacing w:val="-1"/>
          <w:szCs w:val="24"/>
        </w:rPr>
        <w:t>rd</w:t>
      </w:r>
      <w:r>
        <w:rPr>
          <w:rFonts w:cs="Arial"/>
          <w:szCs w:val="24"/>
        </w:rPr>
        <w:t>s s</w:t>
      </w:r>
      <w:r>
        <w:rPr>
          <w:rFonts w:cs="Arial"/>
          <w:spacing w:val="1"/>
          <w:szCs w:val="24"/>
        </w:rPr>
        <w:t>ha</w:t>
      </w:r>
      <w:r>
        <w:rPr>
          <w:rFonts w:cs="Arial"/>
          <w:szCs w:val="24"/>
        </w:rPr>
        <w:t xml:space="preserve">ll </w:t>
      </w:r>
      <w:r>
        <w:rPr>
          <w:rFonts w:cs="Arial"/>
          <w:spacing w:val="-1"/>
          <w:szCs w:val="24"/>
        </w:rPr>
        <w:t>b</w:t>
      </w:r>
      <w:r>
        <w:rPr>
          <w:rFonts w:cs="Arial"/>
          <w:szCs w:val="24"/>
        </w:rPr>
        <w:t>e</w:t>
      </w:r>
      <w:r>
        <w:rPr>
          <w:rFonts w:cs="Arial"/>
          <w:spacing w:val="1"/>
          <w:szCs w:val="24"/>
        </w:rPr>
        <w:t xml:space="preserve"> a</w:t>
      </w:r>
      <w:r>
        <w:rPr>
          <w:rFonts w:cs="Arial"/>
          <w:spacing w:val="-2"/>
          <w:szCs w:val="24"/>
        </w:rPr>
        <w:t>v</w:t>
      </w:r>
      <w:r>
        <w:rPr>
          <w:rFonts w:cs="Arial"/>
          <w:spacing w:val="1"/>
          <w:szCs w:val="24"/>
        </w:rPr>
        <w:t>a</w:t>
      </w:r>
      <w:r>
        <w:rPr>
          <w:rFonts w:cs="Arial"/>
          <w:szCs w:val="24"/>
        </w:rPr>
        <w:t>il</w:t>
      </w:r>
      <w:r>
        <w:rPr>
          <w:rFonts w:cs="Arial"/>
          <w:spacing w:val="1"/>
          <w:szCs w:val="24"/>
        </w:rPr>
        <w:t>ab</w:t>
      </w:r>
      <w:r>
        <w:rPr>
          <w:rFonts w:cs="Arial"/>
          <w:szCs w:val="24"/>
        </w:rPr>
        <w:t>le</w:t>
      </w:r>
      <w:r>
        <w:rPr>
          <w:rFonts w:cs="Arial"/>
          <w:spacing w:val="-1"/>
          <w:szCs w:val="24"/>
        </w:rPr>
        <w:t xml:space="preserve"> </w:t>
      </w:r>
      <w:r>
        <w:rPr>
          <w:rFonts w:cs="Arial"/>
          <w:spacing w:val="1"/>
          <w:szCs w:val="24"/>
        </w:rPr>
        <w:t>u</w:t>
      </w:r>
      <w:r>
        <w:rPr>
          <w:rFonts w:cs="Arial"/>
          <w:spacing w:val="-1"/>
          <w:szCs w:val="24"/>
        </w:rPr>
        <w:t>p</w:t>
      </w:r>
      <w:r>
        <w:rPr>
          <w:rFonts w:cs="Arial"/>
          <w:spacing w:val="1"/>
          <w:szCs w:val="24"/>
        </w:rPr>
        <w:t>o</w:t>
      </w:r>
      <w:r>
        <w:rPr>
          <w:rFonts w:cs="Arial"/>
          <w:szCs w:val="24"/>
        </w:rPr>
        <w:t>n</w:t>
      </w:r>
      <w:r>
        <w:rPr>
          <w:rFonts w:cs="Arial"/>
          <w:spacing w:val="1"/>
          <w:szCs w:val="24"/>
        </w:rPr>
        <w:t xml:space="preserve"> </w:t>
      </w:r>
      <w:r>
        <w:rPr>
          <w:rFonts w:cs="Arial"/>
          <w:spacing w:val="-1"/>
          <w:szCs w:val="24"/>
        </w:rPr>
        <w:t>r</w:t>
      </w:r>
      <w:r>
        <w:rPr>
          <w:rFonts w:cs="Arial"/>
          <w:spacing w:val="1"/>
          <w:szCs w:val="24"/>
        </w:rPr>
        <w:t>e</w:t>
      </w:r>
      <w:r>
        <w:rPr>
          <w:rFonts w:cs="Arial"/>
          <w:spacing w:val="-1"/>
          <w:szCs w:val="24"/>
        </w:rPr>
        <w:t>q</w:t>
      </w:r>
      <w:r>
        <w:rPr>
          <w:rFonts w:cs="Arial"/>
          <w:spacing w:val="1"/>
          <w:szCs w:val="24"/>
        </w:rPr>
        <w:t>ue</w:t>
      </w:r>
      <w:r>
        <w:rPr>
          <w:rFonts w:cs="Arial"/>
          <w:szCs w:val="24"/>
        </w:rPr>
        <w:t>st</w:t>
      </w:r>
      <w:r>
        <w:rPr>
          <w:rFonts w:cs="Arial"/>
          <w:spacing w:val="-4"/>
          <w:szCs w:val="24"/>
        </w:rPr>
        <w:t xml:space="preserve"> </w:t>
      </w:r>
      <w:r>
        <w:rPr>
          <w:rFonts w:cs="Arial"/>
          <w:spacing w:val="3"/>
          <w:szCs w:val="24"/>
        </w:rPr>
        <w:t>f</w:t>
      </w:r>
      <w:r>
        <w:rPr>
          <w:rFonts w:cs="Arial"/>
          <w:spacing w:val="1"/>
          <w:szCs w:val="24"/>
        </w:rPr>
        <w:t>o</w:t>
      </w:r>
      <w:r>
        <w:rPr>
          <w:rFonts w:cs="Arial"/>
          <w:szCs w:val="24"/>
        </w:rPr>
        <w:t>r</w:t>
      </w:r>
      <w:r>
        <w:rPr>
          <w:rFonts w:cs="Arial"/>
          <w:spacing w:val="-3"/>
          <w:szCs w:val="24"/>
        </w:rPr>
        <w:t xml:space="preserve"> </w:t>
      </w:r>
      <w:r>
        <w:rPr>
          <w:rFonts w:cs="Arial"/>
          <w:spacing w:val="1"/>
          <w:szCs w:val="24"/>
        </w:rPr>
        <w:t>an</w:t>
      </w:r>
      <w:r>
        <w:rPr>
          <w:rFonts w:cs="Arial"/>
          <w:szCs w:val="24"/>
        </w:rPr>
        <w:t>y</w:t>
      </w:r>
      <w:r>
        <w:rPr>
          <w:rFonts w:cs="Arial"/>
          <w:spacing w:val="-2"/>
          <w:szCs w:val="24"/>
        </w:rPr>
        <w:t xml:space="preserve"> </w:t>
      </w:r>
      <w:r>
        <w:rPr>
          <w:rFonts w:cs="Arial"/>
          <w:spacing w:val="1"/>
          <w:szCs w:val="24"/>
        </w:rPr>
        <w:t>and a</w:t>
      </w:r>
      <w:r>
        <w:rPr>
          <w:rFonts w:cs="Arial"/>
          <w:szCs w:val="24"/>
        </w:rPr>
        <w:t>ll t</w:t>
      </w:r>
      <w:r>
        <w:rPr>
          <w:rFonts w:cs="Arial"/>
          <w:spacing w:val="1"/>
          <w:szCs w:val="24"/>
        </w:rPr>
        <w:t>e</w:t>
      </w:r>
      <w:r>
        <w:rPr>
          <w:rFonts w:cs="Arial"/>
          <w:szCs w:val="24"/>
        </w:rPr>
        <w:t>st</w:t>
      </w:r>
      <w:r>
        <w:rPr>
          <w:rFonts w:cs="Arial"/>
          <w:spacing w:val="1"/>
          <w:szCs w:val="24"/>
        </w:rPr>
        <w:t xml:space="preserve"> </w:t>
      </w:r>
      <w:r>
        <w:rPr>
          <w:rFonts w:cs="Arial"/>
          <w:spacing w:val="-1"/>
          <w:szCs w:val="24"/>
        </w:rPr>
        <w:t>r</w:t>
      </w:r>
      <w:r>
        <w:rPr>
          <w:rFonts w:cs="Arial"/>
          <w:spacing w:val="1"/>
          <w:szCs w:val="24"/>
        </w:rPr>
        <w:t>e</w:t>
      </w:r>
      <w:r>
        <w:rPr>
          <w:rFonts w:cs="Arial"/>
          <w:spacing w:val="-1"/>
          <w:szCs w:val="24"/>
        </w:rPr>
        <w:t>q</w:t>
      </w:r>
      <w:r>
        <w:rPr>
          <w:rFonts w:cs="Arial"/>
          <w:spacing w:val="1"/>
          <w:szCs w:val="24"/>
        </w:rPr>
        <w:t>u</w:t>
      </w:r>
      <w:r>
        <w:rPr>
          <w:rFonts w:cs="Arial"/>
          <w:szCs w:val="24"/>
        </w:rPr>
        <w:t>i</w:t>
      </w:r>
      <w:r>
        <w:rPr>
          <w:rFonts w:cs="Arial"/>
          <w:spacing w:val="-1"/>
          <w:szCs w:val="24"/>
        </w:rPr>
        <w:t>r</w:t>
      </w:r>
      <w:r>
        <w:rPr>
          <w:rFonts w:cs="Arial"/>
          <w:spacing w:val="1"/>
          <w:szCs w:val="24"/>
        </w:rPr>
        <w:t>e</w:t>
      </w:r>
      <w:r>
        <w:rPr>
          <w:rFonts w:cs="Arial"/>
          <w:szCs w:val="24"/>
        </w:rPr>
        <w:t>d</w:t>
      </w:r>
      <w:r>
        <w:rPr>
          <w:rFonts w:cs="Arial"/>
          <w:spacing w:val="-1"/>
          <w:szCs w:val="24"/>
        </w:rPr>
        <w:t xml:space="preserve"> </w:t>
      </w:r>
      <w:r>
        <w:rPr>
          <w:rFonts w:cs="Arial"/>
          <w:spacing w:val="1"/>
          <w:szCs w:val="24"/>
        </w:rPr>
        <w:t>b</w:t>
      </w:r>
      <w:r>
        <w:rPr>
          <w:rFonts w:cs="Arial"/>
          <w:szCs w:val="24"/>
        </w:rPr>
        <w:t>y</w:t>
      </w:r>
      <w:r>
        <w:rPr>
          <w:rFonts w:cs="Arial"/>
          <w:spacing w:val="-2"/>
          <w:szCs w:val="24"/>
        </w:rPr>
        <w:t xml:space="preserve"> </w:t>
      </w:r>
      <w:r>
        <w:rPr>
          <w:rFonts w:cs="Arial"/>
          <w:szCs w:val="24"/>
        </w:rPr>
        <w:t>t</w:t>
      </w:r>
      <w:r>
        <w:rPr>
          <w:rFonts w:cs="Arial"/>
          <w:spacing w:val="1"/>
          <w:szCs w:val="24"/>
        </w:rPr>
        <w:t>h</w:t>
      </w:r>
      <w:r>
        <w:rPr>
          <w:rFonts w:cs="Arial"/>
          <w:szCs w:val="24"/>
        </w:rPr>
        <w:t>is s</w:t>
      </w:r>
      <w:r>
        <w:rPr>
          <w:rFonts w:cs="Arial"/>
          <w:spacing w:val="1"/>
          <w:szCs w:val="24"/>
        </w:rPr>
        <w:t>upp</w:t>
      </w:r>
      <w:r>
        <w:rPr>
          <w:rFonts w:cs="Arial"/>
          <w:spacing w:val="-3"/>
          <w:szCs w:val="24"/>
        </w:rPr>
        <w:t>l</w:t>
      </w:r>
      <w:r>
        <w:rPr>
          <w:rFonts w:cs="Arial"/>
          <w:spacing w:val="1"/>
          <w:szCs w:val="24"/>
        </w:rPr>
        <w:t>e</w:t>
      </w:r>
      <w:r>
        <w:rPr>
          <w:rFonts w:cs="Arial"/>
          <w:spacing w:val="-1"/>
          <w:szCs w:val="24"/>
        </w:rPr>
        <w:t>m</w:t>
      </w:r>
      <w:r>
        <w:rPr>
          <w:rFonts w:cs="Arial"/>
          <w:spacing w:val="1"/>
          <w:szCs w:val="24"/>
        </w:rPr>
        <w:t>en</w:t>
      </w:r>
      <w:r>
        <w:rPr>
          <w:rFonts w:cs="Arial"/>
          <w:szCs w:val="24"/>
        </w:rPr>
        <w:t>t.</w:t>
      </w:r>
      <w:r w:rsidR="008A79E1">
        <w:rPr>
          <w:rFonts w:cs="Arial"/>
          <w:spacing w:val="66"/>
          <w:szCs w:val="24"/>
        </w:rPr>
        <w:t xml:space="preserve"> </w:t>
      </w:r>
      <w:r>
        <w:rPr>
          <w:rFonts w:cs="Arial"/>
          <w:spacing w:val="-2"/>
          <w:szCs w:val="24"/>
        </w:rPr>
        <w:t>S</w:t>
      </w:r>
      <w:r>
        <w:rPr>
          <w:rFonts w:cs="Arial"/>
          <w:spacing w:val="1"/>
          <w:szCs w:val="24"/>
        </w:rPr>
        <w:t>e</w:t>
      </w:r>
      <w:r>
        <w:rPr>
          <w:rFonts w:cs="Arial"/>
          <w:szCs w:val="24"/>
        </w:rPr>
        <w:t>e</w:t>
      </w:r>
      <w:r>
        <w:rPr>
          <w:rFonts w:cs="Arial"/>
          <w:spacing w:val="1"/>
          <w:szCs w:val="24"/>
        </w:rPr>
        <w:t xml:space="preserve"> </w:t>
      </w:r>
      <w:r w:rsidR="008A79E1">
        <w:rPr>
          <w:rFonts w:cs="Arial"/>
          <w:spacing w:val="-1"/>
          <w:szCs w:val="24"/>
        </w:rPr>
        <w:t>section</w:t>
      </w:r>
      <w:r>
        <w:rPr>
          <w:rFonts w:cs="Arial"/>
          <w:spacing w:val="1"/>
          <w:szCs w:val="24"/>
        </w:rPr>
        <w:t xml:space="preserve"> </w:t>
      </w:r>
      <w:r w:rsidR="008A79E1">
        <w:rPr>
          <w:rFonts w:cs="Arial"/>
          <w:spacing w:val="1"/>
          <w:szCs w:val="24"/>
        </w:rPr>
        <w:t>5</w:t>
      </w:r>
      <w:r>
        <w:rPr>
          <w:rFonts w:cs="Arial"/>
          <w:spacing w:val="1"/>
          <w:szCs w:val="24"/>
        </w:rPr>
        <w:t xml:space="preserve"> </w:t>
      </w:r>
      <w:r>
        <w:rPr>
          <w:rFonts w:cs="Arial"/>
          <w:spacing w:val="-1"/>
          <w:szCs w:val="24"/>
        </w:rPr>
        <w:t>o</w:t>
      </w:r>
      <w:r>
        <w:rPr>
          <w:rFonts w:cs="Arial"/>
          <w:szCs w:val="24"/>
        </w:rPr>
        <w:t>f</w:t>
      </w:r>
      <w:r>
        <w:rPr>
          <w:rFonts w:cs="Arial"/>
          <w:spacing w:val="1"/>
          <w:szCs w:val="24"/>
        </w:rPr>
        <w:t xml:space="preserve"> </w:t>
      </w:r>
      <w:r>
        <w:rPr>
          <w:rFonts w:cs="Arial"/>
          <w:szCs w:val="24"/>
        </w:rPr>
        <w:t>t</w:t>
      </w:r>
      <w:r>
        <w:rPr>
          <w:rFonts w:cs="Arial"/>
          <w:spacing w:val="-1"/>
          <w:szCs w:val="24"/>
        </w:rPr>
        <w:t>h</w:t>
      </w:r>
      <w:r>
        <w:rPr>
          <w:rFonts w:cs="Arial"/>
          <w:szCs w:val="24"/>
        </w:rPr>
        <w:t>e</w:t>
      </w:r>
      <w:r>
        <w:rPr>
          <w:rFonts w:cs="Arial"/>
          <w:spacing w:val="1"/>
          <w:szCs w:val="24"/>
        </w:rPr>
        <w:t xml:space="preserve"> </w:t>
      </w:r>
      <w:r w:rsidR="00227A8C">
        <w:rPr>
          <w:rFonts w:cs="Arial"/>
          <w:szCs w:val="24"/>
        </w:rPr>
        <w:t xml:space="preserve">AM General Supplier Quality Manual </w:t>
      </w:r>
      <w:r>
        <w:rPr>
          <w:rFonts w:cs="Arial"/>
          <w:spacing w:val="-1"/>
          <w:szCs w:val="24"/>
        </w:rPr>
        <w:t>d</w:t>
      </w:r>
      <w:r>
        <w:rPr>
          <w:rFonts w:cs="Arial"/>
          <w:spacing w:val="1"/>
          <w:szCs w:val="24"/>
        </w:rPr>
        <w:t>o</w:t>
      </w:r>
      <w:r>
        <w:rPr>
          <w:rFonts w:cs="Arial"/>
          <w:szCs w:val="24"/>
        </w:rPr>
        <w:t>c</w:t>
      </w:r>
      <w:r>
        <w:rPr>
          <w:rFonts w:cs="Arial"/>
          <w:spacing w:val="-1"/>
          <w:szCs w:val="24"/>
        </w:rPr>
        <w:t>u</w:t>
      </w:r>
      <w:r>
        <w:rPr>
          <w:rFonts w:cs="Arial"/>
          <w:spacing w:val="2"/>
          <w:szCs w:val="24"/>
        </w:rPr>
        <w:t>m</w:t>
      </w:r>
      <w:r>
        <w:rPr>
          <w:rFonts w:cs="Arial"/>
          <w:spacing w:val="1"/>
          <w:szCs w:val="24"/>
        </w:rPr>
        <w:t>e</w:t>
      </w:r>
      <w:r>
        <w:rPr>
          <w:rFonts w:cs="Arial"/>
          <w:spacing w:val="-1"/>
          <w:szCs w:val="24"/>
        </w:rPr>
        <w:t>n</w:t>
      </w:r>
      <w:r>
        <w:rPr>
          <w:rFonts w:cs="Arial"/>
          <w:szCs w:val="24"/>
        </w:rPr>
        <w:t>t</w:t>
      </w:r>
      <w:r>
        <w:rPr>
          <w:rFonts w:cs="Arial"/>
          <w:spacing w:val="-1"/>
          <w:szCs w:val="24"/>
        </w:rPr>
        <w:t xml:space="preserve"> </w:t>
      </w:r>
      <w:r>
        <w:rPr>
          <w:rFonts w:cs="Arial"/>
          <w:szCs w:val="24"/>
        </w:rPr>
        <w:t>f</w:t>
      </w:r>
      <w:r>
        <w:rPr>
          <w:rFonts w:cs="Arial"/>
          <w:spacing w:val="1"/>
          <w:szCs w:val="24"/>
        </w:rPr>
        <w:t xml:space="preserve">or </w:t>
      </w:r>
      <w:r>
        <w:rPr>
          <w:rFonts w:cs="Arial"/>
          <w:szCs w:val="24"/>
        </w:rPr>
        <w:t>f</w:t>
      </w:r>
      <w:r>
        <w:rPr>
          <w:rFonts w:cs="Arial"/>
          <w:spacing w:val="1"/>
          <w:szCs w:val="24"/>
        </w:rPr>
        <w:t>u</w:t>
      </w:r>
      <w:r>
        <w:rPr>
          <w:rFonts w:cs="Arial"/>
          <w:spacing w:val="-1"/>
          <w:szCs w:val="24"/>
        </w:rPr>
        <w:t>r</w:t>
      </w:r>
      <w:r>
        <w:rPr>
          <w:rFonts w:cs="Arial"/>
          <w:szCs w:val="24"/>
        </w:rPr>
        <w:t>t</w:t>
      </w:r>
      <w:r>
        <w:rPr>
          <w:rFonts w:cs="Arial"/>
          <w:spacing w:val="1"/>
          <w:szCs w:val="24"/>
        </w:rPr>
        <w:t>he</w:t>
      </w:r>
      <w:r>
        <w:rPr>
          <w:rFonts w:cs="Arial"/>
          <w:szCs w:val="24"/>
        </w:rPr>
        <w:t xml:space="preserve">r </w:t>
      </w:r>
      <w:r>
        <w:rPr>
          <w:rFonts w:cs="Arial"/>
          <w:spacing w:val="-1"/>
          <w:szCs w:val="24"/>
        </w:rPr>
        <w:t>r</w:t>
      </w:r>
      <w:r>
        <w:rPr>
          <w:rFonts w:cs="Arial"/>
          <w:spacing w:val="1"/>
          <w:szCs w:val="24"/>
        </w:rPr>
        <w:t>e</w:t>
      </w:r>
      <w:r>
        <w:rPr>
          <w:rFonts w:cs="Arial"/>
          <w:spacing w:val="-1"/>
          <w:szCs w:val="24"/>
        </w:rPr>
        <w:t>q</w:t>
      </w:r>
      <w:r>
        <w:rPr>
          <w:rFonts w:cs="Arial"/>
          <w:spacing w:val="1"/>
          <w:szCs w:val="24"/>
        </w:rPr>
        <w:t>u</w:t>
      </w:r>
      <w:r>
        <w:rPr>
          <w:rFonts w:cs="Arial"/>
          <w:szCs w:val="24"/>
        </w:rPr>
        <w:t>i</w:t>
      </w:r>
      <w:r>
        <w:rPr>
          <w:rFonts w:cs="Arial"/>
          <w:spacing w:val="-1"/>
          <w:szCs w:val="24"/>
        </w:rPr>
        <w:t>re</w:t>
      </w:r>
      <w:r>
        <w:rPr>
          <w:rFonts w:cs="Arial"/>
          <w:spacing w:val="2"/>
          <w:szCs w:val="24"/>
        </w:rPr>
        <w:t>m</w:t>
      </w:r>
      <w:r>
        <w:rPr>
          <w:rFonts w:cs="Arial"/>
          <w:spacing w:val="1"/>
          <w:szCs w:val="24"/>
        </w:rPr>
        <w:t>e</w:t>
      </w:r>
      <w:r>
        <w:rPr>
          <w:rFonts w:cs="Arial"/>
          <w:spacing w:val="-1"/>
          <w:szCs w:val="24"/>
        </w:rPr>
        <w:t>n</w:t>
      </w:r>
      <w:r>
        <w:rPr>
          <w:rFonts w:cs="Arial"/>
          <w:szCs w:val="24"/>
        </w:rPr>
        <w:t>ts.</w:t>
      </w:r>
      <w:r w:rsidR="0047640E">
        <w:rPr>
          <w:rFonts w:cs="Arial"/>
          <w:szCs w:val="24"/>
        </w:rPr>
        <w:t xml:space="preserve">  Test records shall be kept for a minimum of 7 years</w:t>
      </w:r>
      <w:r w:rsidR="00B90F09">
        <w:rPr>
          <w:rFonts w:cs="Arial"/>
          <w:szCs w:val="24"/>
        </w:rPr>
        <w:t xml:space="preserve"> and test specimen shall be available for a minimum of 1 year after testing is complete.</w:t>
      </w:r>
    </w:p>
    <w:p w14:paraId="4AAC3B79" w14:textId="77777777" w:rsidR="00AB5609" w:rsidRDefault="00AB5609" w:rsidP="00E2770A">
      <w:pPr>
        <w:jc w:val="center"/>
        <w:rPr>
          <w:rFonts w:cs="Arial"/>
          <w:b/>
          <w:color w:val="000000"/>
          <w:szCs w:val="28"/>
        </w:rPr>
      </w:pPr>
    </w:p>
    <w:p w14:paraId="4C7272BD" w14:textId="77777777" w:rsidR="00AB5609" w:rsidRDefault="00AB5609" w:rsidP="00E2770A">
      <w:pPr>
        <w:jc w:val="center"/>
        <w:rPr>
          <w:rFonts w:cs="Arial"/>
          <w:b/>
          <w:color w:val="000000"/>
          <w:szCs w:val="28"/>
        </w:rPr>
      </w:pPr>
    </w:p>
    <w:p w14:paraId="5DA89812" w14:textId="77777777" w:rsidR="00AB5609" w:rsidRDefault="00AB5609" w:rsidP="00E2770A">
      <w:pPr>
        <w:jc w:val="center"/>
        <w:rPr>
          <w:rFonts w:cs="Arial"/>
          <w:b/>
          <w:color w:val="000000"/>
          <w:szCs w:val="28"/>
        </w:rPr>
      </w:pPr>
    </w:p>
    <w:p w14:paraId="27DEDB75" w14:textId="77777777" w:rsidR="00AB5609" w:rsidRDefault="00000000" w:rsidP="00E2770A">
      <w:pPr>
        <w:jc w:val="center"/>
        <w:rPr>
          <w:rFonts w:cs="Arial"/>
          <w:b/>
          <w:color w:val="000000"/>
          <w:sz w:val="36"/>
          <w:szCs w:val="36"/>
        </w:rPr>
      </w:pPr>
      <w:r>
        <w:rPr>
          <w:rFonts w:cs="Arial"/>
          <w:b/>
          <w:color w:val="000000"/>
          <w:sz w:val="36"/>
          <w:szCs w:val="36"/>
        </w:rPr>
        <w:t>COMMERCIAL FINISHES</w:t>
      </w:r>
    </w:p>
    <w:p w14:paraId="2B95E714" w14:textId="77777777" w:rsidR="00AB5609" w:rsidRDefault="00AB5609" w:rsidP="00E2770A">
      <w:pPr>
        <w:ind w:left="1080"/>
        <w:rPr>
          <w:rFonts w:cs="Arial"/>
          <w:color w:val="000000"/>
          <w:sz w:val="36"/>
          <w:szCs w:val="36"/>
        </w:rPr>
      </w:pPr>
    </w:p>
    <w:p w14:paraId="30CEC05C" w14:textId="77777777" w:rsidR="00AB5609" w:rsidRDefault="00000000" w:rsidP="00E2770A">
      <w:pPr>
        <w:ind w:left="810" w:hanging="810"/>
      </w:pPr>
      <w:r>
        <w:rPr>
          <w:rFonts w:cs="Arial"/>
          <w:b/>
          <w:color w:val="000000"/>
          <w:szCs w:val="24"/>
        </w:rPr>
        <w:t>6.0</w:t>
      </w:r>
      <w:r>
        <w:rPr>
          <w:rFonts w:cs="Arial"/>
          <w:b/>
          <w:color w:val="000000"/>
          <w:szCs w:val="24"/>
        </w:rPr>
        <w:tab/>
      </w:r>
      <w:r>
        <w:rPr>
          <w:rFonts w:cs="Arial"/>
          <w:color w:val="000000"/>
          <w:szCs w:val="24"/>
        </w:rPr>
        <w:t xml:space="preserve">Parts supplied by Purchase </w:t>
      </w:r>
      <w:r w:rsidR="00A21A0F">
        <w:rPr>
          <w:rFonts w:cs="Arial"/>
          <w:color w:val="000000"/>
          <w:szCs w:val="24"/>
        </w:rPr>
        <w:t xml:space="preserve">Order </w:t>
      </w:r>
      <w:r>
        <w:rPr>
          <w:rFonts w:cs="Arial"/>
          <w:color w:val="000000"/>
          <w:szCs w:val="24"/>
        </w:rPr>
        <w:t>number prefixed by the letters “COM” requiring prime or topcoat paint application must meet the quality acceptance criteria determined by AMG Supplier Quality.</w:t>
      </w:r>
    </w:p>
    <w:p w14:paraId="06B657F3" w14:textId="77777777" w:rsidR="00AB5609" w:rsidRDefault="00000000">
      <w:pPr>
        <w:jc w:val="center"/>
      </w:pPr>
      <w:r>
        <w:rPr>
          <w:rFonts w:cs="Arial"/>
          <w:snapToGrid w:val="0"/>
        </w:rPr>
        <w:br w:type="page"/>
      </w:r>
      <w:bookmarkStart w:id="25" w:name="_Hlk482620942"/>
      <w:r>
        <w:rPr>
          <w:rFonts w:cs="Arial"/>
          <w:b/>
          <w:snapToGrid w:val="0"/>
          <w:sz w:val="32"/>
          <w:szCs w:val="32"/>
        </w:rPr>
        <w:lastRenderedPageBreak/>
        <w:t>SUPPLEMENT 5 TO AM</w:t>
      </w:r>
      <w:r w:rsidR="00D83E14">
        <w:rPr>
          <w:rFonts w:cs="Arial"/>
          <w:b/>
          <w:snapToGrid w:val="0"/>
          <w:sz w:val="32"/>
          <w:szCs w:val="32"/>
        </w:rPr>
        <w:t xml:space="preserve"> GENERAL SUPPLIER QUALITY MANUAL</w:t>
      </w:r>
      <w:r>
        <w:rPr>
          <w:rFonts w:cs="Arial"/>
          <w:b/>
          <w:snapToGrid w:val="0"/>
          <w:sz w:val="32"/>
          <w:szCs w:val="32"/>
        </w:rPr>
        <w:br/>
      </w:r>
      <w:r w:rsidRPr="00D66DB6">
        <w:rPr>
          <w:rFonts w:cs="Arial"/>
          <w:b/>
          <w:sz w:val="32"/>
          <w:szCs w:val="32"/>
        </w:rPr>
        <w:t>ARMOR MATERIAL REQUIREMENTS</w:t>
      </w:r>
      <w:bookmarkEnd w:id="25"/>
    </w:p>
    <w:p w14:paraId="1C58C68B" w14:textId="77777777" w:rsidR="00AB5609" w:rsidRDefault="00AB5609">
      <w:pPr>
        <w:ind w:left="720"/>
        <w:rPr>
          <w:rFonts w:cs="Arial"/>
          <w:sz w:val="32"/>
          <w:szCs w:val="32"/>
        </w:rPr>
      </w:pPr>
    </w:p>
    <w:p w14:paraId="14C57DFE" w14:textId="77777777" w:rsidR="00AB5609" w:rsidRDefault="00000000">
      <w:pPr>
        <w:ind w:left="720" w:hanging="720"/>
        <w:rPr>
          <w:rFonts w:cs="Arial"/>
          <w:color w:val="000000"/>
          <w:szCs w:val="24"/>
        </w:rPr>
      </w:pPr>
      <w:r>
        <w:rPr>
          <w:rFonts w:cs="Arial"/>
          <w:b/>
          <w:color w:val="000000"/>
          <w:szCs w:val="24"/>
        </w:rPr>
        <w:t>1.0</w:t>
      </w:r>
      <w:r>
        <w:rPr>
          <w:rFonts w:cs="Arial"/>
          <w:b/>
          <w:color w:val="000000"/>
          <w:szCs w:val="24"/>
        </w:rPr>
        <w:tab/>
        <w:t xml:space="preserve">Traceability of Armor Materials: </w:t>
      </w:r>
      <w:r>
        <w:rPr>
          <w:rFonts w:cs="Arial"/>
          <w:color w:val="000000"/>
          <w:szCs w:val="24"/>
        </w:rPr>
        <w:t xml:space="preserve">The supplier shall maintain a program that enables traceability of any armor </w:t>
      </w:r>
      <w:r w:rsidRPr="00D66DB6">
        <w:rPr>
          <w:rFonts w:cs="Arial"/>
          <w:szCs w:val="24"/>
        </w:rPr>
        <w:t>material</w:t>
      </w:r>
      <w:r w:rsidR="005771C6" w:rsidRPr="00D66DB6">
        <w:rPr>
          <w:rFonts w:cs="Arial"/>
          <w:szCs w:val="24"/>
        </w:rPr>
        <w:t xml:space="preserve"> (opaque armor and transparent armor)</w:t>
      </w:r>
      <w:r w:rsidRPr="00D66DB6">
        <w:rPr>
          <w:rFonts w:cs="Arial"/>
          <w:szCs w:val="24"/>
        </w:rPr>
        <w:t xml:space="preserve"> used</w:t>
      </w:r>
      <w:r>
        <w:rPr>
          <w:rFonts w:cs="Arial"/>
          <w:color w:val="000000"/>
          <w:szCs w:val="24"/>
        </w:rPr>
        <w:t xml:space="preserve"> as a component of system survivability back to its source of supply.  At a minimum, the following requirements shall apply:</w:t>
      </w:r>
    </w:p>
    <w:p w14:paraId="777F354A" w14:textId="77777777" w:rsidR="00AB5609" w:rsidRDefault="00AB5609">
      <w:pPr>
        <w:ind w:left="360"/>
        <w:rPr>
          <w:rFonts w:cs="Arial"/>
          <w:color w:val="000000"/>
          <w:szCs w:val="24"/>
        </w:rPr>
      </w:pPr>
    </w:p>
    <w:p w14:paraId="662C44AD" w14:textId="77777777" w:rsidR="00AB5609" w:rsidRDefault="00000000">
      <w:pPr>
        <w:ind w:left="900" w:hanging="450"/>
        <w:rPr>
          <w:rFonts w:cs="Arial"/>
          <w:b/>
          <w:color w:val="000000"/>
          <w:szCs w:val="24"/>
        </w:rPr>
      </w:pPr>
      <w:r>
        <w:rPr>
          <w:rFonts w:cs="Arial"/>
          <w:b/>
          <w:color w:val="000000"/>
          <w:szCs w:val="24"/>
        </w:rPr>
        <w:t>1.1</w:t>
      </w:r>
      <w:r>
        <w:rPr>
          <w:rFonts w:cs="Arial"/>
          <w:color w:val="000000"/>
          <w:szCs w:val="24"/>
        </w:rPr>
        <w:tab/>
      </w:r>
      <w:r>
        <w:rPr>
          <w:rFonts w:cs="Arial"/>
          <w:b/>
          <w:color w:val="000000"/>
          <w:szCs w:val="24"/>
        </w:rPr>
        <w:t>Ballistic Grade Steel and Aluminum:</w:t>
      </w:r>
    </w:p>
    <w:p w14:paraId="4B539729" w14:textId="77777777" w:rsidR="00AB5609" w:rsidRDefault="00AB5609">
      <w:pPr>
        <w:ind w:left="1620" w:hanging="630"/>
        <w:rPr>
          <w:rFonts w:cs="Arial"/>
          <w:color w:val="000000"/>
          <w:szCs w:val="24"/>
        </w:rPr>
      </w:pPr>
    </w:p>
    <w:p w14:paraId="60DAD277" w14:textId="77777777" w:rsidR="00AB5609" w:rsidRDefault="00000000">
      <w:pPr>
        <w:ind w:left="1710" w:hanging="720"/>
        <w:rPr>
          <w:rFonts w:cs="Arial"/>
          <w:color w:val="000000"/>
          <w:szCs w:val="24"/>
        </w:rPr>
      </w:pPr>
      <w:r>
        <w:rPr>
          <w:rFonts w:cs="Arial"/>
          <w:color w:val="000000"/>
          <w:szCs w:val="24"/>
        </w:rPr>
        <w:t>1.1.1</w:t>
      </w:r>
      <w:r>
        <w:rPr>
          <w:rFonts w:cs="Arial"/>
          <w:color w:val="000000"/>
          <w:szCs w:val="24"/>
        </w:rPr>
        <w:tab/>
      </w:r>
      <w:r>
        <w:rPr>
          <w:rFonts w:cs="Arial"/>
          <w:b/>
          <w:color w:val="000000"/>
          <w:szCs w:val="24"/>
        </w:rPr>
        <w:t>Traceability:</w:t>
      </w:r>
      <w:r>
        <w:rPr>
          <w:rFonts w:cs="Arial"/>
          <w:color w:val="000000"/>
          <w:szCs w:val="24"/>
        </w:rPr>
        <w:t xml:space="preserve"> The</w:t>
      </w:r>
      <w:r w:rsidR="00A21A0F">
        <w:rPr>
          <w:rFonts w:cs="Arial"/>
          <w:color w:val="000000"/>
          <w:szCs w:val="24"/>
        </w:rPr>
        <w:t xml:space="preserve"> </w:t>
      </w:r>
      <w:r>
        <w:rPr>
          <w:rFonts w:cs="Arial"/>
          <w:color w:val="000000"/>
          <w:szCs w:val="24"/>
        </w:rPr>
        <w:t>supplier shall ensure all materials are traceable from the heat and plate lot acceptance and ballistic test report through processing such as cutting, blanking or other operations resulting in the final part configuration. Traceability up to the point of the plate cutting does not release the supplier from the responsibility that the final system meets all the specifications of the drawing.</w:t>
      </w:r>
    </w:p>
    <w:p w14:paraId="45C8FF83" w14:textId="77777777" w:rsidR="00AB5609" w:rsidRDefault="00AB5609">
      <w:pPr>
        <w:ind w:left="990"/>
        <w:rPr>
          <w:rFonts w:cs="Arial"/>
          <w:color w:val="000000"/>
          <w:szCs w:val="24"/>
        </w:rPr>
      </w:pPr>
    </w:p>
    <w:p w14:paraId="4AFF2E17" w14:textId="77777777" w:rsidR="00AB5609" w:rsidRDefault="00000000">
      <w:pPr>
        <w:ind w:left="1710" w:hanging="720"/>
        <w:rPr>
          <w:rFonts w:cs="Arial"/>
          <w:color w:val="000000"/>
          <w:szCs w:val="24"/>
        </w:rPr>
      </w:pPr>
      <w:r>
        <w:rPr>
          <w:rFonts w:cs="Arial"/>
          <w:color w:val="000000"/>
          <w:szCs w:val="24"/>
        </w:rPr>
        <w:t>1.1.2</w:t>
      </w:r>
      <w:r>
        <w:rPr>
          <w:rFonts w:cs="Arial"/>
          <w:color w:val="000000"/>
          <w:szCs w:val="24"/>
        </w:rPr>
        <w:tab/>
      </w:r>
      <w:r>
        <w:rPr>
          <w:rFonts w:cs="Arial"/>
          <w:b/>
          <w:color w:val="000000"/>
          <w:szCs w:val="24"/>
        </w:rPr>
        <w:t>Hardness Testing:</w:t>
      </w:r>
      <w:r>
        <w:rPr>
          <w:rFonts w:cs="Arial"/>
          <w:color w:val="000000"/>
          <w:szCs w:val="24"/>
        </w:rPr>
        <w:t xml:space="preserve"> For steel armored components, hardness testing to the applicable specification must be completed prior to cutting, blanking or other operations resulting in the final part configuration. Test results must be included with the traceability record.</w:t>
      </w:r>
    </w:p>
    <w:p w14:paraId="3A97F89B" w14:textId="77777777" w:rsidR="00AB5609" w:rsidRDefault="00AB5609">
      <w:pPr>
        <w:ind w:left="1440"/>
        <w:rPr>
          <w:rFonts w:cs="Arial"/>
          <w:color w:val="000000"/>
          <w:szCs w:val="24"/>
        </w:rPr>
      </w:pPr>
    </w:p>
    <w:p w14:paraId="73291A63" w14:textId="77777777" w:rsidR="00AB5609" w:rsidRDefault="00000000">
      <w:pPr>
        <w:ind w:left="900" w:hanging="450"/>
        <w:rPr>
          <w:rFonts w:cs="Arial"/>
          <w:b/>
          <w:color w:val="000000"/>
          <w:szCs w:val="24"/>
        </w:rPr>
      </w:pPr>
      <w:r>
        <w:rPr>
          <w:rFonts w:cs="Arial"/>
          <w:b/>
          <w:color w:val="000000"/>
          <w:szCs w:val="24"/>
        </w:rPr>
        <w:t>1.2</w:t>
      </w:r>
      <w:r>
        <w:rPr>
          <w:rFonts w:cs="Arial"/>
          <w:color w:val="000000"/>
          <w:szCs w:val="24"/>
        </w:rPr>
        <w:tab/>
      </w:r>
      <w:r>
        <w:rPr>
          <w:rFonts w:cs="Arial"/>
          <w:b/>
          <w:color w:val="000000"/>
          <w:szCs w:val="24"/>
        </w:rPr>
        <w:t>Transparent Armor:</w:t>
      </w:r>
    </w:p>
    <w:p w14:paraId="0AE63E21" w14:textId="77777777" w:rsidR="00AB5609" w:rsidRDefault="00AB5609">
      <w:pPr>
        <w:ind w:left="1440"/>
        <w:rPr>
          <w:rFonts w:cs="Arial"/>
          <w:color w:val="000000"/>
          <w:szCs w:val="24"/>
        </w:rPr>
      </w:pPr>
    </w:p>
    <w:p w14:paraId="3DEA3CB3" w14:textId="77777777" w:rsidR="00AB5609" w:rsidRDefault="00000000">
      <w:pPr>
        <w:ind w:left="1710" w:hanging="720"/>
        <w:rPr>
          <w:rFonts w:cs="Arial"/>
          <w:color w:val="000000"/>
          <w:szCs w:val="24"/>
        </w:rPr>
      </w:pPr>
      <w:r>
        <w:rPr>
          <w:rFonts w:cs="Arial"/>
          <w:color w:val="000000"/>
          <w:szCs w:val="24"/>
        </w:rPr>
        <w:t>1.2.1</w:t>
      </w:r>
      <w:r>
        <w:rPr>
          <w:rFonts w:cs="Arial"/>
          <w:color w:val="000000"/>
          <w:szCs w:val="24"/>
        </w:rPr>
        <w:tab/>
      </w:r>
      <w:r>
        <w:rPr>
          <w:rFonts w:cs="Arial"/>
          <w:b/>
          <w:color w:val="000000"/>
          <w:szCs w:val="24"/>
        </w:rPr>
        <w:t>Traceability:</w:t>
      </w:r>
      <w:r>
        <w:rPr>
          <w:rFonts w:cs="Arial"/>
          <w:color w:val="000000"/>
          <w:szCs w:val="24"/>
        </w:rPr>
        <w:t xml:space="preserve"> The supplier shall ensure that all materials are traceable to the manufacturing lot and ballistic test results from the source of supply.</w:t>
      </w:r>
    </w:p>
    <w:p w14:paraId="5E276828" w14:textId="77777777" w:rsidR="00AB5609" w:rsidRDefault="00AB5609">
      <w:pPr>
        <w:ind w:left="1710" w:hanging="720"/>
        <w:rPr>
          <w:rFonts w:cs="Arial"/>
          <w:color w:val="000000"/>
          <w:szCs w:val="24"/>
        </w:rPr>
      </w:pPr>
    </w:p>
    <w:p w14:paraId="28D3AB29" w14:textId="77777777" w:rsidR="00AB5609" w:rsidRDefault="00000000">
      <w:pPr>
        <w:ind w:left="900" w:hanging="450"/>
        <w:rPr>
          <w:rFonts w:cs="Arial"/>
          <w:b/>
          <w:color w:val="000000"/>
          <w:szCs w:val="24"/>
        </w:rPr>
      </w:pPr>
      <w:r>
        <w:rPr>
          <w:rFonts w:cs="Arial"/>
          <w:b/>
          <w:color w:val="000000"/>
          <w:szCs w:val="24"/>
        </w:rPr>
        <w:t>1.3</w:t>
      </w:r>
      <w:r>
        <w:rPr>
          <w:rFonts w:cs="Arial"/>
          <w:color w:val="000000"/>
          <w:szCs w:val="24"/>
        </w:rPr>
        <w:tab/>
      </w:r>
      <w:r>
        <w:rPr>
          <w:rFonts w:cs="Arial"/>
          <w:b/>
          <w:color w:val="000000"/>
          <w:szCs w:val="24"/>
        </w:rPr>
        <w:t>Composite Armor:</w:t>
      </w:r>
    </w:p>
    <w:p w14:paraId="5B5A1B8F" w14:textId="77777777" w:rsidR="00AB5609" w:rsidRDefault="00AB5609">
      <w:pPr>
        <w:ind w:left="1080"/>
        <w:rPr>
          <w:rFonts w:cs="Arial"/>
          <w:color w:val="000000"/>
          <w:szCs w:val="24"/>
        </w:rPr>
      </w:pPr>
    </w:p>
    <w:p w14:paraId="2AE02AB9" w14:textId="77777777" w:rsidR="00AB5609" w:rsidRDefault="00000000">
      <w:pPr>
        <w:ind w:left="1710" w:hanging="720"/>
        <w:rPr>
          <w:rFonts w:cs="Arial"/>
          <w:color w:val="000000"/>
          <w:szCs w:val="24"/>
        </w:rPr>
      </w:pPr>
      <w:r>
        <w:rPr>
          <w:rFonts w:cs="Arial"/>
          <w:color w:val="000000"/>
          <w:szCs w:val="24"/>
        </w:rPr>
        <w:t>1.3.1</w:t>
      </w:r>
      <w:r>
        <w:rPr>
          <w:rFonts w:cs="Arial"/>
          <w:color w:val="000000"/>
          <w:szCs w:val="24"/>
        </w:rPr>
        <w:tab/>
      </w:r>
      <w:r>
        <w:rPr>
          <w:rFonts w:cs="Arial"/>
          <w:b/>
          <w:color w:val="000000"/>
          <w:szCs w:val="24"/>
        </w:rPr>
        <w:t>Traceability:</w:t>
      </w:r>
      <w:r>
        <w:rPr>
          <w:rFonts w:cs="Arial"/>
          <w:color w:val="000000"/>
          <w:szCs w:val="24"/>
        </w:rPr>
        <w:t xml:space="preserve"> The supplier shall ensure that all materials are traceable to the manufacturing lot and ballistic test as defined on the drawing or specification.</w:t>
      </w:r>
    </w:p>
    <w:p w14:paraId="74D3B2A7" w14:textId="77777777" w:rsidR="00AB5609" w:rsidRDefault="00AB5609">
      <w:pPr>
        <w:ind w:left="1440"/>
        <w:rPr>
          <w:rFonts w:cs="Arial"/>
          <w:color w:val="000000"/>
          <w:szCs w:val="24"/>
        </w:rPr>
      </w:pPr>
    </w:p>
    <w:p w14:paraId="78799A64" w14:textId="77777777" w:rsidR="00AB5609" w:rsidRDefault="00000000">
      <w:pPr>
        <w:ind w:left="900" w:hanging="450"/>
        <w:rPr>
          <w:rFonts w:cs="Arial"/>
          <w:color w:val="000000"/>
          <w:szCs w:val="24"/>
        </w:rPr>
      </w:pPr>
      <w:r>
        <w:rPr>
          <w:rFonts w:cs="Arial"/>
          <w:b/>
          <w:color w:val="000000"/>
          <w:szCs w:val="24"/>
        </w:rPr>
        <w:t>1.4</w:t>
      </w:r>
      <w:r>
        <w:rPr>
          <w:rFonts w:cs="Arial"/>
          <w:color w:val="000000"/>
          <w:szCs w:val="24"/>
        </w:rPr>
        <w:tab/>
      </w:r>
      <w:r>
        <w:rPr>
          <w:rFonts w:cs="Arial"/>
          <w:b/>
          <w:color w:val="000000"/>
          <w:szCs w:val="24"/>
        </w:rPr>
        <w:t xml:space="preserve">Control Plan: </w:t>
      </w:r>
      <w:r>
        <w:rPr>
          <w:rFonts w:cs="Arial"/>
          <w:color w:val="000000"/>
          <w:szCs w:val="24"/>
        </w:rPr>
        <w:t>A control plan per AIAG APQP and Control Plan Manual that defines the process to control, document traceability and testing of these materials must be submitted to AMG Supplier Quality for review and acknowledgement.</w:t>
      </w:r>
    </w:p>
    <w:p w14:paraId="6C24D38E" w14:textId="77777777" w:rsidR="00AB5609" w:rsidRDefault="00AB5609">
      <w:pPr>
        <w:ind w:left="900"/>
        <w:rPr>
          <w:rFonts w:cs="Arial"/>
          <w:color w:val="000000"/>
          <w:szCs w:val="24"/>
        </w:rPr>
      </w:pPr>
    </w:p>
    <w:p w14:paraId="5BD4D7B5" w14:textId="77777777" w:rsidR="00AB5609" w:rsidRDefault="00000000">
      <w:pPr>
        <w:ind w:left="900" w:hanging="450"/>
        <w:rPr>
          <w:rFonts w:cs="Arial"/>
          <w:color w:val="000000"/>
          <w:szCs w:val="24"/>
        </w:rPr>
      </w:pPr>
      <w:r>
        <w:rPr>
          <w:rFonts w:cs="Arial"/>
          <w:b/>
          <w:color w:val="000000"/>
          <w:szCs w:val="24"/>
        </w:rPr>
        <w:t>1.5</w:t>
      </w:r>
      <w:r>
        <w:rPr>
          <w:rFonts w:cs="Arial"/>
          <w:color w:val="000000"/>
          <w:szCs w:val="24"/>
        </w:rPr>
        <w:tab/>
      </w:r>
      <w:r>
        <w:rPr>
          <w:rFonts w:cs="Arial"/>
          <w:b/>
          <w:color w:val="000000"/>
          <w:szCs w:val="24"/>
        </w:rPr>
        <w:t xml:space="preserve">Records: </w:t>
      </w:r>
      <w:r>
        <w:rPr>
          <w:rFonts w:cs="Arial"/>
          <w:color w:val="000000"/>
          <w:szCs w:val="24"/>
        </w:rPr>
        <w:t xml:space="preserve">Records of traceability must be retained in accordance with the record retention requirements of the Purchase </w:t>
      </w:r>
      <w:r w:rsidR="00A21A0F">
        <w:rPr>
          <w:rFonts w:cs="Arial"/>
          <w:color w:val="000000"/>
          <w:szCs w:val="24"/>
        </w:rPr>
        <w:t>Order</w:t>
      </w:r>
      <w:r>
        <w:rPr>
          <w:rFonts w:cs="Arial"/>
          <w:color w:val="000000"/>
          <w:szCs w:val="24"/>
        </w:rPr>
        <w:t>.</w:t>
      </w:r>
    </w:p>
    <w:p w14:paraId="0F6434F7" w14:textId="77777777" w:rsidR="00AB5609" w:rsidRDefault="00AB5609">
      <w:pPr>
        <w:ind w:left="900"/>
        <w:rPr>
          <w:rFonts w:cs="Arial"/>
          <w:color w:val="000000"/>
          <w:szCs w:val="24"/>
        </w:rPr>
      </w:pPr>
    </w:p>
    <w:p w14:paraId="1250A506" w14:textId="77777777" w:rsidR="00AB5609" w:rsidRDefault="00000000">
      <w:pPr>
        <w:ind w:left="900" w:hanging="450"/>
        <w:rPr>
          <w:rFonts w:cs="Arial"/>
          <w:color w:val="000000"/>
          <w:szCs w:val="24"/>
        </w:rPr>
      </w:pPr>
      <w:r>
        <w:rPr>
          <w:rFonts w:cs="Arial"/>
          <w:b/>
          <w:color w:val="000000"/>
          <w:szCs w:val="24"/>
        </w:rPr>
        <w:t>1.6</w:t>
      </w:r>
      <w:r>
        <w:rPr>
          <w:rFonts w:cs="Arial"/>
          <w:b/>
          <w:color w:val="000000"/>
          <w:szCs w:val="24"/>
        </w:rPr>
        <w:tab/>
        <w:t xml:space="preserve">Ballistics Testing: </w:t>
      </w:r>
      <w:r>
        <w:rPr>
          <w:rFonts w:cs="Arial"/>
          <w:color w:val="000000"/>
          <w:szCs w:val="24"/>
        </w:rPr>
        <w:t xml:space="preserve">Ballistic testing shall be conducted with Government approved sources recognized by </w:t>
      </w:r>
      <w:r w:rsidR="003A0277">
        <w:rPr>
          <w:rFonts w:cs="Arial"/>
          <w:color w:val="000000"/>
          <w:szCs w:val="24"/>
        </w:rPr>
        <w:t>AMGs</w:t>
      </w:r>
      <w:r>
        <w:rPr>
          <w:rFonts w:cs="Arial"/>
          <w:color w:val="000000"/>
          <w:szCs w:val="24"/>
        </w:rPr>
        <w:t xml:space="preserve"> contract with the Government.</w:t>
      </w:r>
    </w:p>
    <w:p w14:paraId="3AD7A0FC" w14:textId="77777777" w:rsidR="00AB5609" w:rsidRDefault="00AB5609">
      <w:pPr>
        <w:pStyle w:val="ListParagraph"/>
        <w:spacing w:after="0" w:line="240" w:lineRule="auto"/>
        <w:rPr>
          <w:rFonts w:ascii="Arial" w:hAnsi="Arial" w:cs="Arial"/>
          <w:color w:val="000000"/>
          <w:sz w:val="24"/>
          <w:szCs w:val="24"/>
        </w:rPr>
      </w:pPr>
    </w:p>
    <w:p w14:paraId="7D47BA29" w14:textId="77777777" w:rsidR="0003264A" w:rsidRDefault="00000000" w:rsidP="0003264A">
      <w:pPr>
        <w:ind w:left="900" w:hanging="450"/>
        <w:rPr>
          <w:rFonts w:cs="Arial"/>
          <w:color w:val="000000"/>
          <w:szCs w:val="24"/>
        </w:rPr>
      </w:pPr>
      <w:r>
        <w:rPr>
          <w:rFonts w:cs="Arial"/>
          <w:b/>
          <w:color w:val="000000"/>
          <w:szCs w:val="24"/>
        </w:rPr>
        <w:t>1.7</w:t>
      </w:r>
      <w:r>
        <w:rPr>
          <w:rFonts w:cs="Arial"/>
          <w:color w:val="000000"/>
          <w:szCs w:val="24"/>
        </w:rPr>
        <w:tab/>
      </w:r>
      <w:r>
        <w:rPr>
          <w:rFonts w:cs="Arial"/>
          <w:b/>
          <w:color w:val="000000"/>
          <w:szCs w:val="24"/>
        </w:rPr>
        <w:t xml:space="preserve">Shipment: </w:t>
      </w:r>
      <w:r>
        <w:rPr>
          <w:rFonts w:cs="Arial"/>
          <w:color w:val="000000"/>
          <w:szCs w:val="24"/>
        </w:rPr>
        <w:t>Supplier shall not ship any products that do not have verifiable material certifications without prior approval from AMG Supplier Quality.</w:t>
      </w:r>
    </w:p>
    <w:p w14:paraId="43BDB633" w14:textId="77777777" w:rsidR="004C6DE6" w:rsidRDefault="004C6DE6" w:rsidP="0003264A">
      <w:pPr>
        <w:ind w:left="900" w:hanging="450"/>
        <w:rPr>
          <w:rFonts w:cs="Arial"/>
          <w:color w:val="000000"/>
          <w:szCs w:val="24"/>
        </w:rPr>
      </w:pPr>
    </w:p>
    <w:p w14:paraId="60038D61" w14:textId="77777777" w:rsidR="0003264A" w:rsidRPr="004C6DE6" w:rsidRDefault="00000000" w:rsidP="0003264A">
      <w:pPr>
        <w:rPr>
          <w:rFonts w:cs="Arial"/>
          <w:b/>
          <w:color w:val="000000"/>
          <w:szCs w:val="24"/>
        </w:rPr>
      </w:pPr>
      <w:r w:rsidRPr="004C6DE6">
        <w:rPr>
          <w:rFonts w:cs="Arial"/>
          <w:b/>
          <w:color w:val="000000"/>
          <w:szCs w:val="24"/>
        </w:rPr>
        <w:t>2.0</w:t>
      </w:r>
      <w:r w:rsidR="00F7406F" w:rsidRPr="004C6DE6">
        <w:rPr>
          <w:rFonts w:cs="Arial"/>
          <w:b/>
          <w:color w:val="000000"/>
          <w:szCs w:val="24"/>
        </w:rPr>
        <w:tab/>
        <w:t>Armor Manufacturing</w:t>
      </w:r>
    </w:p>
    <w:p w14:paraId="0353ADB1" w14:textId="77777777" w:rsidR="00C2046C" w:rsidRDefault="00000000" w:rsidP="0021158A">
      <w:pPr>
        <w:ind w:left="720"/>
        <w:rPr>
          <w:rFonts w:cs="Arial"/>
          <w:color w:val="000000"/>
          <w:szCs w:val="24"/>
        </w:rPr>
      </w:pPr>
      <w:r>
        <w:rPr>
          <w:rFonts w:cs="Arial"/>
          <w:color w:val="000000"/>
          <w:szCs w:val="24"/>
        </w:rPr>
        <w:t xml:space="preserve">Suppliers </w:t>
      </w:r>
      <w:r w:rsidR="004C6DE6" w:rsidRPr="004C6DE6">
        <w:rPr>
          <w:rFonts w:cs="Arial"/>
          <w:color w:val="000000"/>
          <w:szCs w:val="24"/>
        </w:rPr>
        <w:t>are prohibited from using thermal cutting methods (plasma cutting, laser cutting, etc.) for the manufacture of components constructed with ferrous armor materials that exceed the Brinell hardness specification contained within MIL</w:t>
      </w:r>
      <w:r w:rsidR="004A23A5">
        <w:rPr>
          <w:rFonts w:cs="Arial"/>
          <w:color w:val="000000"/>
          <w:szCs w:val="24"/>
        </w:rPr>
        <w:t>-</w:t>
      </w:r>
      <w:r w:rsidR="004C6DE6" w:rsidRPr="004C6DE6">
        <w:rPr>
          <w:rFonts w:cs="Arial"/>
          <w:color w:val="000000"/>
          <w:szCs w:val="24"/>
        </w:rPr>
        <w:t xml:space="preserve">DTL-46100.  Additionally, </w:t>
      </w:r>
      <w:r w:rsidR="004C6DE6" w:rsidRPr="004C6DE6">
        <w:rPr>
          <w:rFonts w:cs="Arial"/>
          <w:color w:val="000000"/>
          <w:szCs w:val="24"/>
        </w:rPr>
        <w:lastRenderedPageBreak/>
        <w:t xml:space="preserve">all components constructed with ferrous armor materials that exceed the Brinell hardness specification contained within MIL-DTL-46100 that are formed during fabrication (bent, pressed, stamped, </w:t>
      </w:r>
      <w:r w:rsidR="00F72C84" w:rsidRPr="004C6DE6">
        <w:rPr>
          <w:rFonts w:cs="Arial"/>
          <w:color w:val="000000"/>
          <w:szCs w:val="24"/>
        </w:rPr>
        <w:t>etc.</w:t>
      </w:r>
      <w:r w:rsidR="004C6DE6" w:rsidRPr="004C6DE6">
        <w:rPr>
          <w:rFonts w:cs="Arial"/>
          <w:color w:val="000000"/>
          <w:szCs w:val="24"/>
        </w:rPr>
        <w:t>) shall be subjected to non-destructive testing suitable to ensure that no cracks have formed during the manufacturing process.</w:t>
      </w:r>
      <w:r>
        <w:rPr>
          <w:rFonts w:cs="Arial"/>
          <w:color w:val="000000"/>
          <w:szCs w:val="24"/>
        </w:rPr>
        <w:t xml:space="preserve"> </w:t>
      </w:r>
    </w:p>
    <w:p w14:paraId="3C3AFE8C" w14:textId="77777777" w:rsidR="00F7406F" w:rsidRDefault="00000000" w:rsidP="0003264A">
      <w:pPr>
        <w:rPr>
          <w:rFonts w:cs="Arial"/>
          <w:color w:val="000000"/>
          <w:szCs w:val="24"/>
        </w:rPr>
      </w:pPr>
      <w:r>
        <w:rPr>
          <w:rFonts w:cs="Arial"/>
          <w:color w:val="000000"/>
          <w:szCs w:val="24"/>
        </w:rPr>
        <w:tab/>
      </w:r>
    </w:p>
    <w:p w14:paraId="3E4410E3" w14:textId="77777777" w:rsidR="0003264A" w:rsidRDefault="0003264A" w:rsidP="0003264A">
      <w:pPr>
        <w:ind w:left="900" w:hanging="450"/>
        <w:rPr>
          <w:rFonts w:cs="Arial"/>
          <w:color w:val="000000"/>
          <w:szCs w:val="24"/>
        </w:rPr>
      </w:pPr>
    </w:p>
    <w:p w14:paraId="54489EA5" w14:textId="77777777" w:rsidR="00AB5609" w:rsidRDefault="00AB5609">
      <w:pPr>
        <w:ind w:left="900" w:hanging="450"/>
        <w:rPr>
          <w:rFonts w:cs="Arial"/>
          <w:color w:val="000000"/>
          <w:szCs w:val="24"/>
        </w:rPr>
      </w:pPr>
    </w:p>
    <w:p w14:paraId="00FAF30B" w14:textId="77777777" w:rsidR="00AB5609" w:rsidRDefault="00AB5609">
      <w:pPr>
        <w:jc w:val="center"/>
        <w:rPr>
          <w:rFonts w:cs="Arial"/>
          <w:color w:val="000000"/>
          <w:szCs w:val="24"/>
        </w:rPr>
      </w:pPr>
    </w:p>
    <w:p w14:paraId="364A8AF8" w14:textId="77777777" w:rsidR="00AB5609" w:rsidRDefault="00AB5609">
      <w:pPr>
        <w:ind w:left="900" w:hanging="450"/>
        <w:rPr>
          <w:rFonts w:cs="Arial"/>
          <w:color w:val="000000"/>
          <w:szCs w:val="24"/>
        </w:rPr>
      </w:pPr>
    </w:p>
    <w:p w14:paraId="64C218BF" w14:textId="77777777" w:rsidR="00C1203D" w:rsidRDefault="00000000">
      <w:pPr>
        <w:ind w:left="900" w:hanging="450"/>
        <w:rPr>
          <w:rFonts w:cs="Arial"/>
          <w:b/>
          <w:snapToGrid w:val="0"/>
          <w:sz w:val="32"/>
          <w:szCs w:val="32"/>
        </w:rPr>
      </w:pPr>
      <w:r>
        <w:rPr>
          <w:rFonts w:cs="Arial"/>
          <w:b/>
          <w:snapToGrid w:val="0"/>
          <w:sz w:val="32"/>
          <w:szCs w:val="32"/>
        </w:rPr>
        <w:t xml:space="preserve"> </w:t>
      </w:r>
    </w:p>
    <w:p w14:paraId="053C35BA" w14:textId="77777777" w:rsidR="00C1203D" w:rsidRDefault="00000000">
      <w:pPr>
        <w:rPr>
          <w:rFonts w:cs="Arial"/>
          <w:b/>
          <w:snapToGrid w:val="0"/>
          <w:sz w:val="32"/>
          <w:szCs w:val="32"/>
        </w:rPr>
      </w:pPr>
      <w:r>
        <w:rPr>
          <w:rFonts w:cs="Arial"/>
          <w:b/>
          <w:snapToGrid w:val="0"/>
          <w:sz w:val="32"/>
          <w:szCs w:val="32"/>
        </w:rPr>
        <w:br w:type="page"/>
      </w:r>
    </w:p>
    <w:p w14:paraId="71E5C7FB" w14:textId="77777777" w:rsidR="00E12228" w:rsidRDefault="00000000" w:rsidP="00E2770A">
      <w:pPr>
        <w:jc w:val="center"/>
      </w:pPr>
      <w:r>
        <w:rPr>
          <w:rFonts w:cs="Arial"/>
          <w:b/>
          <w:snapToGrid w:val="0"/>
          <w:sz w:val="32"/>
          <w:szCs w:val="32"/>
        </w:rPr>
        <w:lastRenderedPageBreak/>
        <w:t>SUPPLEMENT 6 TO AM GENERAL SUPPLIER QUALITY MANUAL</w:t>
      </w:r>
      <w:r>
        <w:rPr>
          <w:rFonts w:cs="Arial"/>
          <w:b/>
          <w:snapToGrid w:val="0"/>
          <w:sz w:val="32"/>
          <w:szCs w:val="32"/>
        </w:rPr>
        <w:br/>
      </w:r>
      <w:r w:rsidR="000A0ADE">
        <w:rPr>
          <w:rFonts w:cs="Arial"/>
          <w:b/>
          <w:sz w:val="32"/>
          <w:szCs w:val="32"/>
        </w:rPr>
        <w:t>Radiographic Inspection</w:t>
      </w:r>
    </w:p>
    <w:p w14:paraId="1735D6DB" w14:textId="77777777" w:rsidR="00E12228" w:rsidRDefault="00E12228" w:rsidP="00E2770A">
      <w:pPr>
        <w:ind w:left="720"/>
        <w:rPr>
          <w:rFonts w:cs="Arial"/>
          <w:sz w:val="32"/>
          <w:szCs w:val="32"/>
        </w:rPr>
      </w:pPr>
    </w:p>
    <w:p w14:paraId="07804DFA" w14:textId="77777777" w:rsidR="00D47A6D" w:rsidRDefault="00000000" w:rsidP="00E2770A">
      <w:pPr>
        <w:rPr>
          <w:rFonts w:cs="Arial"/>
        </w:rPr>
      </w:pPr>
      <w:r w:rsidRPr="0079636A">
        <w:rPr>
          <w:rFonts w:cs="Arial"/>
          <w:b/>
          <w:color w:val="000000"/>
          <w:szCs w:val="24"/>
        </w:rPr>
        <w:t xml:space="preserve">Scope: </w:t>
      </w:r>
      <w:r w:rsidRPr="0079636A">
        <w:rPr>
          <w:rFonts w:cs="Arial"/>
        </w:rPr>
        <w:t xml:space="preserve">Radiographic inspection of production castings as required by applicable drawings and/or specifications shall be accomplished as follows: </w:t>
      </w:r>
    </w:p>
    <w:p w14:paraId="603C2F0F" w14:textId="77777777" w:rsidR="00334B36" w:rsidRPr="0079636A" w:rsidRDefault="00334B36" w:rsidP="00E2770A">
      <w:pPr>
        <w:rPr>
          <w:rFonts w:cs="Arial"/>
          <w:color w:val="000000"/>
          <w:szCs w:val="24"/>
        </w:rPr>
      </w:pPr>
    </w:p>
    <w:p w14:paraId="7FE637F9" w14:textId="77777777" w:rsidR="00D47A6D" w:rsidRPr="0079636A" w:rsidRDefault="00000000" w:rsidP="00E2770A">
      <w:pPr>
        <w:pStyle w:val="ListParagraph"/>
        <w:numPr>
          <w:ilvl w:val="1"/>
          <w:numId w:val="25"/>
        </w:numPr>
        <w:spacing w:line="240" w:lineRule="auto"/>
        <w:rPr>
          <w:rFonts w:ascii="Arial" w:hAnsi="Arial" w:cs="Arial"/>
          <w:color w:val="000000"/>
          <w:sz w:val="24"/>
          <w:szCs w:val="28"/>
        </w:rPr>
      </w:pPr>
      <w:r w:rsidRPr="0079636A">
        <w:rPr>
          <w:rFonts w:ascii="Arial" w:hAnsi="Arial" w:cs="Arial"/>
          <w:sz w:val="24"/>
          <w:szCs w:val="24"/>
        </w:rPr>
        <w:t xml:space="preserve">Operators and radiographic equipment shall be qualified in accordance with NAS 410, prior to radiography of production castings. </w:t>
      </w:r>
    </w:p>
    <w:p w14:paraId="3DFE5061" w14:textId="77777777" w:rsidR="00D47A6D" w:rsidRPr="0079636A" w:rsidRDefault="00000000" w:rsidP="00E2770A">
      <w:pPr>
        <w:pStyle w:val="ListParagraph"/>
        <w:numPr>
          <w:ilvl w:val="1"/>
          <w:numId w:val="25"/>
        </w:numPr>
        <w:spacing w:line="240" w:lineRule="auto"/>
        <w:rPr>
          <w:rFonts w:ascii="Arial" w:hAnsi="Arial" w:cs="Arial"/>
          <w:color w:val="000000"/>
          <w:sz w:val="24"/>
          <w:szCs w:val="28"/>
        </w:rPr>
      </w:pPr>
      <w:r w:rsidRPr="0079636A">
        <w:rPr>
          <w:rFonts w:ascii="Arial" w:hAnsi="Arial" w:cs="Arial"/>
          <w:sz w:val="24"/>
          <w:szCs w:val="24"/>
        </w:rPr>
        <w:t xml:space="preserve">The first casting shall be radiographed in all routine and random positions described on the position chart. </w:t>
      </w:r>
    </w:p>
    <w:p w14:paraId="605E7C11" w14:textId="77777777" w:rsidR="00D47A6D" w:rsidRPr="0079636A" w:rsidRDefault="00000000" w:rsidP="00E2770A">
      <w:pPr>
        <w:pStyle w:val="ListParagraph"/>
        <w:numPr>
          <w:ilvl w:val="1"/>
          <w:numId w:val="25"/>
        </w:numPr>
        <w:spacing w:line="240" w:lineRule="auto"/>
        <w:rPr>
          <w:rFonts w:ascii="Arial" w:hAnsi="Arial" w:cs="Arial"/>
          <w:color w:val="000000"/>
          <w:sz w:val="24"/>
          <w:szCs w:val="28"/>
        </w:rPr>
      </w:pPr>
      <w:r w:rsidRPr="0079636A">
        <w:rPr>
          <w:rFonts w:ascii="Arial" w:hAnsi="Arial" w:cs="Arial"/>
          <w:sz w:val="24"/>
          <w:szCs w:val="24"/>
        </w:rPr>
        <w:t xml:space="preserve">Subsequent castings shall be radiographed in those areas that were defective in the immediately preceding castings, until compliance with the required standard has been obtained. Objective evidence shall be provided by the contractor or subcontractor (whomever manufactures the part) that corrective action has been taken to eliminate the deficiency. </w:t>
      </w:r>
    </w:p>
    <w:p w14:paraId="23CA886C" w14:textId="77777777" w:rsidR="00D47A6D" w:rsidRPr="0079636A" w:rsidRDefault="00000000" w:rsidP="00E2770A">
      <w:pPr>
        <w:pStyle w:val="ListParagraph"/>
        <w:numPr>
          <w:ilvl w:val="1"/>
          <w:numId w:val="25"/>
        </w:numPr>
        <w:spacing w:line="240" w:lineRule="auto"/>
        <w:rPr>
          <w:rFonts w:ascii="Arial" w:hAnsi="Arial" w:cs="Arial"/>
          <w:color w:val="000000"/>
          <w:sz w:val="24"/>
          <w:szCs w:val="28"/>
        </w:rPr>
      </w:pPr>
      <w:r w:rsidRPr="0079636A">
        <w:rPr>
          <w:rFonts w:ascii="Arial" w:hAnsi="Arial" w:cs="Arial"/>
          <w:sz w:val="24"/>
          <w:szCs w:val="24"/>
        </w:rPr>
        <w:t xml:space="preserve">All rejectable areas may be repaired in accordance with an approved and qualified repair procedure (when required by applicable specification), and shall meet the standard specified on applicable position chart. The contractor or subcontractor (whomever manufactures the part) retains the responsibility to repair or scrap defective material. </w:t>
      </w:r>
    </w:p>
    <w:p w14:paraId="2BE04E75" w14:textId="77777777" w:rsidR="00D47A6D" w:rsidRPr="0079636A" w:rsidRDefault="00000000" w:rsidP="00E2770A">
      <w:pPr>
        <w:pStyle w:val="ListParagraph"/>
        <w:numPr>
          <w:ilvl w:val="1"/>
          <w:numId w:val="25"/>
        </w:numPr>
        <w:spacing w:line="240" w:lineRule="auto"/>
        <w:rPr>
          <w:rFonts w:ascii="Arial" w:hAnsi="Arial" w:cs="Arial"/>
          <w:color w:val="000000"/>
          <w:sz w:val="24"/>
          <w:szCs w:val="28"/>
        </w:rPr>
      </w:pPr>
      <w:r w:rsidRPr="0079636A">
        <w:rPr>
          <w:rFonts w:ascii="Arial" w:hAnsi="Arial" w:cs="Arial"/>
          <w:sz w:val="24"/>
          <w:szCs w:val="24"/>
        </w:rPr>
        <w:t xml:space="preserve">After above requirements have been accomplished, normal sampling shall be applied. </w:t>
      </w:r>
    </w:p>
    <w:p w14:paraId="572EB352" w14:textId="77777777" w:rsidR="00D47A6D" w:rsidRPr="0079636A" w:rsidRDefault="00000000" w:rsidP="00E2770A">
      <w:pPr>
        <w:pStyle w:val="ListParagraph"/>
        <w:numPr>
          <w:ilvl w:val="1"/>
          <w:numId w:val="25"/>
        </w:numPr>
        <w:spacing w:line="240" w:lineRule="auto"/>
        <w:rPr>
          <w:rFonts w:ascii="Arial" w:hAnsi="Arial" w:cs="Arial"/>
          <w:color w:val="000000"/>
          <w:sz w:val="24"/>
          <w:szCs w:val="28"/>
        </w:rPr>
      </w:pPr>
      <w:r w:rsidRPr="00294129">
        <w:rPr>
          <w:rFonts w:ascii="Arial" w:hAnsi="Arial" w:cs="Arial"/>
          <w:sz w:val="24"/>
          <w:szCs w:val="24"/>
        </w:rPr>
        <w:t>Normal</w:t>
      </w:r>
      <w:r w:rsidRPr="0079636A">
        <w:rPr>
          <w:rFonts w:ascii="Arial" w:hAnsi="Arial" w:cs="Arial"/>
          <w:sz w:val="24"/>
          <w:szCs w:val="24"/>
        </w:rPr>
        <w:t xml:space="preserve"> sampling shall consist of radiographing one control casting selected by the </w:t>
      </w:r>
      <w:r w:rsidR="00A60F97">
        <w:rPr>
          <w:rFonts w:ascii="Arial" w:hAnsi="Arial" w:cs="Arial"/>
          <w:sz w:val="24"/>
          <w:szCs w:val="24"/>
        </w:rPr>
        <w:t xml:space="preserve">AM General / </w:t>
      </w:r>
      <w:r w:rsidRPr="0079636A">
        <w:rPr>
          <w:rFonts w:ascii="Arial" w:hAnsi="Arial" w:cs="Arial"/>
          <w:sz w:val="24"/>
          <w:szCs w:val="24"/>
        </w:rPr>
        <w:t xml:space="preserve">Government Quality Assurance Representative, out of each thirty produced. </w:t>
      </w:r>
    </w:p>
    <w:p w14:paraId="35A2424E" w14:textId="77777777" w:rsidR="00222010" w:rsidRPr="0079636A" w:rsidRDefault="00000000" w:rsidP="00E2770A">
      <w:pPr>
        <w:pStyle w:val="ListParagraph"/>
        <w:numPr>
          <w:ilvl w:val="1"/>
          <w:numId w:val="25"/>
        </w:numPr>
        <w:spacing w:line="240" w:lineRule="auto"/>
        <w:rPr>
          <w:rFonts w:ascii="Arial" w:hAnsi="Arial" w:cs="Arial"/>
          <w:color w:val="000000"/>
          <w:sz w:val="24"/>
          <w:szCs w:val="28"/>
        </w:rPr>
      </w:pPr>
      <w:r w:rsidRPr="0079636A">
        <w:rPr>
          <w:rFonts w:ascii="Arial" w:hAnsi="Arial" w:cs="Arial"/>
          <w:sz w:val="24"/>
          <w:szCs w:val="24"/>
        </w:rPr>
        <w:t xml:space="preserve">All routine and random positions shall be radiographed on each control casting except when the total exceeds the established number of radiographs that can be taken in a normal eight hour day. When the total number of positions to be radiographed on a control casting exceeds the maximum capability of facilities, random position will be selected for radiography by the </w:t>
      </w:r>
      <w:r w:rsidR="00A60F97">
        <w:rPr>
          <w:rFonts w:ascii="Arial" w:hAnsi="Arial" w:cs="Arial"/>
          <w:sz w:val="24"/>
          <w:szCs w:val="24"/>
        </w:rPr>
        <w:t xml:space="preserve">AM General / </w:t>
      </w:r>
      <w:r w:rsidRPr="0079636A">
        <w:rPr>
          <w:rFonts w:ascii="Arial" w:hAnsi="Arial" w:cs="Arial"/>
          <w:sz w:val="24"/>
          <w:szCs w:val="24"/>
        </w:rPr>
        <w:t xml:space="preserve">Government Quality Assurance Representative and rotated in such a manner that complete coverage is achieved within a cycle of five castings radiographed. </w:t>
      </w:r>
    </w:p>
    <w:p w14:paraId="2CD68B4B" w14:textId="77777777" w:rsidR="00222010" w:rsidRPr="0079636A" w:rsidRDefault="00000000" w:rsidP="00E2770A">
      <w:pPr>
        <w:pStyle w:val="ListParagraph"/>
        <w:numPr>
          <w:ilvl w:val="1"/>
          <w:numId w:val="25"/>
        </w:numPr>
        <w:spacing w:line="240" w:lineRule="auto"/>
        <w:rPr>
          <w:rFonts w:ascii="Arial" w:hAnsi="Arial" w:cs="Arial"/>
          <w:color w:val="000000"/>
          <w:sz w:val="24"/>
          <w:szCs w:val="28"/>
        </w:rPr>
      </w:pPr>
      <w:r w:rsidRPr="0079636A">
        <w:rPr>
          <w:rFonts w:ascii="Arial" w:hAnsi="Arial" w:cs="Arial"/>
          <w:sz w:val="24"/>
          <w:szCs w:val="24"/>
        </w:rPr>
        <w:t xml:space="preserve">The occurrence of a rejectable defect in any area on a casting shall require the radiographic inspection of each subsequently poured casting in that area until the defective condition is corrected. </w:t>
      </w:r>
    </w:p>
    <w:p w14:paraId="3DAA97BC" w14:textId="77777777" w:rsidR="00222010" w:rsidRPr="0079636A" w:rsidRDefault="00000000" w:rsidP="00E2770A">
      <w:pPr>
        <w:pStyle w:val="ListParagraph"/>
        <w:numPr>
          <w:ilvl w:val="1"/>
          <w:numId w:val="25"/>
        </w:numPr>
        <w:spacing w:line="240" w:lineRule="auto"/>
        <w:rPr>
          <w:rFonts w:ascii="Arial" w:hAnsi="Arial" w:cs="Arial"/>
          <w:color w:val="000000"/>
          <w:sz w:val="24"/>
          <w:szCs w:val="28"/>
        </w:rPr>
      </w:pPr>
      <w:r w:rsidRPr="0079636A">
        <w:rPr>
          <w:rFonts w:ascii="Arial" w:hAnsi="Arial" w:cs="Arial"/>
          <w:sz w:val="24"/>
          <w:szCs w:val="24"/>
        </w:rPr>
        <w:t xml:space="preserve">If the results of radiographic inspection on 10 consecutive lots of material indicate that a satisfactory uniform product meeting the soundness requirements is being produced, the amount of radiographic testing may be reduced in accordance with a system established by </w:t>
      </w:r>
      <w:r w:rsidR="00702E69">
        <w:rPr>
          <w:rFonts w:ascii="Arial" w:hAnsi="Arial" w:cs="Arial"/>
          <w:sz w:val="24"/>
          <w:szCs w:val="24"/>
        </w:rPr>
        <w:t>AM General</w:t>
      </w:r>
      <w:r w:rsidRPr="0079636A">
        <w:rPr>
          <w:rFonts w:ascii="Arial" w:hAnsi="Arial" w:cs="Arial"/>
          <w:sz w:val="24"/>
          <w:szCs w:val="24"/>
        </w:rPr>
        <w:t xml:space="preserve"> and approved by the Procuring Contracting Officer. </w:t>
      </w:r>
    </w:p>
    <w:p w14:paraId="548BD8D1" w14:textId="77777777" w:rsidR="00E77093" w:rsidRPr="0079636A" w:rsidRDefault="00000000" w:rsidP="00E2770A">
      <w:pPr>
        <w:pStyle w:val="ListParagraph"/>
        <w:numPr>
          <w:ilvl w:val="1"/>
          <w:numId w:val="25"/>
        </w:numPr>
        <w:spacing w:line="240" w:lineRule="auto"/>
        <w:rPr>
          <w:rFonts w:ascii="Arial" w:hAnsi="Arial" w:cs="Arial"/>
          <w:color w:val="000000"/>
          <w:sz w:val="24"/>
          <w:szCs w:val="28"/>
        </w:rPr>
      </w:pPr>
      <w:r w:rsidRPr="0079636A">
        <w:rPr>
          <w:rFonts w:ascii="Arial" w:hAnsi="Arial" w:cs="Arial"/>
          <w:sz w:val="24"/>
          <w:szCs w:val="24"/>
        </w:rPr>
        <w:lastRenderedPageBreak/>
        <w:t>The occurrence of a rejectable defect in any area on a casting shall require return to normal sampling and the radiographic inspection of each subsequently poured casting in that area until the defective condition is corrected.</w:t>
      </w:r>
      <w:r w:rsidRPr="0079636A">
        <w:rPr>
          <w:rFonts w:ascii="Arial" w:hAnsi="Arial" w:cs="Arial"/>
          <w:b/>
          <w:snapToGrid w:val="0"/>
          <w:sz w:val="36"/>
          <w:szCs w:val="36"/>
        </w:rPr>
        <w:br w:type="page"/>
      </w:r>
    </w:p>
    <w:p w14:paraId="1409BBBF" w14:textId="77777777" w:rsidR="00C1203D" w:rsidRDefault="00000000" w:rsidP="000B7D9A">
      <w:pPr>
        <w:jc w:val="center"/>
      </w:pPr>
      <w:r>
        <w:rPr>
          <w:rFonts w:cs="Arial"/>
          <w:b/>
          <w:snapToGrid w:val="0"/>
          <w:sz w:val="32"/>
          <w:szCs w:val="32"/>
        </w:rPr>
        <w:lastRenderedPageBreak/>
        <w:t xml:space="preserve">SUPPLEMENT </w:t>
      </w:r>
      <w:r w:rsidR="00560151">
        <w:rPr>
          <w:rFonts w:cs="Arial"/>
          <w:b/>
          <w:snapToGrid w:val="0"/>
          <w:sz w:val="32"/>
          <w:szCs w:val="32"/>
        </w:rPr>
        <w:t>7</w:t>
      </w:r>
      <w:r>
        <w:rPr>
          <w:rFonts w:cs="Arial"/>
          <w:b/>
          <w:snapToGrid w:val="0"/>
          <w:sz w:val="32"/>
          <w:szCs w:val="32"/>
        </w:rPr>
        <w:t xml:space="preserve"> TO AM GENERAL SUPPLIER QUALITY MANUAL</w:t>
      </w:r>
      <w:r>
        <w:rPr>
          <w:rFonts w:cs="Arial"/>
          <w:b/>
          <w:snapToGrid w:val="0"/>
          <w:sz w:val="32"/>
          <w:szCs w:val="32"/>
        </w:rPr>
        <w:br/>
      </w:r>
      <w:r>
        <w:rPr>
          <w:rFonts w:cs="Arial"/>
          <w:b/>
          <w:sz w:val="32"/>
          <w:szCs w:val="32"/>
        </w:rPr>
        <w:t>JLTV Special Characteristics Requirements</w:t>
      </w:r>
    </w:p>
    <w:p w14:paraId="54743E7D" w14:textId="77777777" w:rsidR="00C1203D" w:rsidRDefault="00C1203D" w:rsidP="000B7D9A">
      <w:pPr>
        <w:ind w:left="720"/>
        <w:rPr>
          <w:rFonts w:cs="Arial"/>
          <w:sz w:val="32"/>
          <w:szCs w:val="32"/>
        </w:rPr>
      </w:pPr>
    </w:p>
    <w:p w14:paraId="0A8E32C8" w14:textId="77777777" w:rsidR="00C1203D" w:rsidRPr="00B32267" w:rsidRDefault="00000000" w:rsidP="000B7D9A">
      <w:pPr>
        <w:pStyle w:val="ListParagraph"/>
        <w:numPr>
          <w:ilvl w:val="0"/>
          <w:numId w:val="80"/>
        </w:numPr>
        <w:spacing w:line="240" w:lineRule="auto"/>
        <w:rPr>
          <w:rFonts w:ascii="Arial" w:hAnsi="Arial" w:cs="Arial"/>
          <w:color w:val="000000"/>
          <w:sz w:val="24"/>
          <w:szCs w:val="28"/>
        </w:rPr>
      </w:pPr>
      <w:r w:rsidRPr="00B32267">
        <w:rPr>
          <w:rFonts w:ascii="Arial" w:hAnsi="Arial" w:cs="Arial"/>
          <w:b/>
          <w:color w:val="000000"/>
          <w:sz w:val="24"/>
          <w:szCs w:val="28"/>
        </w:rPr>
        <w:t xml:space="preserve">Scope: </w:t>
      </w:r>
      <w:r w:rsidR="007C4022" w:rsidRPr="00B32267">
        <w:rPr>
          <w:rFonts w:ascii="Arial" w:hAnsi="Arial" w:cs="Arial"/>
          <w:sz w:val="24"/>
          <w:szCs w:val="24"/>
        </w:rPr>
        <w:t xml:space="preserve">The requirements herein provide additional guidance for the assignment and management of Special Characteristics while performing Failure Mode and Effects Analyses in accordance with the </w:t>
      </w:r>
      <w:r w:rsidR="004E38DE">
        <w:rPr>
          <w:rFonts w:ascii="Arial" w:hAnsi="Arial" w:cs="Arial"/>
          <w:sz w:val="24"/>
          <w:szCs w:val="24"/>
        </w:rPr>
        <w:t>Fourth</w:t>
      </w:r>
      <w:r w:rsidR="007C4022" w:rsidRPr="00B32267">
        <w:rPr>
          <w:rFonts w:ascii="Arial" w:hAnsi="Arial" w:cs="Arial"/>
          <w:sz w:val="24"/>
          <w:szCs w:val="24"/>
        </w:rPr>
        <w:t xml:space="preserve"> Edition of the Automotive Industry Action Group (AIAG) Potential Failure Mode and Effects Analysis (FMEA) manual</w:t>
      </w:r>
      <w:r w:rsidR="007C4022" w:rsidRPr="00B32267">
        <w:rPr>
          <w:rFonts w:ascii="Arial" w:hAnsi="Arial" w:cs="Arial"/>
          <w:color w:val="000000"/>
          <w:sz w:val="24"/>
          <w:szCs w:val="28"/>
        </w:rPr>
        <w:t>.</w:t>
      </w:r>
    </w:p>
    <w:p w14:paraId="0C3ECF51" w14:textId="77777777" w:rsidR="00F976D8" w:rsidRPr="00B32267" w:rsidRDefault="00000000" w:rsidP="000B7D9A">
      <w:pPr>
        <w:pStyle w:val="ListParagraph"/>
        <w:numPr>
          <w:ilvl w:val="0"/>
          <w:numId w:val="80"/>
        </w:numPr>
        <w:spacing w:line="240" w:lineRule="auto"/>
        <w:rPr>
          <w:rFonts w:ascii="Arial" w:hAnsi="Arial" w:cs="Arial"/>
          <w:color w:val="000000"/>
          <w:sz w:val="24"/>
          <w:szCs w:val="28"/>
        </w:rPr>
      </w:pPr>
      <w:r w:rsidRPr="00B32267">
        <w:rPr>
          <w:rFonts w:ascii="Arial" w:hAnsi="Arial" w:cs="Arial"/>
          <w:b/>
          <w:color w:val="000000"/>
          <w:sz w:val="24"/>
          <w:szCs w:val="28"/>
        </w:rPr>
        <w:t>Special Characteristic Definitions and Requirements</w:t>
      </w:r>
      <w:r w:rsidRPr="00B32267">
        <w:rPr>
          <w:rFonts w:ascii="Arial" w:hAnsi="Arial" w:cs="Arial"/>
          <w:color w:val="000000"/>
          <w:sz w:val="24"/>
          <w:szCs w:val="28"/>
        </w:rPr>
        <w:t>:</w:t>
      </w:r>
    </w:p>
    <w:p w14:paraId="60A413CA" w14:textId="77777777" w:rsidR="00D07580" w:rsidRPr="00B32267" w:rsidRDefault="00000000" w:rsidP="000B7D9A">
      <w:pPr>
        <w:pStyle w:val="ListParagraph"/>
        <w:spacing w:line="240" w:lineRule="auto"/>
        <w:rPr>
          <w:rFonts w:ascii="Arial" w:hAnsi="Arial" w:cs="Arial"/>
          <w:color w:val="000000"/>
          <w:sz w:val="24"/>
          <w:szCs w:val="28"/>
        </w:rPr>
      </w:pPr>
      <w:r w:rsidRPr="00B32267">
        <w:rPr>
          <w:rFonts w:ascii="Arial" w:hAnsi="Arial" w:cs="Arial"/>
          <w:color w:val="000000"/>
          <w:sz w:val="24"/>
          <w:szCs w:val="28"/>
        </w:rPr>
        <w:t>In accordance with the AIAG PPAP Manual (Fourth Edition), special characteristics are defined as product characteristics or manufacturing process parameters which can affect safety or compliance with regulations, fit, function, performance, or subsequent processing of product.  There are two types of special characteristics:  Critical Characteristics and Significant Characteristics:</w:t>
      </w:r>
    </w:p>
    <w:p w14:paraId="11982386" w14:textId="77777777" w:rsidR="00D07580" w:rsidRPr="00B32267" w:rsidRDefault="00000000" w:rsidP="000B7D9A">
      <w:pPr>
        <w:pStyle w:val="ListParagraph"/>
        <w:numPr>
          <w:ilvl w:val="0"/>
          <w:numId w:val="26"/>
        </w:numPr>
        <w:spacing w:line="240" w:lineRule="auto"/>
        <w:rPr>
          <w:rFonts w:ascii="Arial" w:hAnsi="Arial" w:cs="Arial"/>
          <w:color w:val="000000"/>
          <w:sz w:val="24"/>
          <w:szCs w:val="28"/>
        </w:rPr>
      </w:pPr>
      <w:r w:rsidRPr="00B32267">
        <w:rPr>
          <w:rFonts w:ascii="Arial" w:hAnsi="Arial" w:cs="Arial"/>
          <w:color w:val="000000"/>
          <w:sz w:val="24"/>
          <w:szCs w:val="28"/>
        </w:rPr>
        <w:t>Critical Characteristic:  A product characteristic or process parameter that can potentially affect compliance with government regulations, safe vehicle operation, or safe equipment function.</w:t>
      </w:r>
      <w:r w:rsidR="00702E69">
        <w:rPr>
          <w:rFonts w:ascii="Arial" w:hAnsi="Arial" w:cs="Arial"/>
          <w:color w:val="000000"/>
          <w:sz w:val="24"/>
          <w:szCs w:val="28"/>
        </w:rPr>
        <w:t xml:space="preserve"> &lt;CC&gt;</w:t>
      </w:r>
    </w:p>
    <w:p w14:paraId="149777D1" w14:textId="77777777" w:rsidR="00D07580" w:rsidRPr="00B32267" w:rsidRDefault="00000000" w:rsidP="000B7D9A">
      <w:pPr>
        <w:pStyle w:val="ListParagraph"/>
        <w:numPr>
          <w:ilvl w:val="0"/>
          <w:numId w:val="26"/>
        </w:numPr>
        <w:spacing w:line="240" w:lineRule="auto"/>
        <w:rPr>
          <w:rFonts w:ascii="Arial" w:hAnsi="Arial" w:cs="Arial"/>
          <w:color w:val="000000"/>
          <w:sz w:val="24"/>
          <w:szCs w:val="28"/>
        </w:rPr>
      </w:pPr>
      <w:r w:rsidRPr="00B32267">
        <w:rPr>
          <w:rFonts w:ascii="Arial" w:hAnsi="Arial" w:cs="Arial"/>
          <w:color w:val="000000"/>
          <w:sz w:val="24"/>
          <w:szCs w:val="28"/>
        </w:rPr>
        <w:t xml:space="preserve">Significant Characteristic:  A product characteristic or manufacturing process parameter which can affect fit, function, </w:t>
      </w:r>
      <w:r w:rsidR="00F72C84" w:rsidRPr="00B32267">
        <w:rPr>
          <w:rFonts w:ascii="Arial" w:hAnsi="Arial" w:cs="Arial"/>
          <w:color w:val="000000"/>
          <w:sz w:val="24"/>
          <w:szCs w:val="28"/>
        </w:rPr>
        <w:t>performance,</w:t>
      </w:r>
      <w:r w:rsidRPr="00B32267">
        <w:rPr>
          <w:rFonts w:ascii="Arial" w:hAnsi="Arial" w:cs="Arial"/>
          <w:color w:val="000000"/>
          <w:sz w:val="24"/>
          <w:szCs w:val="28"/>
        </w:rPr>
        <w:t xml:space="preserve"> or impact subsequent processing of product.</w:t>
      </w:r>
      <w:r w:rsidR="00702E69">
        <w:rPr>
          <w:rFonts w:ascii="Arial" w:hAnsi="Arial" w:cs="Arial"/>
          <w:color w:val="000000"/>
          <w:sz w:val="24"/>
          <w:szCs w:val="28"/>
        </w:rPr>
        <w:t xml:space="preserve"> &lt;SC&gt;</w:t>
      </w:r>
    </w:p>
    <w:p w14:paraId="11DC3FE1" w14:textId="77777777" w:rsidR="00D07580" w:rsidRPr="00B32267" w:rsidRDefault="00D07580" w:rsidP="000B7D9A">
      <w:pPr>
        <w:rPr>
          <w:rFonts w:cs="Arial"/>
          <w:color w:val="000000"/>
          <w:sz w:val="28"/>
          <w:szCs w:val="28"/>
        </w:rPr>
      </w:pPr>
    </w:p>
    <w:p w14:paraId="498B61FF" w14:textId="77777777" w:rsidR="00D07580" w:rsidRPr="00B32267" w:rsidRDefault="00000000" w:rsidP="000B7D9A">
      <w:pPr>
        <w:pStyle w:val="ListParagraph"/>
        <w:spacing w:line="240" w:lineRule="auto"/>
        <w:rPr>
          <w:rFonts w:ascii="Arial" w:hAnsi="Arial" w:cs="Arial"/>
          <w:color w:val="000000"/>
          <w:sz w:val="24"/>
          <w:szCs w:val="28"/>
        </w:rPr>
      </w:pPr>
      <w:r w:rsidRPr="00B32267">
        <w:rPr>
          <w:rFonts w:ascii="Arial" w:hAnsi="Arial" w:cs="Arial"/>
          <w:color w:val="000000"/>
          <w:sz w:val="24"/>
          <w:szCs w:val="28"/>
        </w:rPr>
        <w:t>Critical and Significant Characteristics shall be assigned based on the Severity and Occurrence data derived from the Design and/or Process Failure Mode and Effects Analyses (DFMEA and PFMEA).  Criteria for assignment of special characteristics shall be in accordance with the below Criticality Matrix (Figure 1).  All special characteristics shall be documented on the corresponding control plan.</w:t>
      </w:r>
    </w:p>
    <w:p w14:paraId="033B4384" w14:textId="77777777" w:rsidR="00D07580" w:rsidRPr="00B32267" w:rsidRDefault="00000000" w:rsidP="000B7D9A">
      <w:pPr>
        <w:pStyle w:val="ListParagraph"/>
        <w:numPr>
          <w:ilvl w:val="0"/>
          <w:numId w:val="27"/>
        </w:numPr>
        <w:spacing w:line="240" w:lineRule="auto"/>
        <w:rPr>
          <w:rFonts w:ascii="Arial" w:hAnsi="Arial" w:cs="Arial"/>
          <w:color w:val="000000"/>
          <w:sz w:val="24"/>
          <w:szCs w:val="28"/>
        </w:rPr>
      </w:pPr>
      <w:r w:rsidRPr="00B32267">
        <w:rPr>
          <w:rFonts w:ascii="Arial" w:hAnsi="Arial" w:cs="Arial"/>
          <w:color w:val="000000"/>
          <w:sz w:val="24"/>
          <w:szCs w:val="28"/>
        </w:rPr>
        <w:t>Critical Characteristics shall be identified, recorded, and implemented when a DFMEA or PFMEA Severity Rank of 9 or 10 is identified regardless of the corresponding Occurrence Rank.  All items identified as a Critical Characteristic shall demonstrate a minimum CpK of 1.67, shall demonstrate a robust Government-approved error proofing system that ensures product conformance, or be subject to 100% inspection.</w:t>
      </w:r>
    </w:p>
    <w:p w14:paraId="1399C432" w14:textId="77777777" w:rsidR="00D07580" w:rsidRPr="00B32267" w:rsidRDefault="00000000" w:rsidP="000B7D9A">
      <w:pPr>
        <w:pStyle w:val="ListParagraph"/>
        <w:numPr>
          <w:ilvl w:val="0"/>
          <w:numId w:val="27"/>
        </w:numPr>
        <w:spacing w:line="240" w:lineRule="auto"/>
        <w:rPr>
          <w:rFonts w:ascii="Arial" w:hAnsi="Arial" w:cs="Arial"/>
          <w:color w:val="000000"/>
          <w:sz w:val="24"/>
          <w:szCs w:val="28"/>
        </w:rPr>
      </w:pPr>
      <w:r w:rsidRPr="00B32267">
        <w:rPr>
          <w:rFonts w:ascii="Arial" w:hAnsi="Arial" w:cs="Arial"/>
          <w:color w:val="000000"/>
          <w:sz w:val="24"/>
          <w:szCs w:val="28"/>
        </w:rPr>
        <w:t>Significant Characteristics shall be identified, recorded, and implemented when a DFMEA or PFMEA Severity Rank of 5, 6, 7, or 8 is identified with a corresponding Occurrence Rank of 4, 5, 6, 7, 8, 9, or 10.  All items identified as a Significant Characteristic shall demonstrate a minimum CpK of 1.33, shall demonstrate a robust Government-approved error proofing system that ensures product conformance, or be subject to 100% inspection.</w:t>
      </w:r>
    </w:p>
    <w:p w14:paraId="0D087036" w14:textId="77777777" w:rsidR="0052398F" w:rsidRDefault="00000000" w:rsidP="0052398F">
      <w:pPr>
        <w:pStyle w:val="PlainText"/>
        <w:keepNext/>
        <w:ind w:left="720"/>
        <w:jc w:val="center"/>
      </w:pPr>
      <w:r w:rsidRPr="00BD1735">
        <w:rPr>
          <w:noProof/>
        </w:rPr>
        <w:lastRenderedPageBreak/>
        <w:drawing>
          <wp:inline distT="0" distB="0" distL="0" distR="0" wp14:anchorId="41E256DE" wp14:editId="232B4B68">
            <wp:extent cx="5130421" cy="2552572"/>
            <wp:effectExtent l="76200" t="76200" r="127635" b="133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2"/>
                    <a:stretch>
                      <a:fillRect/>
                    </a:stretch>
                  </pic:blipFill>
                  <pic:spPr>
                    <a:xfrm>
                      <a:off x="0" y="0"/>
                      <a:ext cx="5148264" cy="2561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7C57B05" w14:textId="77777777" w:rsidR="00CE14F2" w:rsidRDefault="00000000" w:rsidP="0052398F">
      <w:pPr>
        <w:pStyle w:val="Caption"/>
        <w:jc w:val="center"/>
      </w:pPr>
      <w:r>
        <w:t xml:space="preserve">Figure </w:t>
      </w:r>
      <w:r>
        <w:fldChar w:fldCharType="begin"/>
      </w:r>
      <w:r>
        <w:instrText>SEQ Figure \* ARABIC</w:instrText>
      </w:r>
      <w:r>
        <w:fldChar w:fldCharType="separate"/>
      </w:r>
      <w:r w:rsidR="003B6B8A">
        <w:rPr>
          <w:noProof/>
        </w:rPr>
        <w:t>1</w:t>
      </w:r>
      <w:r>
        <w:fldChar w:fldCharType="end"/>
      </w:r>
      <w:r>
        <w:t xml:space="preserve"> - </w:t>
      </w:r>
      <w:r w:rsidRPr="00E53A46">
        <w:t>Criticality</w:t>
      </w:r>
      <w:r>
        <w:t xml:space="preserve"> Matrix</w:t>
      </w:r>
    </w:p>
    <w:p w14:paraId="0E0D3986" w14:textId="77777777" w:rsidR="004E5C83" w:rsidRPr="00B32267" w:rsidRDefault="00000000" w:rsidP="000B7D9A">
      <w:pPr>
        <w:pStyle w:val="PlainText"/>
        <w:ind w:left="720"/>
        <w:rPr>
          <w:rFonts w:ascii="Arial" w:hAnsi="Arial" w:cs="Arial"/>
          <w:sz w:val="24"/>
          <w:szCs w:val="22"/>
        </w:rPr>
      </w:pPr>
      <w:r w:rsidRPr="00B32267">
        <w:rPr>
          <w:rFonts w:ascii="Arial" w:hAnsi="Arial" w:cs="Arial"/>
          <w:sz w:val="24"/>
          <w:szCs w:val="22"/>
        </w:rPr>
        <w:t>100% inspection shall be treated as a last resort for the control of special characteristics and shall only be permitted for a period of 6 months from initial implementation.  If 100% inspection is employed, the inspection must be performed as a separate inspection task after the specific assembly, manufacturing, or installation task is complete.  100% inspection shall not be performed by the employee performing the initial assembly, manufacturing, or installation task.</w:t>
      </w:r>
    </w:p>
    <w:p w14:paraId="2C6480D4" w14:textId="77777777" w:rsidR="00F87C39" w:rsidRPr="00B32267" w:rsidRDefault="00F87C39" w:rsidP="000B7D9A">
      <w:pPr>
        <w:ind w:left="720"/>
        <w:rPr>
          <w:rFonts w:cs="Arial"/>
          <w:color w:val="000000"/>
          <w:sz w:val="28"/>
          <w:szCs w:val="28"/>
        </w:rPr>
      </w:pPr>
    </w:p>
    <w:p w14:paraId="26AF12DE" w14:textId="77777777" w:rsidR="00500040" w:rsidRDefault="00000000" w:rsidP="000B7D9A">
      <w:pPr>
        <w:pStyle w:val="ListParagraph"/>
        <w:numPr>
          <w:ilvl w:val="0"/>
          <w:numId w:val="80"/>
        </w:numPr>
        <w:spacing w:line="240" w:lineRule="auto"/>
        <w:rPr>
          <w:rFonts w:ascii="Arial" w:hAnsi="Arial" w:cs="Arial"/>
          <w:color w:val="000000"/>
          <w:sz w:val="24"/>
          <w:szCs w:val="28"/>
        </w:rPr>
      </w:pPr>
      <w:r>
        <w:rPr>
          <w:rFonts w:ascii="Arial" w:hAnsi="Arial" w:cs="Arial"/>
          <w:color w:val="000000"/>
          <w:sz w:val="24"/>
          <w:szCs w:val="28"/>
        </w:rPr>
        <w:t>Traceability Marking for Components with Special Characteristics</w:t>
      </w:r>
    </w:p>
    <w:p w14:paraId="25739DED" w14:textId="77777777" w:rsidR="00500040" w:rsidRDefault="00000000" w:rsidP="000B7D9A">
      <w:pPr>
        <w:pStyle w:val="ListParagraph"/>
        <w:numPr>
          <w:ilvl w:val="1"/>
          <w:numId w:val="80"/>
        </w:numPr>
        <w:spacing w:line="240" w:lineRule="auto"/>
        <w:rPr>
          <w:rFonts w:ascii="Arial" w:hAnsi="Arial" w:cs="Arial"/>
          <w:color w:val="000000"/>
          <w:sz w:val="24"/>
          <w:szCs w:val="28"/>
        </w:rPr>
      </w:pPr>
      <w:r>
        <w:rPr>
          <w:rFonts w:ascii="Arial" w:hAnsi="Arial" w:cs="Arial"/>
          <w:color w:val="000000"/>
          <w:sz w:val="24"/>
          <w:szCs w:val="28"/>
        </w:rPr>
        <w:t xml:space="preserve">All parts with special characteristics need to be traceable </w:t>
      </w:r>
      <w:r w:rsidR="00515725">
        <w:rPr>
          <w:rFonts w:ascii="Arial" w:hAnsi="Arial" w:cs="Arial"/>
          <w:color w:val="000000"/>
          <w:sz w:val="24"/>
          <w:szCs w:val="28"/>
        </w:rPr>
        <w:t>to the lot or date of manufactur</w:t>
      </w:r>
      <w:r w:rsidR="00392F7B">
        <w:rPr>
          <w:rFonts w:ascii="Arial" w:hAnsi="Arial" w:cs="Arial"/>
          <w:color w:val="000000"/>
          <w:sz w:val="24"/>
          <w:szCs w:val="28"/>
        </w:rPr>
        <w:t xml:space="preserve">ing relevant to the </w:t>
      </w:r>
      <w:r w:rsidR="00047D0D">
        <w:rPr>
          <w:rFonts w:ascii="Arial" w:hAnsi="Arial" w:cs="Arial"/>
          <w:color w:val="000000"/>
          <w:sz w:val="24"/>
          <w:szCs w:val="28"/>
        </w:rPr>
        <w:t>special characteristic</w:t>
      </w:r>
      <w:r w:rsidR="00515725">
        <w:rPr>
          <w:rFonts w:ascii="Arial" w:hAnsi="Arial" w:cs="Arial"/>
          <w:color w:val="000000"/>
          <w:sz w:val="24"/>
          <w:szCs w:val="28"/>
        </w:rPr>
        <w:t>.  They must be marked</w:t>
      </w:r>
      <w:r w:rsidR="00847FD1">
        <w:rPr>
          <w:rFonts w:ascii="Arial" w:hAnsi="Arial" w:cs="Arial"/>
          <w:color w:val="000000"/>
          <w:sz w:val="24"/>
          <w:szCs w:val="28"/>
        </w:rPr>
        <w:t xml:space="preserve"> </w:t>
      </w:r>
      <w:r w:rsidR="00650B0D">
        <w:rPr>
          <w:rFonts w:ascii="Arial" w:hAnsi="Arial" w:cs="Arial"/>
          <w:color w:val="000000"/>
          <w:sz w:val="24"/>
          <w:szCs w:val="28"/>
        </w:rPr>
        <w:t xml:space="preserve">such that AM General can </w:t>
      </w:r>
      <w:r w:rsidR="00847FD1">
        <w:rPr>
          <w:rFonts w:ascii="Arial" w:hAnsi="Arial" w:cs="Arial"/>
          <w:color w:val="000000"/>
          <w:sz w:val="24"/>
          <w:szCs w:val="28"/>
        </w:rPr>
        <w:t xml:space="preserve">ensure </w:t>
      </w:r>
      <w:r w:rsidR="00C6408B">
        <w:rPr>
          <w:rFonts w:ascii="Arial" w:hAnsi="Arial" w:cs="Arial"/>
          <w:color w:val="000000"/>
          <w:sz w:val="24"/>
          <w:szCs w:val="28"/>
        </w:rPr>
        <w:t xml:space="preserve">traceability to the end item </w:t>
      </w:r>
      <w:r w:rsidR="00F72C84">
        <w:rPr>
          <w:rFonts w:ascii="Arial" w:hAnsi="Arial" w:cs="Arial"/>
          <w:color w:val="000000"/>
          <w:sz w:val="24"/>
          <w:szCs w:val="28"/>
        </w:rPr>
        <w:t>produced or</w:t>
      </w:r>
      <w:r w:rsidR="00650B0D">
        <w:rPr>
          <w:rFonts w:ascii="Arial" w:hAnsi="Arial" w:cs="Arial"/>
          <w:color w:val="000000"/>
          <w:sz w:val="24"/>
          <w:szCs w:val="28"/>
        </w:rPr>
        <w:t xml:space="preserve"> installed kit.</w:t>
      </w:r>
      <w:r w:rsidR="00C6408B">
        <w:rPr>
          <w:rFonts w:ascii="Arial" w:hAnsi="Arial" w:cs="Arial"/>
          <w:color w:val="000000"/>
          <w:sz w:val="24"/>
          <w:szCs w:val="28"/>
        </w:rPr>
        <w:t xml:space="preserve">  Marking m</w:t>
      </w:r>
      <w:r w:rsidR="00FF0ADB">
        <w:rPr>
          <w:rFonts w:ascii="Arial" w:hAnsi="Arial" w:cs="Arial"/>
          <w:color w:val="000000"/>
          <w:sz w:val="24"/>
          <w:szCs w:val="28"/>
        </w:rPr>
        <w:t>ust</w:t>
      </w:r>
      <w:r w:rsidR="00C6408B">
        <w:rPr>
          <w:rFonts w:ascii="Arial" w:hAnsi="Arial" w:cs="Arial"/>
          <w:color w:val="000000"/>
          <w:sz w:val="24"/>
          <w:szCs w:val="28"/>
        </w:rPr>
        <w:t xml:space="preserve"> include </w:t>
      </w:r>
      <w:r w:rsidR="002E1D98">
        <w:rPr>
          <w:rFonts w:ascii="Arial" w:hAnsi="Arial" w:cs="Arial"/>
          <w:color w:val="000000"/>
          <w:sz w:val="24"/>
          <w:szCs w:val="28"/>
        </w:rPr>
        <w:t xml:space="preserve">scannable format which could include </w:t>
      </w:r>
      <w:r w:rsidR="00C6408B">
        <w:rPr>
          <w:rFonts w:ascii="Arial" w:hAnsi="Arial" w:cs="Arial"/>
          <w:color w:val="000000"/>
          <w:sz w:val="24"/>
          <w:szCs w:val="28"/>
        </w:rPr>
        <w:t>barcode, QR codes,</w:t>
      </w:r>
      <w:r w:rsidR="002E1D98">
        <w:rPr>
          <w:rFonts w:ascii="Arial" w:hAnsi="Arial" w:cs="Arial"/>
          <w:color w:val="000000"/>
          <w:sz w:val="24"/>
          <w:szCs w:val="28"/>
        </w:rPr>
        <w:t xml:space="preserve"> RFID</w:t>
      </w:r>
      <w:r w:rsidR="00C6408B">
        <w:rPr>
          <w:rFonts w:ascii="Arial" w:hAnsi="Arial" w:cs="Arial"/>
          <w:color w:val="000000"/>
          <w:sz w:val="24"/>
          <w:szCs w:val="28"/>
        </w:rPr>
        <w:t xml:space="preserve"> or agreed upon scanning methodology to ensure AM General can </w:t>
      </w:r>
      <w:r w:rsidR="006C4CFC">
        <w:rPr>
          <w:rFonts w:ascii="Arial" w:hAnsi="Arial" w:cs="Arial"/>
          <w:color w:val="000000"/>
          <w:sz w:val="24"/>
          <w:szCs w:val="28"/>
        </w:rPr>
        <w:t>read and store lot or date of manufacturing information.</w:t>
      </w:r>
    </w:p>
    <w:p w14:paraId="5F7E4751" w14:textId="77777777" w:rsidR="00E632A6" w:rsidRDefault="00000000" w:rsidP="000B7D9A">
      <w:pPr>
        <w:pStyle w:val="ListParagraph"/>
        <w:numPr>
          <w:ilvl w:val="1"/>
          <w:numId w:val="80"/>
        </w:numPr>
        <w:spacing w:line="240" w:lineRule="auto"/>
        <w:rPr>
          <w:rFonts w:ascii="Arial" w:hAnsi="Arial" w:cs="Arial"/>
          <w:color w:val="000000"/>
          <w:sz w:val="24"/>
          <w:szCs w:val="28"/>
        </w:rPr>
      </w:pPr>
      <w:r>
        <w:rPr>
          <w:rFonts w:ascii="Arial" w:hAnsi="Arial" w:cs="Arial"/>
          <w:color w:val="000000"/>
          <w:sz w:val="24"/>
          <w:szCs w:val="28"/>
        </w:rPr>
        <w:t xml:space="preserve">For </w:t>
      </w:r>
      <w:r w:rsidR="002578F9">
        <w:rPr>
          <w:rFonts w:ascii="Arial" w:hAnsi="Arial" w:cs="Arial"/>
          <w:color w:val="000000"/>
          <w:sz w:val="24"/>
          <w:szCs w:val="28"/>
        </w:rPr>
        <w:t xml:space="preserve">specific </w:t>
      </w:r>
      <w:r>
        <w:rPr>
          <w:rFonts w:ascii="Arial" w:hAnsi="Arial" w:cs="Arial"/>
          <w:color w:val="000000"/>
          <w:sz w:val="24"/>
          <w:szCs w:val="28"/>
        </w:rPr>
        <w:t xml:space="preserve">Armor or Transparent Armor traceability requirements, reference Supplement </w:t>
      </w:r>
      <w:r w:rsidR="002578F9">
        <w:rPr>
          <w:rFonts w:ascii="Arial" w:hAnsi="Arial" w:cs="Arial"/>
          <w:color w:val="000000"/>
          <w:sz w:val="24"/>
          <w:szCs w:val="28"/>
        </w:rPr>
        <w:t>5.</w:t>
      </w:r>
    </w:p>
    <w:p w14:paraId="0A82CD70" w14:textId="77777777" w:rsidR="00F976D8" w:rsidRPr="00B32267" w:rsidRDefault="00000000" w:rsidP="000B7D9A">
      <w:pPr>
        <w:pStyle w:val="ListParagraph"/>
        <w:numPr>
          <w:ilvl w:val="0"/>
          <w:numId w:val="80"/>
        </w:numPr>
        <w:spacing w:line="240" w:lineRule="auto"/>
        <w:rPr>
          <w:rFonts w:ascii="Arial" w:hAnsi="Arial" w:cs="Arial"/>
          <w:color w:val="000000"/>
          <w:sz w:val="24"/>
          <w:szCs w:val="28"/>
        </w:rPr>
      </w:pPr>
      <w:r w:rsidRPr="00B32267">
        <w:rPr>
          <w:rFonts w:ascii="Arial" w:hAnsi="Arial" w:cs="Arial"/>
          <w:color w:val="000000"/>
          <w:sz w:val="24"/>
          <w:szCs w:val="28"/>
        </w:rPr>
        <w:t>Assignment of DFMEA &amp; PFMEA Severity Ranks</w:t>
      </w:r>
    </w:p>
    <w:p w14:paraId="57100173" w14:textId="77777777" w:rsidR="00CE14F2" w:rsidRPr="00AD2317" w:rsidRDefault="00000000" w:rsidP="000B7D9A">
      <w:pPr>
        <w:pStyle w:val="ListParagraph"/>
        <w:numPr>
          <w:ilvl w:val="1"/>
          <w:numId w:val="80"/>
        </w:numPr>
        <w:spacing w:line="240" w:lineRule="auto"/>
        <w:rPr>
          <w:rFonts w:ascii="Arial" w:hAnsi="Arial" w:cs="Arial"/>
          <w:color w:val="000000"/>
          <w:sz w:val="24"/>
          <w:szCs w:val="28"/>
        </w:rPr>
      </w:pPr>
      <w:r w:rsidRPr="00AD2317">
        <w:rPr>
          <w:rFonts w:ascii="Arial" w:hAnsi="Arial" w:cs="Arial"/>
          <w:color w:val="000000"/>
          <w:sz w:val="24"/>
          <w:szCs w:val="28"/>
        </w:rPr>
        <w:t xml:space="preserve">Assignment of DFMEA and PFMEA </w:t>
      </w:r>
      <w:r w:rsidRPr="0083095F">
        <w:rPr>
          <w:rFonts w:ascii="Arial" w:hAnsi="Arial" w:cs="Arial"/>
          <w:b/>
          <w:bCs/>
          <w:color w:val="000000"/>
          <w:sz w:val="24"/>
          <w:szCs w:val="28"/>
        </w:rPr>
        <w:t>Severity</w:t>
      </w:r>
      <w:r w:rsidRPr="00AD2317">
        <w:rPr>
          <w:rFonts w:ascii="Arial" w:hAnsi="Arial" w:cs="Arial"/>
          <w:color w:val="000000"/>
          <w:sz w:val="24"/>
          <w:szCs w:val="28"/>
        </w:rPr>
        <w:t xml:space="preserve"> Rank values shall be in accordance with Figures 2 and 3 below, respectively.  If there is any disagreement between criteria for assignment of Severity Rank in the table, the most severe (highest) rank value shall always be utilized. </w:t>
      </w:r>
    </w:p>
    <w:p w14:paraId="1C1488B9" w14:textId="77777777" w:rsidR="00CE14F2" w:rsidRPr="00AD2317" w:rsidRDefault="00000000" w:rsidP="000B7D9A">
      <w:pPr>
        <w:pStyle w:val="ListParagraph"/>
        <w:numPr>
          <w:ilvl w:val="1"/>
          <w:numId w:val="80"/>
        </w:numPr>
        <w:spacing w:line="240" w:lineRule="auto"/>
        <w:rPr>
          <w:rFonts w:ascii="Arial" w:hAnsi="Arial" w:cs="Arial"/>
          <w:color w:val="000000"/>
          <w:sz w:val="24"/>
          <w:szCs w:val="28"/>
        </w:rPr>
      </w:pPr>
      <w:r w:rsidRPr="00AD2317">
        <w:rPr>
          <w:rFonts w:ascii="Arial" w:hAnsi="Arial" w:cs="Arial"/>
          <w:color w:val="000000"/>
          <w:sz w:val="24"/>
          <w:szCs w:val="28"/>
        </w:rPr>
        <w:t>The following definitions apply:</w:t>
      </w:r>
    </w:p>
    <w:p w14:paraId="5ACDE2EB" w14:textId="77777777" w:rsidR="00CE14F2" w:rsidRPr="00AD2317" w:rsidRDefault="00000000" w:rsidP="000B7D9A">
      <w:pPr>
        <w:pStyle w:val="ListParagraph"/>
        <w:numPr>
          <w:ilvl w:val="2"/>
          <w:numId w:val="80"/>
        </w:numPr>
        <w:spacing w:line="240" w:lineRule="auto"/>
        <w:rPr>
          <w:rFonts w:ascii="Arial" w:hAnsi="Arial" w:cs="Arial"/>
          <w:color w:val="000000"/>
          <w:sz w:val="24"/>
          <w:szCs w:val="28"/>
        </w:rPr>
      </w:pPr>
      <w:r w:rsidRPr="00AD2317">
        <w:rPr>
          <w:rFonts w:ascii="Arial" w:hAnsi="Arial" w:cs="Arial"/>
          <w:color w:val="000000"/>
          <w:sz w:val="24"/>
          <w:szCs w:val="28"/>
        </w:rPr>
        <w:t>Primary Function:  A function for which loss or degradation:</w:t>
      </w:r>
    </w:p>
    <w:p w14:paraId="278736AD" w14:textId="77777777" w:rsidR="00CE14F2" w:rsidRPr="00B32267" w:rsidRDefault="00000000" w:rsidP="000B7D9A">
      <w:pPr>
        <w:pStyle w:val="PlainText"/>
        <w:numPr>
          <w:ilvl w:val="2"/>
          <w:numId w:val="30"/>
        </w:numPr>
        <w:rPr>
          <w:rFonts w:ascii="Arial" w:hAnsi="Arial" w:cs="Arial"/>
          <w:sz w:val="24"/>
          <w:szCs w:val="22"/>
        </w:rPr>
      </w:pPr>
      <w:r w:rsidRPr="00B32267">
        <w:rPr>
          <w:rFonts w:ascii="Arial" w:hAnsi="Arial" w:cs="Arial"/>
          <w:sz w:val="24"/>
          <w:szCs w:val="22"/>
        </w:rPr>
        <w:t>incurs a Hardware Mission Failure (HMF) in accordance with the JLTV Failure Definitions and Scoring Criteria (FDSC), or</w:t>
      </w:r>
    </w:p>
    <w:p w14:paraId="09495481" w14:textId="77777777" w:rsidR="00CE14F2" w:rsidRPr="00B32267" w:rsidRDefault="00000000" w:rsidP="000B7D9A">
      <w:pPr>
        <w:pStyle w:val="PlainText"/>
        <w:numPr>
          <w:ilvl w:val="2"/>
          <w:numId w:val="30"/>
        </w:numPr>
        <w:rPr>
          <w:rFonts w:ascii="Arial" w:hAnsi="Arial" w:cs="Arial"/>
          <w:sz w:val="24"/>
          <w:szCs w:val="22"/>
        </w:rPr>
      </w:pPr>
      <w:r w:rsidRPr="00B32267">
        <w:rPr>
          <w:rFonts w:ascii="Arial" w:hAnsi="Arial" w:cs="Arial"/>
          <w:sz w:val="24"/>
          <w:szCs w:val="22"/>
        </w:rPr>
        <w:t xml:space="preserve">results in a Non-Mission Capable (NMC) status, or </w:t>
      </w:r>
    </w:p>
    <w:p w14:paraId="5D3BA18B" w14:textId="77777777" w:rsidR="00CE14F2" w:rsidRPr="00B32267" w:rsidRDefault="00000000" w:rsidP="000B7D9A">
      <w:pPr>
        <w:pStyle w:val="PlainText"/>
        <w:numPr>
          <w:ilvl w:val="2"/>
          <w:numId w:val="30"/>
        </w:numPr>
        <w:spacing w:after="200"/>
        <w:rPr>
          <w:rFonts w:ascii="Arial" w:hAnsi="Arial" w:cs="Arial"/>
          <w:sz w:val="24"/>
          <w:szCs w:val="22"/>
        </w:rPr>
      </w:pPr>
      <w:r w:rsidRPr="00B32267">
        <w:rPr>
          <w:rFonts w:ascii="Arial" w:hAnsi="Arial" w:cs="Arial"/>
          <w:sz w:val="24"/>
          <w:szCs w:val="22"/>
        </w:rPr>
        <w:lastRenderedPageBreak/>
        <w:t>results in failure of the vehicle/item to achieve a Tier 1 Requirement identified in the JLTV Purchase Description (Attachment 0101).</w:t>
      </w:r>
    </w:p>
    <w:p w14:paraId="53B132AD" w14:textId="77777777" w:rsidR="00CE14F2" w:rsidRPr="00AD2317" w:rsidRDefault="00000000" w:rsidP="000B7D9A">
      <w:pPr>
        <w:pStyle w:val="ListParagraph"/>
        <w:numPr>
          <w:ilvl w:val="2"/>
          <w:numId w:val="80"/>
        </w:numPr>
        <w:spacing w:line="240" w:lineRule="auto"/>
        <w:rPr>
          <w:rFonts w:ascii="Arial" w:hAnsi="Arial" w:cs="Arial"/>
          <w:color w:val="000000"/>
          <w:sz w:val="24"/>
          <w:szCs w:val="28"/>
        </w:rPr>
      </w:pPr>
      <w:r w:rsidRPr="00AD2317">
        <w:rPr>
          <w:rFonts w:ascii="Arial" w:hAnsi="Arial" w:cs="Arial"/>
          <w:color w:val="000000"/>
          <w:sz w:val="24"/>
          <w:szCs w:val="28"/>
        </w:rPr>
        <w:t>Secondary Function:  A function for which loss or degradation:</w:t>
      </w:r>
    </w:p>
    <w:p w14:paraId="4FF2073D" w14:textId="77777777" w:rsidR="00CE14F2" w:rsidRPr="00B32267" w:rsidRDefault="00000000" w:rsidP="000B7D9A">
      <w:pPr>
        <w:pStyle w:val="PlainText"/>
        <w:numPr>
          <w:ilvl w:val="2"/>
          <w:numId w:val="30"/>
        </w:numPr>
        <w:rPr>
          <w:rFonts w:ascii="Arial" w:hAnsi="Arial" w:cs="Arial"/>
          <w:sz w:val="24"/>
          <w:szCs w:val="22"/>
        </w:rPr>
      </w:pPr>
      <w:r w:rsidRPr="00B32267">
        <w:rPr>
          <w:rFonts w:ascii="Arial" w:hAnsi="Arial" w:cs="Arial"/>
          <w:sz w:val="24"/>
          <w:szCs w:val="22"/>
        </w:rPr>
        <w:t xml:space="preserve">incurs Essential Function Failure (EFF) in accordance with the JLTV Failure Definitions and Scoring Criteria (FDSC), or </w:t>
      </w:r>
    </w:p>
    <w:p w14:paraId="130C9AAF" w14:textId="77777777" w:rsidR="00CE14F2" w:rsidRPr="00B32267" w:rsidRDefault="00000000" w:rsidP="000B7D9A">
      <w:pPr>
        <w:pStyle w:val="PlainText"/>
        <w:numPr>
          <w:ilvl w:val="2"/>
          <w:numId w:val="30"/>
        </w:numPr>
        <w:spacing w:after="200"/>
        <w:rPr>
          <w:rFonts w:ascii="Arial" w:hAnsi="Arial" w:cs="Arial"/>
          <w:sz w:val="24"/>
          <w:szCs w:val="22"/>
        </w:rPr>
      </w:pPr>
      <w:r w:rsidRPr="00B32267">
        <w:rPr>
          <w:rFonts w:ascii="Arial" w:hAnsi="Arial" w:cs="Arial"/>
          <w:sz w:val="24"/>
          <w:szCs w:val="22"/>
        </w:rPr>
        <w:t>results in failure of the vehicle/item to achieve a Tier 2 Requirement identified in the JLTV Purchase Description (Attachment 0101).</w:t>
      </w:r>
    </w:p>
    <w:p w14:paraId="6596F826" w14:textId="77777777" w:rsidR="00CE14F2" w:rsidRPr="00AD2317" w:rsidRDefault="00000000" w:rsidP="000B7D9A">
      <w:pPr>
        <w:pStyle w:val="ListParagraph"/>
        <w:numPr>
          <w:ilvl w:val="2"/>
          <w:numId w:val="80"/>
        </w:numPr>
        <w:spacing w:line="240" w:lineRule="auto"/>
        <w:rPr>
          <w:rFonts w:ascii="Arial" w:hAnsi="Arial" w:cs="Arial"/>
          <w:color w:val="000000"/>
          <w:sz w:val="24"/>
          <w:szCs w:val="28"/>
        </w:rPr>
      </w:pPr>
      <w:r w:rsidRPr="00AD2317">
        <w:rPr>
          <w:rFonts w:ascii="Arial" w:hAnsi="Arial" w:cs="Arial"/>
          <w:color w:val="000000"/>
          <w:sz w:val="24"/>
          <w:szCs w:val="28"/>
        </w:rPr>
        <w:t xml:space="preserve">Tertiary Function:  A function for which loss or degradation: </w:t>
      </w:r>
    </w:p>
    <w:p w14:paraId="6BBABC11" w14:textId="77777777" w:rsidR="00CE14F2" w:rsidRPr="00B32267" w:rsidRDefault="00000000" w:rsidP="000B7D9A">
      <w:pPr>
        <w:pStyle w:val="PlainText"/>
        <w:numPr>
          <w:ilvl w:val="2"/>
          <w:numId w:val="30"/>
        </w:numPr>
        <w:rPr>
          <w:rFonts w:ascii="Arial" w:hAnsi="Arial" w:cs="Arial"/>
          <w:sz w:val="24"/>
          <w:szCs w:val="22"/>
        </w:rPr>
      </w:pPr>
      <w:r w:rsidRPr="00B32267">
        <w:rPr>
          <w:rFonts w:ascii="Arial" w:hAnsi="Arial" w:cs="Arial"/>
          <w:sz w:val="24"/>
          <w:szCs w:val="22"/>
        </w:rPr>
        <w:t xml:space="preserve">incurs a Non-Essential Function Failure (NEFF) in accordance with the JLTV Failure Definitions and Scoring Criteria (FDSC), or </w:t>
      </w:r>
    </w:p>
    <w:p w14:paraId="75CDD873" w14:textId="77777777" w:rsidR="00CE14F2" w:rsidRPr="00B32267" w:rsidRDefault="00000000" w:rsidP="000B7D9A">
      <w:pPr>
        <w:pStyle w:val="PlainText"/>
        <w:numPr>
          <w:ilvl w:val="2"/>
          <w:numId w:val="30"/>
        </w:numPr>
        <w:rPr>
          <w:rFonts w:ascii="Arial" w:hAnsi="Arial" w:cs="Arial"/>
          <w:sz w:val="24"/>
          <w:szCs w:val="22"/>
        </w:rPr>
      </w:pPr>
      <w:r w:rsidRPr="00B32267">
        <w:rPr>
          <w:rFonts w:ascii="Arial" w:hAnsi="Arial" w:cs="Arial"/>
          <w:sz w:val="24"/>
          <w:szCs w:val="22"/>
        </w:rPr>
        <w:t>results in failure of the vehicle/item to achieve a Tier 3-5 Requirement identified in the JLTV Purchase Description (Attachment 0101), or</w:t>
      </w:r>
    </w:p>
    <w:p w14:paraId="74F5B2C7" w14:textId="77777777" w:rsidR="008E51D4" w:rsidRDefault="00000000" w:rsidP="008E51D4">
      <w:pPr>
        <w:pStyle w:val="PlainText"/>
        <w:numPr>
          <w:ilvl w:val="2"/>
          <w:numId w:val="30"/>
        </w:numPr>
        <w:rPr>
          <w:rFonts w:ascii="Arial" w:hAnsi="Arial" w:cs="Arial"/>
          <w:sz w:val="24"/>
          <w:szCs w:val="22"/>
        </w:rPr>
      </w:pPr>
      <w:r w:rsidRPr="00B32267">
        <w:rPr>
          <w:rFonts w:ascii="Arial" w:hAnsi="Arial" w:cs="Arial"/>
          <w:sz w:val="24"/>
          <w:szCs w:val="22"/>
        </w:rPr>
        <w:t>results in on-condition maintenance actions of consumable items (tires, filters, etc</w:t>
      </w:r>
      <w:r>
        <w:rPr>
          <w:rFonts w:ascii="Arial" w:hAnsi="Arial" w:cs="Arial"/>
          <w:sz w:val="24"/>
          <w:szCs w:val="22"/>
        </w:rPr>
        <w:t>.</w:t>
      </w:r>
    </w:p>
    <w:p w14:paraId="10D87801" w14:textId="77777777" w:rsidR="00F97901" w:rsidRDefault="00F97901" w:rsidP="00630435">
      <w:pPr>
        <w:pStyle w:val="PlainText"/>
        <w:ind w:left="720"/>
        <w:rPr>
          <w:noProof/>
        </w:rPr>
      </w:pPr>
    </w:p>
    <w:p w14:paraId="5B806DA4" w14:textId="77777777" w:rsidR="00F97901" w:rsidRPr="00125616" w:rsidRDefault="00000000" w:rsidP="00F2330B">
      <w:pPr>
        <w:pStyle w:val="PlainText"/>
        <w:ind w:firstLine="720"/>
        <w:rPr>
          <w:noProof/>
          <w:sz w:val="24"/>
          <w:szCs w:val="24"/>
        </w:rPr>
      </w:pPr>
      <w:r w:rsidRPr="00E53A46">
        <w:rPr>
          <w:noProof/>
          <w:color w:val="1F497D" w:themeColor="text2"/>
          <w:sz w:val="24"/>
          <w:szCs w:val="24"/>
        </w:rPr>
        <w:t xml:space="preserve">Figure 2 – </w:t>
      </w:r>
      <w:r w:rsidR="00615DD7" w:rsidRPr="00E53A46">
        <w:rPr>
          <w:noProof/>
          <w:color w:val="1F497D" w:themeColor="text2"/>
          <w:sz w:val="24"/>
          <w:szCs w:val="24"/>
        </w:rPr>
        <w:t xml:space="preserve">DFMEA </w:t>
      </w:r>
      <w:r w:rsidRPr="00E53A46">
        <w:rPr>
          <w:noProof/>
          <w:color w:val="1F497D" w:themeColor="text2"/>
          <w:sz w:val="24"/>
          <w:szCs w:val="24"/>
        </w:rPr>
        <w:t>Severity Rating Scale</w:t>
      </w:r>
    </w:p>
    <w:p w14:paraId="68FB1E04" w14:textId="77777777" w:rsidR="006C00B1" w:rsidRDefault="006C00B1" w:rsidP="0087181C">
      <w:pPr>
        <w:pStyle w:val="PlainText"/>
        <w:rPr>
          <w:noProof/>
        </w:rPr>
      </w:pPr>
    </w:p>
    <w:tbl>
      <w:tblPr>
        <w:tblW w:w="5000" w:type="pct"/>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gridCol w:w="880"/>
      </w:tblGrid>
      <w:tr w:rsidR="009156F6" w14:paraId="2822E172" w14:textId="77777777" w:rsidTr="00271076">
        <w:trPr>
          <w:trHeight w:val="80"/>
        </w:trPr>
        <w:tc>
          <w:tcPr>
            <w:tcW w:w="5000" w:type="pct"/>
            <w:gridSpan w:val="2"/>
            <w:shd w:val="clear" w:color="auto" w:fill="1F497D"/>
            <w:vAlign w:val="center"/>
          </w:tcPr>
          <w:p w14:paraId="04BB7FCF" w14:textId="77777777" w:rsidR="00271076" w:rsidRPr="00EB2992" w:rsidRDefault="00000000">
            <w:pPr>
              <w:jc w:val="center"/>
              <w:rPr>
                <w:rFonts w:ascii="Arial Black" w:hAnsi="Arial Black"/>
                <w:b/>
                <w:bCs/>
                <w:color w:val="FFFFFF"/>
              </w:rPr>
            </w:pPr>
            <w:r>
              <w:rPr>
                <w:rFonts w:ascii="Arial Black" w:hAnsi="Arial Black"/>
                <w:b/>
                <w:bCs/>
                <w:color w:val="FFFFFF"/>
              </w:rPr>
              <w:t xml:space="preserve">DFMEA </w:t>
            </w:r>
            <w:r w:rsidRPr="00221CF3">
              <w:rPr>
                <w:rFonts w:ascii="Arial Black" w:hAnsi="Arial Black"/>
                <w:b/>
                <w:bCs/>
                <w:color w:val="FFFFFF"/>
              </w:rPr>
              <w:t>SEVERITY RATING SCALE</w:t>
            </w:r>
          </w:p>
        </w:tc>
      </w:tr>
      <w:tr w:rsidR="009156F6" w14:paraId="0405CD99" w14:textId="77777777" w:rsidTr="00271076">
        <w:trPr>
          <w:trHeight w:val="70"/>
        </w:trPr>
        <w:tc>
          <w:tcPr>
            <w:tcW w:w="4574" w:type="pct"/>
            <w:shd w:val="clear" w:color="auto" w:fill="1F497D"/>
            <w:vAlign w:val="center"/>
            <w:hideMark/>
          </w:tcPr>
          <w:p w14:paraId="5D2FA38F" w14:textId="77777777" w:rsidR="00271076" w:rsidRPr="000E53F5" w:rsidRDefault="00000000">
            <w:pPr>
              <w:jc w:val="center"/>
              <w:rPr>
                <w:rFonts w:ascii="Arial Black" w:hAnsi="Arial Black"/>
                <w:b/>
                <w:bCs/>
                <w:color w:val="FFFFFF"/>
                <w:sz w:val="18"/>
                <w:szCs w:val="18"/>
              </w:rPr>
            </w:pPr>
            <w:r w:rsidRPr="000E53F5">
              <w:rPr>
                <w:rFonts w:ascii="Arial Black" w:hAnsi="Arial Black"/>
                <w:b/>
                <w:bCs/>
                <w:color w:val="FFFFFF"/>
                <w:sz w:val="18"/>
                <w:szCs w:val="18"/>
              </w:rPr>
              <w:t xml:space="preserve">SEVERITY OF EFFECT </w:t>
            </w:r>
          </w:p>
        </w:tc>
        <w:tc>
          <w:tcPr>
            <w:tcW w:w="426" w:type="pct"/>
            <w:shd w:val="clear" w:color="auto" w:fill="1F497D"/>
            <w:vAlign w:val="center"/>
          </w:tcPr>
          <w:p w14:paraId="07A29A4A" w14:textId="77777777" w:rsidR="00271076" w:rsidRPr="000E53F5" w:rsidRDefault="00000000">
            <w:pPr>
              <w:jc w:val="center"/>
              <w:rPr>
                <w:rFonts w:ascii="Arial Black" w:hAnsi="Arial Black"/>
                <w:b/>
                <w:bCs/>
                <w:color w:val="FFFFFF"/>
                <w:sz w:val="18"/>
                <w:szCs w:val="18"/>
              </w:rPr>
            </w:pPr>
            <w:r w:rsidRPr="000E53F5">
              <w:rPr>
                <w:rFonts w:ascii="Arial Black" w:hAnsi="Arial Black"/>
                <w:b/>
                <w:bCs/>
                <w:color w:val="FFFFFF"/>
                <w:sz w:val="18"/>
                <w:szCs w:val="18"/>
              </w:rPr>
              <w:t>RANK</w:t>
            </w:r>
          </w:p>
        </w:tc>
      </w:tr>
      <w:tr w:rsidR="009156F6" w14:paraId="6BD5D81B" w14:textId="77777777" w:rsidTr="00271076">
        <w:trPr>
          <w:trHeight w:val="720"/>
        </w:trPr>
        <w:tc>
          <w:tcPr>
            <w:tcW w:w="4574" w:type="pct"/>
            <w:shd w:val="clear" w:color="auto" w:fill="auto"/>
            <w:vAlign w:val="center"/>
            <w:hideMark/>
          </w:tcPr>
          <w:p w14:paraId="6DAD0959" w14:textId="77777777" w:rsidR="00271076" w:rsidRPr="00221CF3" w:rsidRDefault="00000000">
            <w:pPr>
              <w:rPr>
                <w:rFonts w:cs="Arial"/>
                <w:sz w:val="20"/>
              </w:rPr>
            </w:pPr>
            <w:r>
              <w:rPr>
                <w:rFonts w:cs="Arial"/>
                <w:sz w:val="20"/>
              </w:rPr>
              <w:t>Affects</w:t>
            </w:r>
            <w:r w:rsidRPr="00221CF3">
              <w:rPr>
                <w:rFonts w:cs="Arial"/>
                <w:sz w:val="20"/>
              </w:rPr>
              <w:t xml:space="preserve"> </w:t>
            </w:r>
            <w:r w:rsidRPr="005E4DF7">
              <w:rPr>
                <w:rFonts w:cs="Arial"/>
                <w:sz w:val="20"/>
              </w:rPr>
              <w:t>safe operation of the vehicle and/or other vehicles, the health of the driver or passenger(s) or road users or pedestrians.</w:t>
            </w:r>
          </w:p>
        </w:tc>
        <w:tc>
          <w:tcPr>
            <w:tcW w:w="426" w:type="pct"/>
            <w:shd w:val="clear" w:color="auto" w:fill="D9D9D9" w:themeFill="background1" w:themeFillShade="D9"/>
            <w:vAlign w:val="center"/>
          </w:tcPr>
          <w:p w14:paraId="224C7FF6" w14:textId="77777777" w:rsidR="00271076" w:rsidRPr="00221CF3" w:rsidRDefault="00000000">
            <w:pPr>
              <w:jc w:val="center"/>
              <w:rPr>
                <w:rFonts w:cs="Arial"/>
                <w:sz w:val="20"/>
              </w:rPr>
            </w:pPr>
            <w:r w:rsidRPr="00221CF3">
              <w:rPr>
                <w:rFonts w:cs="Arial"/>
                <w:b/>
                <w:bCs/>
                <w:sz w:val="20"/>
              </w:rPr>
              <w:t>10</w:t>
            </w:r>
          </w:p>
        </w:tc>
      </w:tr>
      <w:tr w:rsidR="009156F6" w14:paraId="7D2FE0B2" w14:textId="77777777" w:rsidTr="00271076">
        <w:trPr>
          <w:trHeight w:val="720"/>
        </w:trPr>
        <w:tc>
          <w:tcPr>
            <w:tcW w:w="4574" w:type="pct"/>
            <w:shd w:val="clear" w:color="auto" w:fill="auto"/>
            <w:vAlign w:val="center"/>
            <w:hideMark/>
          </w:tcPr>
          <w:p w14:paraId="05D0788D" w14:textId="77777777" w:rsidR="00271076" w:rsidRPr="00221CF3" w:rsidRDefault="00000000">
            <w:pPr>
              <w:rPr>
                <w:rFonts w:cs="Arial"/>
                <w:sz w:val="20"/>
              </w:rPr>
            </w:pPr>
            <w:r>
              <w:rPr>
                <w:rFonts w:cs="Arial"/>
                <w:sz w:val="20"/>
              </w:rPr>
              <w:t>N</w:t>
            </w:r>
            <w:r w:rsidRPr="00221CF3">
              <w:rPr>
                <w:rFonts w:cs="Arial"/>
                <w:sz w:val="20"/>
              </w:rPr>
              <w:t>oncompliance with government regulation</w:t>
            </w:r>
            <w:r>
              <w:rPr>
                <w:rFonts w:cs="Arial"/>
                <w:sz w:val="20"/>
              </w:rPr>
              <w:t>(s).</w:t>
            </w:r>
          </w:p>
        </w:tc>
        <w:tc>
          <w:tcPr>
            <w:tcW w:w="426" w:type="pct"/>
            <w:shd w:val="clear" w:color="auto" w:fill="D9D9D9" w:themeFill="background1" w:themeFillShade="D9"/>
            <w:vAlign w:val="center"/>
          </w:tcPr>
          <w:p w14:paraId="29AD6CB3" w14:textId="77777777" w:rsidR="00271076" w:rsidRPr="00221CF3" w:rsidRDefault="00000000">
            <w:pPr>
              <w:jc w:val="center"/>
              <w:rPr>
                <w:rFonts w:cs="Arial"/>
                <w:sz w:val="20"/>
              </w:rPr>
            </w:pPr>
            <w:r w:rsidRPr="00221CF3">
              <w:rPr>
                <w:rFonts w:cs="Arial"/>
                <w:b/>
                <w:bCs/>
                <w:sz w:val="20"/>
              </w:rPr>
              <w:t>9</w:t>
            </w:r>
          </w:p>
        </w:tc>
      </w:tr>
      <w:tr w:rsidR="009156F6" w14:paraId="2588F1B5" w14:textId="77777777" w:rsidTr="00271076">
        <w:trPr>
          <w:trHeight w:val="720"/>
        </w:trPr>
        <w:tc>
          <w:tcPr>
            <w:tcW w:w="4574" w:type="pct"/>
            <w:shd w:val="clear" w:color="auto" w:fill="auto"/>
            <w:vAlign w:val="center"/>
            <w:hideMark/>
          </w:tcPr>
          <w:p w14:paraId="30CC0C6B" w14:textId="77777777" w:rsidR="00271076" w:rsidRPr="00221CF3" w:rsidRDefault="00000000">
            <w:pPr>
              <w:rPr>
                <w:rFonts w:cs="Arial"/>
                <w:sz w:val="20"/>
              </w:rPr>
            </w:pPr>
            <w:r w:rsidRPr="00F74366">
              <w:rPr>
                <w:rFonts w:cs="Arial"/>
                <w:sz w:val="20"/>
              </w:rPr>
              <w:t xml:space="preserve">Loss of </w:t>
            </w:r>
            <w:r>
              <w:rPr>
                <w:rFonts w:cs="Arial"/>
                <w:sz w:val="20"/>
              </w:rPr>
              <w:t xml:space="preserve">a </w:t>
            </w:r>
            <w:r w:rsidRPr="00F74366">
              <w:rPr>
                <w:rFonts w:cs="Arial"/>
                <w:sz w:val="20"/>
              </w:rPr>
              <w:t xml:space="preserve">primary vehicle function </w:t>
            </w:r>
            <w:r>
              <w:rPr>
                <w:rFonts w:cs="Arial"/>
                <w:sz w:val="20"/>
              </w:rPr>
              <w:t xml:space="preserve">at any time </w:t>
            </w:r>
            <w:r w:rsidRPr="00F74366">
              <w:rPr>
                <w:rFonts w:cs="Arial"/>
                <w:sz w:val="20"/>
              </w:rPr>
              <w:t xml:space="preserve">during </w:t>
            </w:r>
            <w:r>
              <w:rPr>
                <w:rFonts w:cs="Arial"/>
                <w:sz w:val="20"/>
              </w:rPr>
              <w:t xml:space="preserve">the </w:t>
            </w:r>
            <w:r w:rsidRPr="00F74366">
              <w:rPr>
                <w:rFonts w:cs="Arial"/>
                <w:sz w:val="20"/>
              </w:rPr>
              <w:t>expected service life.</w:t>
            </w:r>
          </w:p>
        </w:tc>
        <w:tc>
          <w:tcPr>
            <w:tcW w:w="426" w:type="pct"/>
            <w:shd w:val="clear" w:color="auto" w:fill="D9D9D9" w:themeFill="background1" w:themeFillShade="D9"/>
            <w:vAlign w:val="center"/>
          </w:tcPr>
          <w:p w14:paraId="1F05332C" w14:textId="77777777" w:rsidR="00271076" w:rsidRPr="00221CF3" w:rsidRDefault="00000000">
            <w:pPr>
              <w:jc w:val="center"/>
              <w:rPr>
                <w:rFonts w:cs="Arial"/>
                <w:sz w:val="20"/>
              </w:rPr>
            </w:pPr>
            <w:r w:rsidRPr="00221CF3">
              <w:rPr>
                <w:rFonts w:cs="Arial"/>
                <w:b/>
                <w:bCs/>
                <w:sz w:val="20"/>
              </w:rPr>
              <w:t>8</w:t>
            </w:r>
          </w:p>
        </w:tc>
      </w:tr>
      <w:tr w:rsidR="009156F6" w14:paraId="54D62C75" w14:textId="77777777" w:rsidTr="00271076">
        <w:trPr>
          <w:trHeight w:val="720"/>
        </w:trPr>
        <w:tc>
          <w:tcPr>
            <w:tcW w:w="4574" w:type="pct"/>
            <w:shd w:val="clear" w:color="auto" w:fill="auto"/>
            <w:vAlign w:val="center"/>
            <w:hideMark/>
          </w:tcPr>
          <w:p w14:paraId="11AD749D" w14:textId="77777777" w:rsidR="00271076" w:rsidRPr="00221CF3" w:rsidRDefault="00000000">
            <w:pPr>
              <w:rPr>
                <w:rFonts w:cs="Arial"/>
                <w:sz w:val="20"/>
              </w:rPr>
            </w:pPr>
            <w:r>
              <w:rPr>
                <w:rFonts w:cs="Arial"/>
                <w:sz w:val="20"/>
              </w:rPr>
              <w:t>Degradation</w:t>
            </w:r>
            <w:r w:rsidRPr="00F74366">
              <w:rPr>
                <w:rFonts w:cs="Arial"/>
                <w:sz w:val="20"/>
              </w:rPr>
              <w:t xml:space="preserve"> of </w:t>
            </w:r>
            <w:r>
              <w:rPr>
                <w:rFonts w:cs="Arial"/>
                <w:sz w:val="20"/>
              </w:rPr>
              <w:t xml:space="preserve">a </w:t>
            </w:r>
            <w:r w:rsidRPr="00F74366">
              <w:rPr>
                <w:rFonts w:cs="Arial"/>
                <w:sz w:val="20"/>
              </w:rPr>
              <w:t xml:space="preserve">primary vehicle function </w:t>
            </w:r>
            <w:r>
              <w:rPr>
                <w:rFonts w:cs="Arial"/>
                <w:sz w:val="20"/>
              </w:rPr>
              <w:t xml:space="preserve">at any time </w:t>
            </w:r>
            <w:r w:rsidRPr="00F74366">
              <w:rPr>
                <w:rFonts w:cs="Arial"/>
                <w:sz w:val="20"/>
              </w:rPr>
              <w:t xml:space="preserve">during </w:t>
            </w:r>
            <w:r>
              <w:rPr>
                <w:rFonts w:cs="Arial"/>
                <w:sz w:val="20"/>
              </w:rPr>
              <w:t xml:space="preserve">the </w:t>
            </w:r>
            <w:r w:rsidRPr="00F74366">
              <w:rPr>
                <w:rFonts w:cs="Arial"/>
                <w:sz w:val="20"/>
              </w:rPr>
              <w:t>expected service life.</w:t>
            </w:r>
          </w:p>
        </w:tc>
        <w:tc>
          <w:tcPr>
            <w:tcW w:w="426" w:type="pct"/>
            <w:shd w:val="clear" w:color="auto" w:fill="D9D9D9" w:themeFill="background1" w:themeFillShade="D9"/>
            <w:vAlign w:val="center"/>
          </w:tcPr>
          <w:p w14:paraId="465F65EE" w14:textId="77777777" w:rsidR="00271076" w:rsidRPr="00221CF3" w:rsidRDefault="00000000">
            <w:pPr>
              <w:jc w:val="center"/>
              <w:rPr>
                <w:rFonts w:cs="Arial"/>
                <w:sz w:val="20"/>
              </w:rPr>
            </w:pPr>
            <w:r w:rsidRPr="00221CF3">
              <w:rPr>
                <w:rFonts w:cs="Arial"/>
                <w:b/>
                <w:bCs/>
                <w:sz w:val="20"/>
              </w:rPr>
              <w:t>7</w:t>
            </w:r>
          </w:p>
        </w:tc>
      </w:tr>
      <w:tr w:rsidR="009156F6" w14:paraId="5D4A762D" w14:textId="77777777" w:rsidTr="00271076">
        <w:trPr>
          <w:trHeight w:val="720"/>
        </w:trPr>
        <w:tc>
          <w:tcPr>
            <w:tcW w:w="4574" w:type="pct"/>
            <w:shd w:val="clear" w:color="auto" w:fill="auto"/>
            <w:vAlign w:val="center"/>
            <w:hideMark/>
          </w:tcPr>
          <w:p w14:paraId="37746BE8" w14:textId="77777777" w:rsidR="00271076" w:rsidRPr="00221CF3" w:rsidRDefault="00000000">
            <w:pPr>
              <w:rPr>
                <w:rFonts w:cs="Arial"/>
                <w:sz w:val="20"/>
              </w:rPr>
            </w:pPr>
            <w:r w:rsidRPr="00F74366">
              <w:rPr>
                <w:rFonts w:cs="Arial"/>
                <w:sz w:val="20"/>
              </w:rPr>
              <w:t xml:space="preserve">Loss of </w:t>
            </w:r>
            <w:r>
              <w:rPr>
                <w:rFonts w:cs="Arial"/>
                <w:sz w:val="20"/>
              </w:rPr>
              <w:t>a secondary</w:t>
            </w:r>
            <w:r w:rsidRPr="00F74366">
              <w:rPr>
                <w:rFonts w:cs="Arial"/>
                <w:sz w:val="20"/>
              </w:rPr>
              <w:t xml:space="preserve"> vehicle function </w:t>
            </w:r>
            <w:r>
              <w:rPr>
                <w:rFonts w:cs="Arial"/>
                <w:sz w:val="20"/>
              </w:rPr>
              <w:t xml:space="preserve">at any time </w:t>
            </w:r>
            <w:r w:rsidRPr="00F74366">
              <w:rPr>
                <w:rFonts w:cs="Arial"/>
                <w:sz w:val="20"/>
              </w:rPr>
              <w:t xml:space="preserve">during </w:t>
            </w:r>
            <w:r>
              <w:rPr>
                <w:rFonts w:cs="Arial"/>
                <w:sz w:val="20"/>
              </w:rPr>
              <w:t xml:space="preserve">the </w:t>
            </w:r>
            <w:r w:rsidRPr="00F74366">
              <w:rPr>
                <w:rFonts w:cs="Arial"/>
                <w:sz w:val="20"/>
              </w:rPr>
              <w:t>expected service life.</w:t>
            </w:r>
          </w:p>
        </w:tc>
        <w:tc>
          <w:tcPr>
            <w:tcW w:w="426" w:type="pct"/>
            <w:shd w:val="clear" w:color="auto" w:fill="D9D9D9" w:themeFill="background1" w:themeFillShade="D9"/>
            <w:vAlign w:val="center"/>
          </w:tcPr>
          <w:p w14:paraId="085C703D" w14:textId="77777777" w:rsidR="00271076" w:rsidRPr="00221CF3" w:rsidRDefault="00000000">
            <w:pPr>
              <w:jc w:val="center"/>
              <w:rPr>
                <w:rFonts w:cs="Arial"/>
                <w:sz w:val="20"/>
              </w:rPr>
            </w:pPr>
            <w:r w:rsidRPr="00221CF3">
              <w:rPr>
                <w:rFonts w:cs="Arial"/>
                <w:b/>
                <w:bCs/>
                <w:sz w:val="20"/>
              </w:rPr>
              <w:t>6</w:t>
            </w:r>
          </w:p>
        </w:tc>
      </w:tr>
      <w:tr w:rsidR="009156F6" w14:paraId="517D3A8A" w14:textId="77777777" w:rsidTr="00271076">
        <w:trPr>
          <w:trHeight w:val="720"/>
        </w:trPr>
        <w:tc>
          <w:tcPr>
            <w:tcW w:w="4574" w:type="pct"/>
            <w:shd w:val="clear" w:color="auto" w:fill="auto"/>
            <w:vAlign w:val="center"/>
            <w:hideMark/>
          </w:tcPr>
          <w:p w14:paraId="0CA48806" w14:textId="77777777" w:rsidR="00271076" w:rsidRPr="00221CF3" w:rsidRDefault="00000000">
            <w:pPr>
              <w:rPr>
                <w:rFonts w:cs="Arial"/>
                <w:sz w:val="20"/>
              </w:rPr>
            </w:pPr>
            <w:r>
              <w:rPr>
                <w:rFonts w:cs="Arial"/>
                <w:sz w:val="20"/>
              </w:rPr>
              <w:t>Degradation</w:t>
            </w:r>
            <w:r w:rsidRPr="00F74366">
              <w:rPr>
                <w:rFonts w:cs="Arial"/>
                <w:sz w:val="20"/>
              </w:rPr>
              <w:t xml:space="preserve"> of </w:t>
            </w:r>
            <w:r>
              <w:rPr>
                <w:rFonts w:cs="Arial"/>
                <w:sz w:val="20"/>
              </w:rPr>
              <w:t>a secondary</w:t>
            </w:r>
            <w:r w:rsidRPr="00F74366">
              <w:rPr>
                <w:rFonts w:cs="Arial"/>
                <w:sz w:val="20"/>
              </w:rPr>
              <w:t xml:space="preserve"> vehicle function </w:t>
            </w:r>
            <w:r>
              <w:rPr>
                <w:rFonts w:cs="Arial"/>
                <w:sz w:val="20"/>
              </w:rPr>
              <w:t xml:space="preserve">at any time </w:t>
            </w:r>
            <w:r w:rsidRPr="00F74366">
              <w:rPr>
                <w:rFonts w:cs="Arial"/>
                <w:sz w:val="20"/>
              </w:rPr>
              <w:t xml:space="preserve">during </w:t>
            </w:r>
            <w:r>
              <w:rPr>
                <w:rFonts w:cs="Arial"/>
                <w:sz w:val="20"/>
              </w:rPr>
              <w:t xml:space="preserve">the </w:t>
            </w:r>
            <w:r w:rsidRPr="00F74366">
              <w:rPr>
                <w:rFonts w:cs="Arial"/>
                <w:sz w:val="20"/>
              </w:rPr>
              <w:t>expected service life.</w:t>
            </w:r>
          </w:p>
        </w:tc>
        <w:tc>
          <w:tcPr>
            <w:tcW w:w="426" w:type="pct"/>
            <w:shd w:val="clear" w:color="auto" w:fill="D9D9D9" w:themeFill="background1" w:themeFillShade="D9"/>
            <w:vAlign w:val="center"/>
          </w:tcPr>
          <w:p w14:paraId="1F030255" w14:textId="77777777" w:rsidR="00271076" w:rsidRPr="00221CF3" w:rsidRDefault="00000000">
            <w:pPr>
              <w:jc w:val="center"/>
              <w:rPr>
                <w:rFonts w:cs="Arial"/>
                <w:sz w:val="20"/>
              </w:rPr>
            </w:pPr>
            <w:r w:rsidRPr="00221CF3">
              <w:rPr>
                <w:rFonts w:cs="Arial"/>
                <w:b/>
                <w:bCs/>
                <w:sz w:val="20"/>
              </w:rPr>
              <w:t>5</w:t>
            </w:r>
          </w:p>
        </w:tc>
      </w:tr>
      <w:tr w:rsidR="009156F6" w14:paraId="2C1AD32D" w14:textId="77777777" w:rsidTr="00271076">
        <w:trPr>
          <w:trHeight w:val="720"/>
        </w:trPr>
        <w:tc>
          <w:tcPr>
            <w:tcW w:w="4574" w:type="pct"/>
            <w:shd w:val="clear" w:color="auto" w:fill="auto"/>
            <w:vAlign w:val="center"/>
            <w:hideMark/>
          </w:tcPr>
          <w:p w14:paraId="4C3B9ACC" w14:textId="77777777" w:rsidR="00271076" w:rsidRPr="00221CF3" w:rsidRDefault="00000000">
            <w:pPr>
              <w:rPr>
                <w:rFonts w:cs="Arial"/>
                <w:sz w:val="20"/>
              </w:rPr>
            </w:pPr>
            <w:r>
              <w:rPr>
                <w:rFonts w:cs="Arial"/>
                <w:sz w:val="20"/>
              </w:rPr>
              <w:t>Condition impacting a tertiary function but vehicle remains operable, or a v</w:t>
            </w:r>
            <w:r w:rsidRPr="00F74366">
              <w:rPr>
                <w:rFonts w:cs="Arial"/>
                <w:sz w:val="20"/>
              </w:rPr>
              <w:t>ery objectionable appearance, sound, vibration, harshness, or haptics.</w:t>
            </w:r>
          </w:p>
        </w:tc>
        <w:tc>
          <w:tcPr>
            <w:tcW w:w="426" w:type="pct"/>
            <w:shd w:val="clear" w:color="auto" w:fill="D9D9D9" w:themeFill="background1" w:themeFillShade="D9"/>
            <w:vAlign w:val="center"/>
          </w:tcPr>
          <w:p w14:paraId="25AE55B5" w14:textId="77777777" w:rsidR="00271076" w:rsidRPr="00221CF3" w:rsidRDefault="00000000">
            <w:pPr>
              <w:jc w:val="center"/>
              <w:rPr>
                <w:rFonts w:cs="Arial"/>
                <w:sz w:val="20"/>
              </w:rPr>
            </w:pPr>
            <w:r w:rsidRPr="00221CF3">
              <w:rPr>
                <w:rFonts w:cs="Arial"/>
                <w:b/>
                <w:bCs/>
                <w:sz w:val="20"/>
              </w:rPr>
              <w:t>4</w:t>
            </w:r>
          </w:p>
        </w:tc>
      </w:tr>
      <w:tr w:rsidR="009156F6" w14:paraId="323F3C7F" w14:textId="77777777" w:rsidTr="00271076">
        <w:trPr>
          <w:trHeight w:val="720"/>
        </w:trPr>
        <w:tc>
          <w:tcPr>
            <w:tcW w:w="4574" w:type="pct"/>
            <w:shd w:val="clear" w:color="auto" w:fill="auto"/>
            <w:vAlign w:val="center"/>
            <w:hideMark/>
          </w:tcPr>
          <w:p w14:paraId="1C2437B2" w14:textId="77777777" w:rsidR="00271076" w:rsidRPr="00221CF3" w:rsidRDefault="00000000">
            <w:pPr>
              <w:rPr>
                <w:rFonts w:cs="Arial"/>
                <w:sz w:val="20"/>
              </w:rPr>
            </w:pPr>
            <w:r>
              <w:rPr>
                <w:rFonts w:cs="Arial"/>
                <w:sz w:val="20"/>
              </w:rPr>
              <w:t>Condition impacting a tertiary function but vehicle remains operable, or a m</w:t>
            </w:r>
            <w:r w:rsidRPr="00F74366">
              <w:rPr>
                <w:rFonts w:cs="Arial"/>
                <w:sz w:val="20"/>
              </w:rPr>
              <w:t>oderately objectionable appearance, sound, vibration, harshness, or haptics.</w:t>
            </w:r>
          </w:p>
        </w:tc>
        <w:tc>
          <w:tcPr>
            <w:tcW w:w="426" w:type="pct"/>
            <w:shd w:val="clear" w:color="auto" w:fill="D9D9D9" w:themeFill="background1" w:themeFillShade="D9"/>
            <w:vAlign w:val="center"/>
          </w:tcPr>
          <w:p w14:paraId="3479730B" w14:textId="77777777" w:rsidR="00271076" w:rsidRPr="00221CF3" w:rsidRDefault="00000000">
            <w:pPr>
              <w:jc w:val="center"/>
              <w:rPr>
                <w:rFonts w:cs="Arial"/>
                <w:sz w:val="20"/>
              </w:rPr>
            </w:pPr>
            <w:r w:rsidRPr="00221CF3">
              <w:rPr>
                <w:rFonts w:cs="Arial"/>
                <w:b/>
                <w:bCs/>
                <w:sz w:val="20"/>
              </w:rPr>
              <w:t>3</w:t>
            </w:r>
          </w:p>
        </w:tc>
      </w:tr>
      <w:tr w:rsidR="009156F6" w14:paraId="63FF91CC" w14:textId="77777777" w:rsidTr="00271076">
        <w:trPr>
          <w:trHeight w:val="720"/>
        </w:trPr>
        <w:tc>
          <w:tcPr>
            <w:tcW w:w="4574" w:type="pct"/>
            <w:shd w:val="clear" w:color="auto" w:fill="auto"/>
            <w:vAlign w:val="center"/>
            <w:hideMark/>
          </w:tcPr>
          <w:p w14:paraId="3F00A343" w14:textId="77777777" w:rsidR="00271076" w:rsidRPr="00221CF3" w:rsidRDefault="00000000">
            <w:pPr>
              <w:rPr>
                <w:rFonts w:cs="Arial"/>
                <w:sz w:val="20"/>
              </w:rPr>
            </w:pPr>
            <w:r>
              <w:rPr>
                <w:rFonts w:cs="Arial"/>
                <w:sz w:val="20"/>
              </w:rPr>
              <w:t>Condition impacting a tertiary function but vehicle remains operable, or a s</w:t>
            </w:r>
            <w:r w:rsidRPr="00F74366">
              <w:rPr>
                <w:rFonts w:cs="Arial"/>
                <w:sz w:val="20"/>
              </w:rPr>
              <w:t>lightly objectionable appearance, sound, vibration, harshness, or haptics.</w:t>
            </w:r>
          </w:p>
        </w:tc>
        <w:tc>
          <w:tcPr>
            <w:tcW w:w="426" w:type="pct"/>
            <w:shd w:val="clear" w:color="auto" w:fill="D9D9D9" w:themeFill="background1" w:themeFillShade="D9"/>
            <w:vAlign w:val="center"/>
          </w:tcPr>
          <w:p w14:paraId="168413FD" w14:textId="77777777" w:rsidR="00271076" w:rsidRPr="00221CF3" w:rsidRDefault="00000000">
            <w:pPr>
              <w:jc w:val="center"/>
              <w:rPr>
                <w:rFonts w:cs="Arial"/>
                <w:sz w:val="20"/>
              </w:rPr>
            </w:pPr>
            <w:r w:rsidRPr="00221CF3">
              <w:rPr>
                <w:rFonts w:cs="Arial"/>
                <w:b/>
                <w:bCs/>
                <w:sz w:val="20"/>
              </w:rPr>
              <w:t>2</w:t>
            </w:r>
          </w:p>
        </w:tc>
      </w:tr>
      <w:tr w:rsidR="009156F6" w14:paraId="798D3DD3" w14:textId="77777777" w:rsidTr="00271076">
        <w:trPr>
          <w:trHeight w:val="720"/>
        </w:trPr>
        <w:tc>
          <w:tcPr>
            <w:tcW w:w="4574" w:type="pct"/>
            <w:shd w:val="clear" w:color="auto" w:fill="auto"/>
            <w:vAlign w:val="center"/>
            <w:hideMark/>
          </w:tcPr>
          <w:p w14:paraId="5E89247C" w14:textId="77777777" w:rsidR="00271076" w:rsidRPr="00221CF3" w:rsidRDefault="00000000">
            <w:pPr>
              <w:rPr>
                <w:rFonts w:cs="Arial"/>
                <w:sz w:val="20"/>
              </w:rPr>
            </w:pPr>
            <w:r w:rsidRPr="00221CF3">
              <w:rPr>
                <w:rFonts w:cs="Arial"/>
                <w:sz w:val="20"/>
              </w:rPr>
              <w:t>No discernible effect</w:t>
            </w:r>
          </w:p>
        </w:tc>
        <w:tc>
          <w:tcPr>
            <w:tcW w:w="426" w:type="pct"/>
            <w:shd w:val="clear" w:color="auto" w:fill="D9D9D9" w:themeFill="background1" w:themeFillShade="D9"/>
            <w:vAlign w:val="center"/>
          </w:tcPr>
          <w:p w14:paraId="4E49A008" w14:textId="77777777" w:rsidR="00271076" w:rsidRDefault="00000000">
            <w:pPr>
              <w:jc w:val="center"/>
              <w:rPr>
                <w:rFonts w:cs="Arial"/>
                <w:sz w:val="20"/>
              </w:rPr>
            </w:pPr>
            <w:r w:rsidRPr="00221CF3">
              <w:rPr>
                <w:rFonts w:cs="Arial"/>
                <w:b/>
                <w:bCs/>
                <w:sz w:val="20"/>
              </w:rPr>
              <w:t>1</w:t>
            </w:r>
          </w:p>
        </w:tc>
      </w:tr>
    </w:tbl>
    <w:p w14:paraId="3A89CF93" w14:textId="77777777" w:rsidR="00271076" w:rsidRDefault="00271076" w:rsidP="0087181C">
      <w:pPr>
        <w:pStyle w:val="PlainText"/>
        <w:rPr>
          <w:noProof/>
        </w:rPr>
      </w:pPr>
    </w:p>
    <w:p w14:paraId="53ED010F" w14:textId="77777777" w:rsidR="005D4448" w:rsidRDefault="00000000" w:rsidP="005D4448">
      <w:pPr>
        <w:pStyle w:val="PlainText"/>
        <w:ind w:firstLine="720"/>
        <w:rPr>
          <w:noProof/>
          <w:color w:val="1F497D" w:themeColor="text2"/>
          <w:sz w:val="24"/>
          <w:szCs w:val="24"/>
        </w:rPr>
      </w:pPr>
      <w:r w:rsidRPr="00E53A46">
        <w:rPr>
          <w:noProof/>
          <w:color w:val="1F497D" w:themeColor="text2"/>
          <w:sz w:val="24"/>
          <w:szCs w:val="24"/>
        </w:rPr>
        <w:t>Figure 3 – PMEA Severity Rating Scale</w:t>
      </w:r>
    </w:p>
    <w:p w14:paraId="464E814D" w14:textId="77777777" w:rsidR="00CF70E2" w:rsidRDefault="00CF70E2" w:rsidP="005D4448">
      <w:pPr>
        <w:pStyle w:val="PlainText"/>
        <w:ind w:firstLine="720"/>
        <w:rPr>
          <w:noProof/>
          <w:color w:val="1F497D" w:themeColor="text2"/>
          <w:sz w:val="24"/>
          <w:szCs w:val="24"/>
        </w:rPr>
      </w:pPr>
    </w:p>
    <w:tbl>
      <w:tblPr>
        <w:tblW w:w="0" w:type="auto"/>
        <w:tblInd w:w="531" w:type="dxa"/>
        <w:tblLayout w:type="fixed"/>
        <w:tblLook w:val="04A0" w:firstRow="1" w:lastRow="0" w:firstColumn="1" w:lastColumn="0" w:noHBand="0" w:noVBand="1"/>
      </w:tblPr>
      <w:tblGrid>
        <w:gridCol w:w="2968"/>
        <w:gridCol w:w="2968"/>
        <w:gridCol w:w="2969"/>
        <w:gridCol w:w="445"/>
      </w:tblGrid>
      <w:tr w:rsidR="009156F6" w14:paraId="7C68DCE6" w14:textId="77777777" w:rsidTr="00CF70E2">
        <w:trPr>
          <w:trHeight w:val="80"/>
        </w:trPr>
        <w:tc>
          <w:tcPr>
            <w:tcW w:w="9350" w:type="dxa"/>
            <w:gridSpan w:val="4"/>
            <w:tcBorders>
              <w:top w:val="single" w:sz="4" w:space="0" w:color="auto"/>
              <w:left w:val="single" w:sz="4" w:space="0" w:color="auto"/>
              <w:bottom w:val="single" w:sz="4" w:space="0" w:color="auto"/>
              <w:right w:val="single" w:sz="4" w:space="0" w:color="auto"/>
            </w:tcBorders>
            <w:shd w:val="clear" w:color="000000" w:fill="1F497D"/>
            <w:vAlign w:val="center"/>
          </w:tcPr>
          <w:p w14:paraId="4CC3538B" w14:textId="77777777" w:rsidR="00CF70E2" w:rsidRPr="001E6DB2" w:rsidRDefault="00000000">
            <w:pPr>
              <w:jc w:val="center"/>
              <w:rPr>
                <w:rFonts w:ascii="Arial Black" w:hAnsi="Arial Black"/>
                <w:b/>
                <w:bCs/>
                <w:color w:val="FFFFFF"/>
                <w:sz w:val="18"/>
                <w:szCs w:val="18"/>
              </w:rPr>
            </w:pPr>
            <w:r w:rsidRPr="001E6DB2">
              <w:rPr>
                <w:rFonts w:ascii="Arial Black" w:hAnsi="Arial Black"/>
                <w:b/>
                <w:bCs/>
                <w:color w:val="FFFFFF"/>
                <w:sz w:val="18"/>
              </w:rPr>
              <w:t>PFMEA SEVERITY RATING SCALE</w:t>
            </w:r>
          </w:p>
        </w:tc>
      </w:tr>
      <w:tr w:rsidR="009156F6" w14:paraId="4C9DC931" w14:textId="77777777" w:rsidTr="00CF70E2">
        <w:trPr>
          <w:trHeight w:val="647"/>
        </w:trPr>
        <w:tc>
          <w:tcPr>
            <w:tcW w:w="2968"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5DEF68DA" w14:textId="77777777" w:rsidR="00CF70E2" w:rsidRPr="001E6DB2" w:rsidRDefault="00000000">
            <w:pPr>
              <w:jc w:val="center"/>
              <w:rPr>
                <w:rFonts w:ascii="Arial Black" w:hAnsi="Arial Black"/>
                <w:b/>
                <w:bCs/>
                <w:color w:val="FFFFFF"/>
                <w:sz w:val="18"/>
                <w:szCs w:val="18"/>
              </w:rPr>
            </w:pPr>
            <w:r w:rsidRPr="001E6DB2">
              <w:rPr>
                <w:rFonts w:ascii="Arial Black" w:hAnsi="Arial Black"/>
                <w:b/>
                <w:bCs/>
                <w:color w:val="FFFFFF"/>
                <w:sz w:val="18"/>
                <w:szCs w:val="18"/>
              </w:rPr>
              <w:t xml:space="preserve">SEVERITY OF EFFECT: </w:t>
            </w:r>
          </w:p>
          <w:p w14:paraId="4496526E" w14:textId="77777777" w:rsidR="00CF70E2" w:rsidRPr="001E6DB2" w:rsidRDefault="00000000">
            <w:pPr>
              <w:jc w:val="center"/>
              <w:rPr>
                <w:rFonts w:ascii="Arial Black" w:hAnsi="Arial Black"/>
                <w:b/>
                <w:bCs/>
                <w:color w:val="FFFFFF"/>
                <w:sz w:val="18"/>
                <w:szCs w:val="18"/>
              </w:rPr>
            </w:pPr>
            <w:r w:rsidRPr="001E6DB2">
              <w:rPr>
                <w:rFonts w:ascii="Arial Black" w:hAnsi="Arial Black"/>
                <w:b/>
                <w:bCs/>
                <w:color w:val="FFFFFF"/>
                <w:sz w:val="18"/>
                <w:szCs w:val="18"/>
              </w:rPr>
              <w:t xml:space="preserve"> IMPACT TO PRODUCTION</w:t>
            </w:r>
          </w:p>
        </w:tc>
        <w:tc>
          <w:tcPr>
            <w:tcW w:w="2968" w:type="dxa"/>
            <w:tcBorders>
              <w:top w:val="single" w:sz="4" w:space="0" w:color="auto"/>
              <w:left w:val="single" w:sz="4" w:space="0" w:color="auto"/>
              <w:bottom w:val="single" w:sz="4" w:space="0" w:color="auto"/>
              <w:right w:val="single" w:sz="4" w:space="0" w:color="auto"/>
            </w:tcBorders>
            <w:shd w:val="clear" w:color="000000" w:fill="1F497D"/>
            <w:vAlign w:val="center"/>
          </w:tcPr>
          <w:p w14:paraId="55E51AA1" w14:textId="77777777" w:rsidR="00CF70E2" w:rsidRPr="001E6DB2" w:rsidRDefault="00000000">
            <w:pPr>
              <w:jc w:val="center"/>
              <w:rPr>
                <w:rFonts w:ascii="Arial Black" w:hAnsi="Arial Black"/>
                <w:b/>
                <w:bCs/>
                <w:color w:val="FFFFFF"/>
                <w:sz w:val="18"/>
                <w:szCs w:val="18"/>
              </w:rPr>
            </w:pPr>
            <w:r w:rsidRPr="001E6DB2">
              <w:rPr>
                <w:rFonts w:ascii="Arial Black" w:hAnsi="Arial Black"/>
                <w:b/>
                <w:bCs/>
                <w:color w:val="FFFFFF"/>
                <w:sz w:val="18"/>
                <w:szCs w:val="18"/>
              </w:rPr>
              <w:t xml:space="preserve">SEVERITY OF EFFECT: </w:t>
            </w:r>
          </w:p>
          <w:p w14:paraId="513B7611" w14:textId="77777777" w:rsidR="00CF70E2" w:rsidRPr="001E6DB2" w:rsidRDefault="00000000">
            <w:pPr>
              <w:jc w:val="center"/>
              <w:rPr>
                <w:rFonts w:ascii="Arial Black" w:hAnsi="Arial Black"/>
                <w:b/>
                <w:bCs/>
                <w:color w:val="FFFFFF"/>
                <w:sz w:val="18"/>
                <w:szCs w:val="18"/>
              </w:rPr>
            </w:pPr>
            <w:r w:rsidRPr="001E6DB2">
              <w:rPr>
                <w:rFonts w:ascii="Arial Black" w:hAnsi="Arial Black"/>
                <w:b/>
                <w:bCs/>
                <w:color w:val="FFFFFF"/>
                <w:sz w:val="18"/>
                <w:szCs w:val="18"/>
              </w:rPr>
              <w:t xml:space="preserve"> IMPACT TO SHIP PRODUCT</w:t>
            </w:r>
          </w:p>
        </w:tc>
        <w:tc>
          <w:tcPr>
            <w:tcW w:w="2969"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712D535F" w14:textId="77777777" w:rsidR="00CF70E2" w:rsidRPr="001E6DB2" w:rsidRDefault="00000000">
            <w:pPr>
              <w:jc w:val="center"/>
              <w:rPr>
                <w:rFonts w:ascii="Arial Black" w:hAnsi="Arial Black"/>
                <w:b/>
                <w:bCs/>
                <w:color w:val="FFFFFF"/>
                <w:sz w:val="18"/>
                <w:szCs w:val="18"/>
              </w:rPr>
            </w:pPr>
            <w:r w:rsidRPr="001E6DB2">
              <w:rPr>
                <w:rFonts w:ascii="Arial Black" w:hAnsi="Arial Black"/>
                <w:b/>
                <w:bCs/>
                <w:color w:val="FFFFFF"/>
                <w:sz w:val="18"/>
                <w:szCs w:val="18"/>
              </w:rPr>
              <w:t>SEVERITY OF EFFECT:</w:t>
            </w:r>
          </w:p>
          <w:p w14:paraId="72E4649C" w14:textId="77777777" w:rsidR="00CF70E2" w:rsidRPr="001E6DB2" w:rsidRDefault="00000000">
            <w:pPr>
              <w:jc w:val="center"/>
              <w:rPr>
                <w:rFonts w:ascii="Arial Black" w:hAnsi="Arial Black"/>
                <w:b/>
                <w:bCs/>
                <w:color w:val="FFFFFF"/>
                <w:sz w:val="18"/>
                <w:szCs w:val="18"/>
              </w:rPr>
            </w:pPr>
            <w:r w:rsidRPr="001E6DB2">
              <w:rPr>
                <w:rFonts w:ascii="Arial Black" w:hAnsi="Arial Black"/>
                <w:b/>
                <w:bCs/>
                <w:color w:val="FFFFFF"/>
                <w:sz w:val="18"/>
                <w:szCs w:val="18"/>
              </w:rPr>
              <w:t>IMPACT TO END USER</w:t>
            </w:r>
          </w:p>
        </w:tc>
        <w:tc>
          <w:tcPr>
            <w:tcW w:w="445" w:type="dxa"/>
            <w:tcBorders>
              <w:top w:val="single" w:sz="4" w:space="0" w:color="auto"/>
              <w:left w:val="single" w:sz="4" w:space="0" w:color="auto"/>
              <w:bottom w:val="single" w:sz="4" w:space="0" w:color="auto"/>
              <w:right w:val="single" w:sz="4" w:space="0" w:color="auto"/>
            </w:tcBorders>
            <w:shd w:val="clear" w:color="000000" w:fill="1F497D"/>
            <w:vAlign w:val="center"/>
          </w:tcPr>
          <w:p w14:paraId="3EF4B3AD" w14:textId="77777777" w:rsidR="00CF70E2" w:rsidRPr="001E6DB2" w:rsidRDefault="00000000">
            <w:pPr>
              <w:jc w:val="center"/>
              <w:rPr>
                <w:rFonts w:ascii="Arial Black" w:hAnsi="Arial Black"/>
                <w:b/>
                <w:bCs/>
                <w:color w:val="FFFFFF"/>
                <w:sz w:val="18"/>
                <w:szCs w:val="18"/>
              </w:rPr>
            </w:pPr>
            <w:r w:rsidRPr="001E6DB2">
              <w:rPr>
                <w:rFonts w:ascii="Arial Black" w:hAnsi="Arial Black"/>
                <w:b/>
                <w:bCs/>
                <w:color w:val="FFFFFF"/>
                <w:sz w:val="18"/>
                <w:szCs w:val="18"/>
              </w:rPr>
              <w:t>RANK</w:t>
            </w:r>
          </w:p>
        </w:tc>
      </w:tr>
      <w:tr w:rsidR="009156F6" w14:paraId="3428F28F" w14:textId="77777777" w:rsidTr="00CF70E2">
        <w:trPr>
          <w:trHeight w:val="930"/>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5C3C325E" w14:textId="77777777" w:rsidR="00CF70E2" w:rsidRPr="001E6DB2" w:rsidRDefault="00000000">
            <w:pPr>
              <w:jc w:val="center"/>
              <w:rPr>
                <w:rFonts w:cs="Arial"/>
                <w:sz w:val="18"/>
              </w:rPr>
            </w:pPr>
            <w:r w:rsidRPr="001E6DB2">
              <w:rPr>
                <w:rFonts w:ascii="Calibri" w:hAnsi="Calibri" w:cs="Calibri"/>
                <w:color w:val="000000"/>
                <w:sz w:val="18"/>
              </w:rPr>
              <w:t>Failure may result in an acute health and/or safety risk for the manufacturing and assembly worker</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0C652AA0" w14:textId="77777777" w:rsidR="00CF70E2" w:rsidRPr="001E6DB2" w:rsidRDefault="00000000">
            <w:pPr>
              <w:jc w:val="center"/>
              <w:rPr>
                <w:rFonts w:cs="Arial"/>
                <w:sz w:val="18"/>
              </w:rPr>
            </w:pPr>
            <w:r w:rsidRPr="001E6DB2">
              <w:rPr>
                <w:rFonts w:ascii="Calibri" w:hAnsi="Calibri" w:cs="Calibri"/>
                <w:color w:val="000000"/>
                <w:sz w:val="18"/>
              </w:rPr>
              <w:t>Failure may result in an acute health and/or safety risk for the manufacturing and assembly worker</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2020F3E0" w14:textId="77777777" w:rsidR="00CF70E2" w:rsidRPr="001E6DB2" w:rsidRDefault="00000000">
            <w:pPr>
              <w:jc w:val="center"/>
              <w:rPr>
                <w:rFonts w:cs="Arial"/>
                <w:sz w:val="18"/>
              </w:rPr>
            </w:pPr>
            <w:r w:rsidRPr="001E6DB2">
              <w:rPr>
                <w:rFonts w:ascii="Calibri" w:hAnsi="Calibri" w:cs="Calibri"/>
                <w:color w:val="000000"/>
                <w:sz w:val="18"/>
              </w:rPr>
              <w:t>Affects safe operation of the vehicle and/or other vehicles, the health of the driver or passenger(s) or road users or pedestrians.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8913F" w14:textId="77777777" w:rsidR="00CF70E2" w:rsidRPr="001E6DB2" w:rsidRDefault="00000000">
            <w:pPr>
              <w:jc w:val="center"/>
              <w:rPr>
                <w:rFonts w:cs="Arial"/>
                <w:b/>
                <w:bCs/>
                <w:sz w:val="18"/>
                <w:szCs w:val="18"/>
              </w:rPr>
            </w:pPr>
            <w:r w:rsidRPr="001E6DB2">
              <w:rPr>
                <w:rFonts w:cs="Arial"/>
                <w:b/>
                <w:bCs/>
                <w:sz w:val="18"/>
              </w:rPr>
              <w:t>10</w:t>
            </w:r>
          </w:p>
        </w:tc>
      </w:tr>
      <w:tr w:rsidR="009156F6" w14:paraId="5411DBA8" w14:textId="77777777" w:rsidTr="00CF70E2">
        <w:trPr>
          <w:trHeight w:val="638"/>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21EE152B" w14:textId="77777777" w:rsidR="00CF70E2" w:rsidRPr="001E6DB2" w:rsidRDefault="00000000">
            <w:pPr>
              <w:jc w:val="center"/>
              <w:rPr>
                <w:rFonts w:cs="Arial"/>
                <w:sz w:val="18"/>
              </w:rPr>
            </w:pPr>
            <w:r w:rsidRPr="001E6DB2">
              <w:rPr>
                <w:rFonts w:ascii="Calibri" w:hAnsi="Calibri" w:cs="Calibri"/>
                <w:color w:val="000000"/>
                <w:sz w:val="18"/>
              </w:rPr>
              <w:t>Failure may result in in</w:t>
            </w:r>
            <w:r>
              <w:rPr>
                <w:rFonts w:ascii="Calibri" w:hAnsi="Calibri" w:cs="Calibri"/>
                <w:color w:val="000000"/>
                <w:sz w:val="18"/>
              </w:rPr>
              <w:t>-</w:t>
            </w:r>
            <w:r w:rsidRPr="001E6DB2">
              <w:rPr>
                <w:rFonts w:ascii="Calibri" w:hAnsi="Calibri" w:cs="Calibri"/>
                <w:color w:val="000000"/>
                <w:sz w:val="18"/>
              </w:rPr>
              <w:t>plant regulatory noncompliance</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45AED575" w14:textId="77777777" w:rsidR="00CF70E2" w:rsidRPr="001E6DB2" w:rsidRDefault="00000000">
            <w:pPr>
              <w:jc w:val="center"/>
              <w:rPr>
                <w:rFonts w:cs="Arial"/>
                <w:sz w:val="18"/>
              </w:rPr>
            </w:pPr>
            <w:r w:rsidRPr="001E6DB2">
              <w:rPr>
                <w:rFonts w:ascii="Calibri" w:hAnsi="Calibri" w:cs="Calibri"/>
                <w:color w:val="000000"/>
                <w:sz w:val="18"/>
              </w:rPr>
              <w:t>Failure may result in in</w:t>
            </w:r>
            <w:r>
              <w:rPr>
                <w:rFonts w:ascii="Calibri" w:hAnsi="Calibri" w:cs="Calibri"/>
                <w:color w:val="000000"/>
                <w:sz w:val="18"/>
              </w:rPr>
              <w:t>-</w:t>
            </w:r>
            <w:r w:rsidRPr="001E6DB2">
              <w:rPr>
                <w:rFonts w:ascii="Calibri" w:hAnsi="Calibri" w:cs="Calibri"/>
                <w:color w:val="000000"/>
                <w:sz w:val="18"/>
              </w:rPr>
              <w:t>plant regulatory noncompliance</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5F3FC43E" w14:textId="77777777" w:rsidR="00CF70E2" w:rsidRPr="001E6DB2" w:rsidRDefault="00000000">
            <w:pPr>
              <w:jc w:val="center"/>
              <w:rPr>
                <w:rFonts w:cs="Arial"/>
                <w:sz w:val="18"/>
              </w:rPr>
            </w:pPr>
            <w:r w:rsidRPr="001E6DB2">
              <w:rPr>
                <w:rFonts w:ascii="Calibri" w:hAnsi="Calibri" w:cs="Calibri"/>
                <w:color w:val="000000"/>
                <w:sz w:val="18"/>
              </w:rPr>
              <w:t>Noncompliance with regulations.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85717" w14:textId="77777777" w:rsidR="00CF70E2" w:rsidRPr="001E6DB2" w:rsidRDefault="00000000">
            <w:pPr>
              <w:jc w:val="center"/>
              <w:rPr>
                <w:rFonts w:cs="Arial"/>
                <w:b/>
                <w:bCs/>
                <w:sz w:val="18"/>
                <w:szCs w:val="18"/>
              </w:rPr>
            </w:pPr>
            <w:r w:rsidRPr="001E6DB2">
              <w:rPr>
                <w:rFonts w:cs="Arial"/>
                <w:b/>
                <w:bCs/>
                <w:sz w:val="18"/>
              </w:rPr>
              <w:t>9</w:t>
            </w:r>
          </w:p>
        </w:tc>
      </w:tr>
      <w:tr w:rsidR="009156F6" w14:paraId="202F76B4" w14:textId="77777777" w:rsidTr="00CF70E2">
        <w:trPr>
          <w:trHeight w:val="890"/>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4C248EC0" w14:textId="77777777" w:rsidR="00CF70E2" w:rsidRPr="001E6DB2" w:rsidRDefault="00000000">
            <w:pPr>
              <w:jc w:val="center"/>
              <w:rPr>
                <w:rFonts w:cs="Arial"/>
                <w:sz w:val="18"/>
              </w:rPr>
            </w:pPr>
            <w:r w:rsidRPr="001E6DB2">
              <w:rPr>
                <w:rFonts w:ascii="Calibri" w:hAnsi="Calibri" w:cs="Calibri"/>
                <w:color w:val="000000"/>
                <w:sz w:val="18"/>
              </w:rPr>
              <w:t>100% of production run affected may have to scrapped. Failure may result in in</w:t>
            </w:r>
            <w:r>
              <w:rPr>
                <w:rFonts w:ascii="Calibri" w:hAnsi="Calibri" w:cs="Calibri"/>
                <w:color w:val="000000"/>
                <w:sz w:val="18"/>
              </w:rPr>
              <w:t>-</w:t>
            </w:r>
            <w:r w:rsidRPr="001E6DB2">
              <w:rPr>
                <w:rFonts w:ascii="Calibri" w:hAnsi="Calibri" w:cs="Calibri"/>
                <w:color w:val="000000"/>
                <w:sz w:val="18"/>
              </w:rPr>
              <w:t>plant regulatory noncompliance or may have a chronic health and/or safety risk for the Manufacturing working or assembly worker</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318549F9" w14:textId="77777777" w:rsidR="00CF70E2" w:rsidRPr="001E6DB2" w:rsidRDefault="00000000">
            <w:pPr>
              <w:jc w:val="center"/>
              <w:rPr>
                <w:rFonts w:cs="Arial"/>
                <w:sz w:val="18"/>
              </w:rPr>
            </w:pPr>
            <w:r w:rsidRPr="001E6DB2">
              <w:rPr>
                <w:rFonts w:ascii="Calibri" w:hAnsi="Calibri" w:cs="Calibri"/>
                <w:color w:val="000000"/>
                <w:sz w:val="18"/>
              </w:rPr>
              <w:t>Line shutdown greater than full production shift; stop shipment possible; field repair or replacement required (Assembly to End User) other than for regulatory noncompliance. Failure may result in in</w:t>
            </w:r>
            <w:r>
              <w:rPr>
                <w:rFonts w:ascii="Calibri" w:hAnsi="Calibri" w:cs="Calibri"/>
                <w:color w:val="000000"/>
                <w:sz w:val="18"/>
              </w:rPr>
              <w:t>-</w:t>
            </w:r>
            <w:r w:rsidRPr="001E6DB2">
              <w:rPr>
                <w:rFonts w:ascii="Calibri" w:hAnsi="Calibri" w:cs="Calibri"/>
                <w:color w:val="000000"/>
                <w:sz w:val="18"/>
              </w:rPr>
              <w:t>plant regulatory noncompliance or may have a chronic health and/or safety risk for the manufacturing or assembly worker</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61739059" w14:textId="77777777" w:rsidR="00CF70E2" w:rsidRPr="001E6DB2" w:rsidRDefault="00000000">
            <w:pPr>
              <w:jc w:val="center"/>
              <w:rPr>
                <w:rFonts w:cs="Arial"/>
                <w:sz w:val="18"/>
              </w:rPr>
            </w:pPr>
            <w:r w:rsidRPr="001E6DB2">
              <w:rPr>
                <w:rFonts w:ascii="Calibri" w:hAnsi="Calibri" w:cs="Calibri"/>
                <w:color w:val="000000"/>
                <w:sz w:val="18"/>
              </w:rPr>
              <w:t>Loss of primary vehicle function at any time during expected service life.</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59DB2" w14:textId="77777777" w:rsidR="00CF70E2" w:rsidRPr="001E6DB2" w:rsidRDefault="00000000">
            <w:pPr>
              <w:jc w:val="center"/>
              <w:rPr>
                <w:rFonts w:cs="Arial"/>
                <w:b/>
                <w:bCs/>
                <w:sz w:val="18"/>
                <w:szCs w:val="18"/>
              </w:rPr>
            </w:pPr>
            <w:r w:rsidRPr="001E6DB2">
              <w:rPr>
                <w:rFonts w:cs="Arial"/>
                <w:b/>
                <w:bCs/>
                <w:sz w:val="18"/>
              </w:rPr>
              <w:t>8</w:t>
            </w:r>
          </w:p>
        </w:tc>
      </w:tr>
      <w:tr w:rsidR="009156F6" w14:paraId="453C0966" w14:textId="77777777" w:rsidTr="00CF70E2">
        <w:trPr>
          <w:trHeight w:val="1530"/>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57E9A457" w14:textId="77777777" w:rsidR="00CF70E2" w:rsidRPr="001E6DB2" w:rsidRDefault="00000000">
            <w:pPr>
              <w:jc w:val="center"/>
              <w:rPr>
                <w:rFonts w:cs="Arial"/>
                <w:sz w:val="18"/>
              </w:rPr>
            </w:pPr>
            <w:r w:rsidRPr="001E6DB2">
              <w:rPr>
                <w:rFonts w:ascii="Calibri" w:hAnsi="Calibri" w:cs="Calibri"/>
                <w:color w:val="000000"/>
                <w:sz w:val="18"/>
              </w:rPr>
              <w:t>Product may have to be sorted and a portion (less than 100%) scrapped; deviation from primary process; decreased line speed or added manpower</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39528C5A" w14:textId="77777777" w:rsidR="00CF70E2" w:rsidRPr="001E6DB2" w:rsidRDefault="00000000">
            <w:pPr>
              <w:jc w:val="center"/>
              <w:rPr>
                <w:rFonts w:cs="Arial"/>
                <w:sz w:val="18"/>
              </w:rPr>
            </w:pPr>
            <w:r w:rsidRPr="001E6DB2">
              <w:rPr>
                <w:rFonts w:ascii="Calibri" w:hAnsi="Calibri" w:cs="Calibri"/>
                <w:color w:val="000000"/>
                <w:sz w:val="18"/>
              </w:rPr>
              <w:t>Line shutdown from 1 hour up to full production shift; stop shipment possible; field repair or replacement required (Assembly to End User) other than for regulatory noncompliance</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2EDF1E01" w14:textId="77777777" w:rsidR="00CF70E2" w:rsidRPr="001E6DB2" w:rsidRDefault="00000000">
            <w:pPr>
              <w:jc w:val="center"/>
              <w:rPr>
                <w:rFonts w:cs="Arial"/>
                <w:sz w:val="18"/>
              </w:rPr>
            </w:pPr>
            <w:r w:rsidRPr="001E6DB2">
              <w:rPr>
                <w:rFonts w:ascii="Calibri" w:hAnsi="Calibri" w:cs="Calibri"/>
                <w:color w:val="000000"/>
                <w:sz w:val="18"/>
              </w:rPr>
              <w:t>Degradation of primary vehicle function at any time during expected service life.</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EE6E0" w14:textId="77777777" w:rsidR="00CF70E2" w:rsidRPr="001E6DB2" w:rsidRDefault="00000000">
            <w:pPr>
              <w:jc w:val="center"/>
              <w:rPr>
                <w:rFonts w:cs="Arial"/>
                <w:b/>
                <w:bCs/>
                <w:sz w:val="18"/>
                <w:szCs w:val="18"/>
              </w:rPr>
            </w:pPr>
            <w:r w:rsidRPr="001E6DB2">
              <w:rPr>
                <w:rFonts w:cs="Arial"/>
                <w:b/>
                <w:bCs/>
                <w:sz w:val="18"/>
              </w:rPr>
              <w:t>7</w:t>
            </w:r>
          </w:p>
        </w:tc>
      </w:tr>
      <w:tr w:rsidR="009156F6" w14:paraId="50402FFB" w14:textId="77777777" w:rsidTr="00CF70E2">
        <w:trPr>
          <w:trHeight w:val="638"/>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2B4168B8" w14:textId="77777777" w:rsidR="00CF70E2" w:rsidRPr="001E6DB2" w:rsidRDefault="00000000">
            <w:pPr>
              <w:jc w:val="center"/>
              <w:rPr>
                <w:rFonts w:cs="Arial"/>
                <w:sz w:val="18"/>
              </w:rPr>
            </w:pPr>
            <w:r w:rsidRPr="001E6DB2">
              <w:rPr>
                <w:rFonts w:ascii="Calibri" w:hAnsi="Calibri" w:cs="Calibri"/>
                <w:color w:val="000000"/>
                <w:sz w:val="18"/>
              </w:rPr>
              <w:t>100% of production run may have to be reworked offline and accepted</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075B2C72" w14:textId="77777777" w:rsidR="00CF70E2" w:rsidRPr="001E6DB2" w:rsidRDefault="00000000">
            <w:pPr>
              <w:jc w:val="center"/>
              <w:rPr>
                <w:rFonts w:cs="Arial"/>
                <w:sz w:val="18"/>
              </w:rPr>
            </w:pPr>
            <w:r w:rsidRPr="001E6DB2">
              <w:rPr>
                <w:rFonts w:ascii="Calibri" w:hAnsi="Calibri" w:cs="Calibri"/>
                <w:color w:val="000000"/>
                <w:sz w:val="18"/>
              </w:rPr>
              <w:t>Line shutdown up to one hour</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4FC4BD79" w14:textId="77777777" w:rsidR="00CF70E2" w:rsidRPr="001E6DB2" w:rsidRDefault="00000000">
            <w:pPr>
              <w:jc w:val="center"/>
              <w:rPr>
                <w:rFonts w:cs="Arial"/>
                <w:sz w:val="18"/>
              </w:rPr>
            </w:pPr>
            <w:r w:rsidRPr="001E6DB2">
              <w:rPr>
                <w:rFonts w:ascii="Calibri" w:hAnsi="Calibri" w:cs="Calibri"/>
                <w:color w:val="000000"/>
                <w:sz w:val="18"/>
              </w:rPr>
              <w:t>Loss of secondary vehicle function.</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59D4E" w14:textId="77777777" w:rsidR="00CF70E2" w:rsidRPr="001E6DB2" w:rsidRDefault="00000000">
            <w:pPr>
              <w:jc w:val="center"/>
              <w:rPr>
                <w:rFonts w:cs="Arial"/>
                <w:b/>
                <w:bCs/>
                <w:sz w:val="18"/>
                <w:szCs w:val="18"/>
              </w:rPr>
            </w:pPr>
            <w:r w:rsidRPr="001E6DB2">
              <w:rPr>
                <w:rFonts w:cs="Arial"/>
                <w:b/>
                <w:bCs/>
                <w:sz w:val="18"/>
              </w:rPr>
              <w:t>6</w:t>
            </w:r>
          </w:p>
          <w:p w14:paraId="719084B6" w14:textId="77777777" w:rsidR="00CF70E2" w:rsidRPr="001E6DB2" w:rsidRDefault="00CF70E2">
            <w:pPr>
              <w:jc w:val="center"/>
              <w:rPr>
                <w:rFonts w:cs="Arial"/>
                <w:b/>
                <w:bCs/>
                <w:sz w:val="18"/>
                <w:szCs w:val="18"/>
              </w:rPr>
            </w:pPr>
          </w:p>
        </w:tc>
      </w:tr>
      <w:tr w:rsidR="009156F6" w14:paraId="48E5D112" w14:textId="77777777" w:rsidTr="00CF70E2">
        <w:trPr>
          <w:trHeight w:val="930"/>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497D7F62" w14:textId="77777777" w:rsidR="00CF70E2" w:rsidRPr="001E6DB2" w:rsidRDefault="00000000">
            <w:pPr>
              <w:jc w:val="center"/>
              <w:rPr>
                <w:rFonts w:cs="Arial"/>
                <w:sz w:val="18"/>
              </w:rPr>
            </w:pPr>
            <w:r w:rsidRPr="001E6DB2">
              <w:rPr>
                <w:rFonts w:ascii="Calibri" w:hAnsi="Calibri" w:cs="Calibri"/>
                <w:color w:val="000000"/>
                <w:sz w:val="18"/>
              </w:rPr>
              <w:t>A portion of the production run may have to be reworked off line and accepted</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6E8CAC37" w14:textId="77777777" w:rsidR="00CF70E2" w:rsidRPr="001E6DB2" w:rsidRDefault="00000000">
            <w:pPr>
              <w:jc w:val="center"/>
              <w:rPr>
                <w:rFonts w:cs="Arial"/>
                <w:sz w:val="18"/>
              </w:rPr>
            </w:pPr>
            <w:r w:rsidRPr="001E6DB2">
              <w:rPr>
                <w:rFonts w:ascii="Calibri" w:hAnsi="Calibri" w:cs="Calibri"/>
                <w:color w:val="000000"/>
                <w:sz w:val="18"/>
              </w:rPr>
              <w:t>Less than 100% of product affected; strong possibility of defective product; sort required; no line shutdown</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25B79D1D" w14:textId="77777777" w:rsidR="00CF70E2" w:rsidRPr="001E6DB2" w:rsidRDefault="00000000">
            <w:pPr>
              <w:jc w:val="center"/>
              <w:rPr>
                <w:rFonts w:cs="Arial"/>
                <w:sz w:val="18"/>
              </w:rPr>
            </w:pPr>
            <w:r w:rsidRPr="001E6DB2">
              <w:rPr>
                <w:rFonts w:ascii="Calibri" w:hAnsi="Calibri" w:cs="Calibri"/>
                <w:color w:val="000000"/>
                <w:sz w:val="18"/>
              </w:rPr>
              <w:t>Degradation of secondary vehicle function.</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32101" w14:textId="77777777" w:rsidR="00CF70E2" w:rsidRPr="001E6DB2" w:rsidRDefault="00000000">
            <w:pPr>
              <w:jc w:val="center"/>
              <w:rPr>
                <w:rFonts w:cs="Arial"/>
                <w:b/>
                <w:bCs/>
                <w:sz w:val="18"/>
                <w:szCs w:val="18"/>
              </w:rPr>
            </w:pPr>
            <w:r w:rsidRPr="001E6DB2">
              <w:rPr>
                <w:rFonts w:cs="Arial"/>
                <w:b/>
                <w:bCs/>
                <w:sz w:val="18"/>
                <w:szCs w:val="18"/>
              </w:rPr>
              <w:t>5</w:t>
            </w:r>
          </w:p>
        </w:tc>
      </w:tr>
      <w:tr w:rsidR="009156F6" w14:paraId="754EA716" w14:textId="77777777" w:rsidTr="00CF70E2">
        <w:trPr>
          <w:trHeight w:val="930"/>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339271BD" w14:textId="77777777" w:rsidR="00CF70E2" w:rsidRPr="001E6DB2" w:rsidRDefault="00000000">
            <w:pPr>
              <w:jc w:val="center"/>
              <w:rPr>
                <w:rFonts w:cs="Arial"/>
                <w:sz w:val="18"/>
              </w:rPr>
            </w:pPr>
            <w:r w:rsidRPr="001E6DB2">
              <w:rPr>
                <w:rFonts w:ascii="Calibri" w:hAnsi="Calibri" w:cs="Calibri"/>
                <w:color w:val="000000"/>
                <w:sz w:val="18"/>
              </w:rPr>
              <w:t>100% of production run may have to be reworked in station before it is processed</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14221D1B" w14:textId="77777777" w:rsidR="00CF70E2" w:rsidRPr="001E6DB2" w:rsidRDefault="00000000">
            <w:pPr>
              <w:jc w:val="center"/>
              <w:rPr>
                <w:rFonts w:cs="Arial"/>
                <w:sz w:val="18"/>
              </w:rPr>
            </w:pPr>
            <w:r w:rsidRPr="001E6DB2">
              <w:rPr>
                <w:rFonts w:ascii="Calibri" w:hAnsi="Calibri" w:cs="Calibri"/>
                <w:color w:val="000000"/>
                <w:sz w:val="18"/>
              </w:rPr>
              <w:t>Defective product triggers significant reaction plan; additional defective products not likely; sort not required</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7BC3462F" w14:textId="77777777" w:rsidR="00CF70E2" w:rsidRPr="001E6DB2" w:rsidRDefault="00000000">
            <w:pPr>
              <w:jc w:val="center"/>
              <w:rPr>
                <w:rFonts w:cs="Arial"/>
                <w:sz w:val="18"/>
              </w:rPr>
            </w:pPr>
            <w:r w:rsidRPr="001E6DB2">
              <w:rPr>
                <w:rFonts w:ascii="Calibri" w:hAnsi="Calibri" w:cs="Calibri"/>
                <w:color w:val="000000"/>
                <w:sz w:val="18"/>
              </w:rPr>
              <w:t>Very objectionable appearance, sound, vibration, harshness, or haptics.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86DD1" w14:textId="77777777" w:rsidR="00CF70E2" w:rsidRPr="001E6DB2" w:rsidRDefault="00000000">
            <w:pPr>
              <w:jc w:val="center"/>
              <w:rPr>
                <w:rFonts w:cs="Arial"/>
                <w:b/>
                <w:bCs/>
                <w:sz w:val="18"/>
                <w:szCs w:val="18"/>
              </w:rPr>
            </w:pPr>
            <w:r w:rsidRPr="001E6DB2">
              <w:rPr>
                <w:rFonts w:cs="Arial"/>
                <w:b/>
                <w:bCs/>
                <w:sz w:val="18"/>
              </w:rPr>
              <w:t>4</w:t>
            </w:r>
          </w:p>
          <w:p w14:paraId="7A499E66" w14:textId="77777777" w:rsidR="00CF70E2" w:rsidRPr="001E6DB2" w:rsidRDefault="00CF70E2">
            <w:pPr>
              <w:jc w:val="center"/>
              <w:rPr>
                <w:rFonts w:cs="Arial"/>
                <w:b/>
                <w:bCs/>
                <w:sz w:val="18"/>
                <w:szCs w:val="18"/>
              </w:rPr>
            </w:pPr>
          </w:p>
        </w:tc>
      </w:tr>
      <w:tr w:rsidR="009156F6" w14:paraId="5DC82F3E" w14:textId="77777777" w:rsidTr="00CF70E2">
        <w:trPr>
          <w:trHeight w:val="930"/>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656CF6E5" w14:textId="77777777" w:rsidR="00CF70E2" w:rsidRPr="001E6DB2" w:rsidRDefault="00000000">
            <w:pPr>
              <w:jc w:val="center"/>
              <w:rPr>
                <w:rFonts w:cs="Arial"/>
                <w:sz w:val="18"/>
              </w:rPr>
            </w:pPr>
            <w:r w:rsidRPr="001E6DB2">
              <w:rPr>
                <w:rFonts w:ascii="Calibri" w:hAnsi="Calibri" w:cs="Calibri"/>
                <w:color w:val="000000"/>
                <w:sz w:val="18"/>
              </w:rPr>
              <w:t>A portion of the production run may have to be reworked in-station before it is processed</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20488B6E" w14:textId="77777777" w:rsidR="00CF70E2" w:rsidRPr="001E6DB2" w:rsidRDefault="00000000">
            <w:pPr>
              <w:jc w:val="center"/>
              <w:rPr>
                <w:rFonts w:cs="Arial"/>
                <w:sz w:val="18"/>
              </w:rPr>
            </w:pPr>
            <w:r w:rsidRPr="001E6DB2">
              <w:rPr>
                <w:rFonts w:ascii="Calibri" w:hAnsi="Calibri" w:cs="Calibri"/>
                <w:color w:val="000000"/>
                <w:sz w:val="18"/>
              </w:rPr>
              <w:t>Defective product triggers minor reaction plan; additional defective products not likely; sort not required</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1A19C571" w14:textId="77777777" w:rsidR="00CF70E2" w:rsidRPr="001E6DB2" w:rsidRDefault="00000000">
            <w:pPr>
              <w:jc w:val="center"/>
              <w:rPr>
                <w:rFonts w:cs="Arial"/>
                <w:sz w:val="18"/>
              </w:rPr>
            </w:pPr>
            <w:r w:rsidRPr="001E6DB2">
              <w:rPr>
                <w:rFonts w:ascii="Calibri" w:hAnsi="Calibri" w:cs="Calibri"/>
                <w:color w:val="000000"/>
                <w:sz w:val="18"/>
              </w:rPr>
              <w:t>Moderately objectionable appearance, sound, vibration, harshness, or haptics.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848A7" w14:textId="77777777" w:rsidR="00CF70E2" w:rsidRPr="001E6DB2" w:rsidRDefault="00000000">
            <w:pPr>
              <w:jc w:val="center"/>
              <w:rPr>
                <w:rFonts w:cs="Arial"/>
                <w:b/>
                <w:bCs/>
                <w:sz w:val="18"/>
                <w:szCs w:val="18"/>
              </w:rPr>
            </w:pPr>
            <w:r w:rsidRPr="001E6DB2">
              <w:rPr>
                <w:rFonts w:cs="Arial"/>
                <w:b/>
                <w:bCs/>
                <w:sz w:val="18"/>
                <w:szCs w:val="18"/>
              </w:rPr>
              <w:t>3</w:t>
            </w:r>
          </w:p>
        </w:tc>
      </w:tr>
      <w:tr w:rsidR="009156F6" w14:paraId="16AC6BFD" w14:textId="77777777" w:rsidTr="00CF70E2">
        <w:trPr>
          <w:trHeight w:val="845"/>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63C95209" w14:textId="77777777" w:rsidR="00CF70E2" w:rsidRPr="001E6DB2" w:rsidRDefault="00000000">
            <w:pPr>
              <w:jc w:val="center"/>
              <w:rPr>
                <w:rFonts w:cs="Arial"/>
                <w:sz w:val="18"/>
              </w:rPr>
            </w:pPr>
            <w:r w:rsidRPr="001E6DB2">
              <w:rPr>
                <w:rFonts w:ascii="Calibri" w:hAnsi="Calibri" w:cs="Calibri"/>
                <w:color w:val="000000"/>
                <w:sz w:val="18"/>
              </w:rPr>
              <w:t>Slight inconvenience to process, operation, or operator</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3D5D0E6B" w14:textId="77777777" w:rsidR="00CF70E2" w:rsidRPr="001E6DB2" w:rsidRDefault="00000000">
            <w:pPr>
              <w:jc w:val="center"/>
              <w:rPr>
                <w:rFonts w:cs="Arial"/>
                <w:sz w:val="18"/>
              </w:rPr>
            </w:pPr>
            <w:r w:rsidRPr="001E6DB2">
              <w:rPr>
                <w:rFonts w:ascii="Calibri" w:hAnsi="Calibri" w:cs="Calibri"/>
                <w:color w:val="000000"/>
                <w:sz w:val="18"/>
              </w:rPr>
              <w:t>Defective product triggers no reaction plan; additional defective products not likely; sort not required; requires feedback to supplier</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35FEEEF8" w14:textId="77777777" w:rsidR="00CF70E2" w:rsidRPr="001E6DB2" w:rsidRDefault="00000000">
            <w:pPr>
              <w:jc w:val="center"/>
              <w:rPr>
                <w:rFonts w:cs="Arial"/>
                <w:sz w:val="18"/>
              </w:rPr>
            </w:pPr>
            <w:r w:rsidRPr="001E6DB2">
              <w:rPr>
                <w:rFonts w:ascii="Calibri" w:hAnsi="Calibri" w:cs="Calibri"/>
                <w:color w:val="000000"/>
                <w:sz w:val="18"/>
              </w:rPr>
              <w:t>Slightly objectionable appearance, sound, vibration, harshness, or haptics.</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2809B" w14:textId="77777777" w:rsidR="00CF70E2" w:rsidRPr="001E6DB2" w:rsidRDefault="00000000">
            <w:pPr>
              <w:jc w:val="center"/>
              <w:rPr>
                <w:rFonts w:cs="Arial"/>
                <w:b/>
                <w:bCs/>
                <w:sz w:val="18"/>
                <w:szCs w:val="18"/>
              </w:rPr>
            </w:pPr>
            <w:r w:rsidRPr="001E6DB2">
              <w:rPr>
                <w:rFonts w:cs="Arial"/>
                <w:b/>
                <w:bCs/>
                <w:sz w:val="18"/>
              </w:rPr>
              <w:t>2</w:t>
            </w:r>
          </w:p>
        </w:tc>
      </w:tr>
      <w:tr w:rsidR="009156F6" w14:paraId="47EE3818" w14:textId="77777777" w:rsidTr="00CF70E2">
        <w:trPr>
          <w:trHeight w:val="350"/>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6FB78CCB" w14:textId="77777777" w:rsidR="00CF70E2" w:rsidRPr="001E6DB2" w:rsidRDefault="00000000">
            <w:pPr>
              <w:jc w:val="center"/>
              <w:rPr>
                <w:rFonts w:cs="Arial"/>
                <w:sz w:val="18"/>
              </w:rPr>
            </w:pPr>
            <w:r w:rsidRPr="001E6DB2">
              <w:rPr>
                <w:rFonts w:ascii="Calibri" w:hAnsi="Calibri" w:cs="Calibri"/>
                <w:color w:val="000000"/>
                <w:sz w:val="18"/>
              </w:rPr>
              <w:t>No discernible effect</w:t>
            </w:r>
          </w:p>
        </w:tc>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14:paraId="6FA13750" w14:textId="77777777" w:rsidR="00CF70E2" w:rsidRPr="001E6DB2" w:rsidRDefault="00000000">
            <w:pPr>
              <w:jc w:val="center"/>
              <w:rPr>
                <w:rFonts w:cs="Arial"/>
                <w:sz w:val="18"/>
              </w:rPr>
            </w:pPr>
            <w:r w:rsidRPr="001E6DB2">
              <w:rPr>
                <w:rFonts w:ascii="Calibri" w:hAnsi="Calibri" w:cs="Calibri"/>
                <w:color w:val="000000"/>
                <w:sz w:val="18"/>
              </w:rPr>
              <w:t>No discernible effect or no effect</w:t>
            </w:r>
          </w:p>
        </w:tc>
        <w:tc>
          <w:tcPr>
            <w:tcW w:w="2969" w:type="dxa"/>
            <w:tcBorders>
              <w:top w:val="single" w:sz="4" w:space="0" w:color="auto"/>
              <w:left w:val="single" w:sz="4" w:space="0" w:color="auto"/>
              <w:bottom w:val="single" w:sz="4" w:space="0" w:color="auto"/>
              <w:right w:val="single" w:sz="4" w:space="0" w:color="auto"/>
            </w:tcBorders>
            <w:shd w:val="clear" w:color="auto" w:fill="auto"/>
            <w:vAlign w:val="center"/>
          </w:tcPr>
          <w:p w14:paraId="16D3E3BD" w14:textId="77777777" w:rsidR="00CF70E2" w:rsidRPr="001E6DB2" w:rsidRDefault="00000000">
            <w:pPr>
              <w:jc w:val="center"/>
              <w:rPr>
                <w:rFonts w:cs="Arial"/>
                <w:sz w:val="18"/>
              </w:rPr>
            </w:pPr>
            <w:r w:rsidRPr="001E6DB2">
              <w:rPr>
                <w:rFonts w:ascii="Calibri" w:hAnsi="Calibri" w:cs="Calibri"/>
                <w:color w:val="000000"/>
                <w:sz w:val="18"/>
              </w:rPr>
              <w:t>No discernible effect.</w:t>
            </w:r>
          </w:p>
        </w:tc>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47DE2" w14:textId="77777777" w:rsidR="00CF70E2" w:rsidRPr="001E6DB2" w:rsidRDefault="00000000">
            <w:pPr>
              <w:jc w:val="center"/>
              <w:rPr>
                <w:rFonts w:cs="Arial"/>
                <w:b/>
                <w:bCs/>
                <w:sz w:val="18"/>
                <w:szCs w:val="18"/>
              </w:rPr>
            </w:pPr>
            <w:r w:rsidRPr="001E6DB2">
              <w:rPr>
                <w:rFonts w:cs="Arial"/>
                <w:b/>
                <w:bCs/>
                <w:sz w:val="18"/>
              </w:rPr>
              <w:t>1</w:t>
            </w:r>
          </w:p>
        </w:tc>
      </w:tr>
    </w:tbl>
    <w:p w14:paraId="18EAC743" w14:textId="77777777" w:rsidR="00CF70E2" w:rsidRDefault="00CF70E2" w:rsidP="005D4448">
      <w:pPr>
        <w:pStyle w:val="PlainText"/>
        <w:ind w:firstLine="720"/>
        <w:rPr>
          <w:noProof/>
          <w:sz w:val="24"/>
          <w:szCs w:val="24"/>
        </w:rPr>
      </w:pPr>
    </w:p>
    <w:p w14:paraId="01EB2751" w14:textId="77777777" w:rsidR="00CF70E2" w:rsidRDefault="00CF70E2" w:rsidP="005D4448">
      <w:pPr>
        <w:pStyle w:val="PlainText"/>
        <w:ind w:firstLine="720"/>
        <w:rPr>
          <w:noProof/>
          <w:sz w:val="24"/>
          <w:szCs w:val="24"/>
        </w:rPr>
      </w:pPr>
    </w:p>
    <w:p w14:paraId="354FF6F7" w14:textId="77777777" w:rsidR="00CF70E2" w:rsidRDefault="00CF70E2" w:rsidP="005D4448">
      <w:pPr>
        <w:pStyle w:val="PlainText"/>
        <w:ind w:firstLine="720"/>
        <w:rPr>
          <w:noProof/>
          <w:sz w:val="24"/>
          <w:szCs w:val="24"/>
        </w:rPr>
      </w:pPr>
    </w:p>
    <w:p w14:paraId="57C21F79" w14:textId="77777777" w:rsidR="00CF70E2" w:rsidRPr="00125616" w:rsidRDefault="00CF70E2" w:rsidP="005D4448">
      <w:pPr>
        <w:pStyle w:val="PlainText"/>
        <w:ind w:firstLine="720"/>
        <w:rPr>
          <w:noProof/>
          <w:sz w:val="24"/>
          <w:szCs w:val="24"/>
        </w:rPr>
      </w:pPr>
    </w:p>
    <w:p w14:paraId="4D3E4936" w14:textId="77777777" w:rsidR="005D4448" w:rsidRDefault="005D4448" w:rsidP="005D4448">
      <w:pPr>
        <w:pStyle w:val="PlainText"/>
        <w:rPr>
          <w:noProof/>
        </w:rPr>
      </w:pPr>
    </w:p>
    <w:p w14:paraId="698B77CD" w14:textId="77777777" w:rsidR="008E03C0" w:rsidRPr="00FE2345" w:rsidRDefault="00000000" w:rsidP="00FE2345">
      <w:pPr>
        <w:pStyle w:val="ListParagraph"/>
        <w:numPr>
          <w:ilvl w:val="0"/>
          <w:numId w:val="80"/>
        </w:numPr>
        <w:spacing w:line="240" w:lineRule="auto"/>
        <w:rPr>
          <w:rFonts w:ascii="Arial" w:hAnsi="Arial" w:cs="Arial"/>
          <w:color w:val="000000"/>
          <w:sz w:val="24"/>
          <w:szCs w:val="28"/>
        </w:rPr>
      </w:pPr>
      <w:r w:rsidRPr="00FE2345">
        <w:rPr>
          <w:rFonts w:ascii="Arial" w:hAnsi="Arial" w:cs="Arial"/>
          <w:color w:val="000000"/>
          <w:sz w:val="24"/>
          <w:szCs w:val="28"/>
        </w:rPr>
        <w:t>Assignment of DFMEA and PFMEA Occurrence Rank values shall be in accordance with Figures 4 and 5 below, respectively.  If there is any disagreement between criteria for assignment of an Occurrence Rank in the table, the most severe (highest) rank value shall always be utilized.  When determining occurrence scores, data from all sources shall be considered, including but not limited to the following items:</w:t>
      </w:r>
    </w:p>
    <w:p w14:paraId="267FF5DA" w14:textId="77777777" w:rsidR="008E03C0" w:rsidRPr="00B32267" w:rsidRDefault="00000000" w:rsidP="00857251">
      <w:pPr>
        <w:pStyle w:val="PlainText"/>
        <w:numPr>
          <w:ilvl w:val="0"/>
          <w:numId w:val="28"/>
        </w:numPr>
        <w:rPr>
          <w:rFonts w:ascii="Arial" w:hAnsi="Arial" w:cs="Arial"/>
          <w:sz w:val="24"/>
          <w:szCs w:val="22"/>
        </w:rPr>
      </w:pPr>
      <w:r w:rsidRPr="00B32267">
        <w:rPr>
          <w:rFonts w:ascii="Arial" w:hAnsi="Arial" w:cs="Arial"/>
          <w:sz w:val="24"/>
          <w:szCs w:val="22"/>
        </w:rPr>
        <w:t>Test failures and Test Incident Reports (TIR’s)</w:t>
      </w:r>
    </w:p>
    <w:p w14:paraId="160761C6" w14:textId="77777777" w:rsidR="008E03C0" w:rsidRPr="00B32267" w:rsidRDefault="00000000" w:rsidP="00857251">
      <w:pPr>
        <w:pStyle w:val="PlainText"/>
        <w:numPr>
          <w:ilvl w:val="0"/>
          <w:numId w:val="28"/>
        </w:numPr>
        <w:rPr>
          <w:rFonts w:ascii="Arial" w:hAnsi="Arial" w:cs="Arial"/>
          <w:sz w:val="24"/>
          <w:szCs w:val="22"/>
        </w:rPr>
      </w:pPr>
      <w:r w:rsidRPr="00B32267">
        <w:rPr>
          <w:rFonts w:ascii="Arial" w:hAnsi="Arial" w:cs="Arial"/>
          <w:sz w:val="24"/>
          <w:szCs w:val="22"/>
        </w:rPr>
        <w:t>Defects identified in the production process</w:t>
      </w:r>
    </w:p>
    <w:p w14:paraId="343E9789" w14:textId="77777777" w:rsidR="008E03C0" w:rsidRPr="00B32267" w:rsidRDefault="00000000" w:rsidP="00857251">
      <w:pPr>
        <w:pStyle w:val="PlainText"/>
        <w:numPr>
          <w:ilvl w:val="0"/>
          <w:numId w:val="28"/>
        </w:numPr>
        <w:rPr>
          <w:rFonts w:ascii="Arial" w:hAnsi="Arial" w:cs="Arial"/>
          <w:sz w:val="24"/>
          <w:szCs w:val="22"/>
        </w:rPr>
      </w:pPr>
      <w:r w:rsidRPr="00B32267">
        <w:rPr>
          <w:rFonts w:ascii="Arial" w:hAnsi="Arial" w:cs="Arial"/>
          <w:sz w:val="24"/>
          <w:szCs w:val="22"/>
        </w:rPr>
        <w:t xml:space="preserve">Defects identified during inspection for Government acceptance </w:t>
      </w:r>
    </w:p>
    <w:p w14:paraId="60483BDC" w14:textId="77777777" w:rsidR="00A43C1B" w:rsidRDefault="00000000" w:rsidP="00857251">
      <w:pPr>
        <w:pStyle w:val="PlainText"/>
        <w:numPr>
          <w:ilvl w:val="0"/>
          <w:numId w:val="28"/>
        </w:numPr>
        <w:rPr>
          <w:rFonts w:ascii="Arial" w:hAnsi="Arial" w:cs="Arial"/>
          <w:sz w:val="24"/>
          <w:szCs w:val="22"/>
        </w:rPr>
      </w:pPr>
      <w:r w:rsidRPr="00B32267">
        <w:rPr>
          <w:rFonts w:ascii="Arial" w:hAnsi="Arial" w:cs="Arial"/>
          <w:sz w:val="24"/>
          <w:szCs w:val="22"/>
        </w:rPr>
        <w:t>Defects identified after the product has been delivered to the field</w:t>
      </w:r>
    </w:p>
    <w:p w14:paraId="4E2D3FA3" w14:textId="77777777" w:rsidR="00A33E07" w:rsidRDefault="00A33E07" w:rsidP="00A33E07">
      <w:pPr>
        <w:pStyle w:val="PlainText"/>
        <w:ind w:left="720"/>
        <w:rPr>
          <w:rFonts w:ascii="Arial" w:hAnsi="Arial" w:cs="Arial"/>
          <w:sz w:val="24"/>
          <w:szCs w:val="22"/>
        </w:rPr>
      </w:pPr>
    </w:p>
    <w:p w14:paraId="38EF2C74" w14:textId="77777777" w:rsidR="008B0510" w:rsidRDefault="008B0510" w:rsidP="00A33E07">
      <w:pPr>
        <w:pStyle w:val="PlainText"/>
        <w:ind w:left="720"/>
        <w:rPr>
          <w:rFonts w:ascii="Arial" w:hAnsi="Arial" w:cs="Arial"/>
          <w:sz w:val="24"/>
          <w:szCs w:val="22"/>
        </w:rPr>
      </w:pPr>
    </w:p>
    <w:p w14:paraId="4A89289E" w14:textId="77777777" w:rsidR="00CF70E2" w:rsidRDefault="00CF70E2" w:rsidP="00A33E07">
      <w:pPr>
        <w:pStyle w:val="PlainText"/>
        <w:ind w:left="720"/>
        <w:rPr>
          <w:rFonts w:ascii="Arial" w:hAnsi="Arial" w:cs="Arial"/>
          <w:sz w:val="24"/>
          <w:szCs w:val="22"/>
        </w:rPr>
      </w:pPr>
    </w:p>
    <w:p w14:paraId="0AE8245F" w14:textId="77777777" w:rsidR="00CF70E2" w:rsidRDefault="00CF70E2" w:rsidP="00A33E07">
      <w:pPr>
        <w:pStyle w:val="PlainText"/>
        <w:ind w:left="720"/>
        <w:rPr>
          <w:rFonts w:ascii="Arial" w:hAnsi="Arial" w:cs="Arial"/>
          <w:sz w:val="24"/>
          <w:szCs w:val="22"/>
        </w:rPr>
      </w:pPr>
    </w:p>
    <w:p w14:paraId="06C8045E" w14:textId="77777777" w:rsidR="00CF70E2" w:rsidRDefault="00CF70E2" w:rsidP="00A33E07">
      <w:pPr>
        <w:pStyle w:val="PlainText"/>
        <w:ind w:left="720"/>
        <w:rPr>
          <w:rFonts w:ascii="Arial" w:hAnsi="Arial" w:cs="Arial"/>
          <w:sz w:val="24"/>
          <w:szCs w:val="22"/>
        </w:rPr>
      </w:pPr>
    </w:p>
    <w:p w14:paraId="425C31F0" w14:textId="77777777" w:rsidR="00CF70E2" w:rsidRDefault="00CF70E2" w:rsidP="00A33E07">
      <w:pPr>
        <w:pStyle w:val="PlainText"/>
        <w:ind w:left="720"/>
        <w:rPr>
          <w:rFonts w:ascii="Arial" w:hAnsi="Arial" w:cs="Arial"/>
          <w:sz w:val="24"/>
          <w:szCs w:val="22"/>
        </w:rPr>
      </w:pPr>
    </w:p>
    <w:p w14:paraId="65F488F8" w14:textId="77777777" w:rsidR="00CF70E2" w:rsidRDefault="00CF70E2" w:rsidP="00A33E07">
      <w:pPr>
        <w:pStyle w:val="PlainText"/>
        <w:ind w:left="720"/>
        <w:rPr>
          <w:rFonts w:ascii="Arial" w:hAnsi="Arial" w:cs="Arial"/>
          <w:sz w:val="24"/>
          <w:szCs w:val="22"/>
        </w:rPr>
      </w:pPr>
    </w:p>
    <w:p w14:paraId="7137888D" w14:textId="77777777" w:rsidR="00CF70E2" w:rsidRDefault="00CF70E2" w:rsidP="00A33E07">
      <w:pPr>
        <w:pStyle w:val="PlainText"/>
        <w:ind w:left="720"/>
        <w:rPr>
          <w:rFonts w:ascii="Arial" w:hAnsi="Arial" w:cs="Arial"/>
          <w:sz w:val="24"/>
          <w:szCs w:val="22"/>
        </w:rPr>
      </w:pPr>
    </w:p>
    <w:p w14:paraId="7A7E9017" w14:textId="77777777" w:rsidR="00CF70E2" w:rsidRDefault="00CF70E2" w:rsidP="00A33E07">
      <w:pPr>
        <w:pStyle w:val="PlainText"/>
        <w:ind w:left="720"/>
        <w:rPr>
          <w:rFonts w:ascii="Arial" w:hAnsi="Arial" w:cs="Arial"/>
          <w:sz w:val="24"/>
          <w:szCs w:val="22"/>
        </w:rPr>
      </w:pPr>
    </w:p>
    <w:p w14:paraId="646AC0C2" w14:textId="77777777" w:rsidR="00CF70E2" w:rsidRDefault="00CF70E2" w:rsidP="00A33E07">
      <w:pPr>
        <w:pStyle w:val="PlainText"/>
        <w:ind w:left="720"/>
        <w:rPr>
          <w:rFonts w:ascii="Arial" w:hAnsi="Arial" w:cs="Arial"/>
          <w:sz w:val="24"/>
          <w:szCs w:val="22"/>
        </w:rPr>
      </w:pPr>
    </w:p>
    <w:p w14:paraId="6E71BCCC" w14:textId="77777777" w:rsidR="00CF70E2" w:rsidRDefault="00CF70E2" w:rsidP="00A33E07">
      <w:pPr>
        <w:pStyle w:val="PlainText"/>
        <w:ind w:left="720"/>
        <w:rPr>
          <w:rFonts w:ascii="Arial" w:hAnsi="Arial" w:cs="Arial"/>
          <w:sz w:val="24"/>
          <w:szCs w:val="22"/>
        </w:rPr>
      </w:pPr>
    </w:p>
    <w:p w14:paraId="1C64D4A6" w14:textId="77777777" w:rsidR="00CF70E2" w:rsidRDefault="00CF70E2" w:rsidP="00A33E07">
      <w:pPr>
        <w:pStyle w:val="PlainText"/>
        <w:ind w:left="720"/>
        <w:rPr>
          <w:rFonts w:ascii="Arial" w:hAnsi="Arial" w:cs="Arial"/>
          <w:sz w:val="24"/>
          <w:szCs w:val="22"/>
        </w:rPr>
      </w:pPr>
    </w:p>
    <w:p w14:paraId="633EA591" w14:textId="77777777" w:rsidR="00CF70E2" w:rsidRDefault="00CF70E2" w:rsidP="00A33E07">
      <w:pPr>
        <w:pStyle w:val="PlainText"/>
        <w:ind w:left="720"/>
        <w:rPr>
          <w:rFonts w:ascii="Arial" w:hAnsi="Arial" w:cs="Arial"/>
          <w:sz w:val="24"/>
          <w:szCs w:val="22"/>
        </w:rPr>
      </w:pPr>
    </w:p>
    <w:p w14:paraId="75628D87" w14:textId="77777777" w:rsidR="00CF70E2" w:rsidRDefault="00CF70E2" w:rsidP="00A33E07">
      <w:pPr>
        <w:pStyle w:val="PlainText"/>
        <w:ind w:left="720"/>
        <w:rPr>
          <w:rFonts w:ascii="Arial" w:hAnsi="Arial" w:cs="Arial"/>
          <w:sz w:val="24"/>
          <w:szCs w:val="22"/>
        </w:rPr>
      </w:pPr>
    </w:p>
    <w:p w14:paraId="60DC7CC9" w14:textId="77777777" w:rsidR="00CF70E2" w:rsidRDefault="00CF70E2" w:rsidP="00A33E07">
      <w:pPr>
        <w:pStyle w:val="PlainText"/>
        <w:ind w:left="720"/>
        <w:rPr>
          <w:rFonts w:ascii="Arial" w:hAnsi="Arial" w:cs="Arial"/>
          <w:sz w:val="24"/>
          <w:szCs w:val="22"/>
        </w:rPr>
      </w:pPr>
    </w:p>
    <w:p w14:paraId="05AC17E5" w14:textId="77777777" w:rsidR="00CF70E2" w:rsidRDefault="00CF70E2" w:rsidP="00A33E07">
      <w:pPr>
        <w:pStyle w:val="PlainText"/>
        <w:ind w:left="720"/>
        <w:rPr>
          <w:rFonts w:ascii="Arial" w:hAnsi="Arial" w:cs="Arial"/>
          <w:sz w:val="24"/>
          <w:szCs w:val="22"/>
        </w:rPr>
      </w:pPr>
    </w:p>
    <w:p w14:paraId="361D5CBF" w14:textId="77777777" w:rsidR="00CF70E2" w:rsidRDefault="00CF70E2" w:rsidP="00A33E07">
      <w:pPr>
        <w:pStyle w:val="PlainText"/>
        <w:ind w:left="720"/>
        <w:rPr>
          <w:rFonts w:ascii="Arial" w:hAnsi="Arial" w:cs="Arial"/>
          <w:sz w:val="24"/>
          <w:szCs w:val="22"/>
        </w:rPr>
      </w:pPr>
    </w:p>
    <w:p w14:paraId="1F7BD9D7" w14:textId="77777777" w:rsidR="00CF70E2" w:rsidRDefault="00CF70E2" w:rsidP="00A33E07">
      <w:pPr>
        <w:pStyle w:val="PlainText"/>
        <w:ind w:left="720"/>
        <w:rPr>
          <w:rFonts w:ascii="Arial" w:hAnsi="Arial" w:cs="Arial"/>
          <w:sz w:val="24"/>
          <w:szCs w:val="22"/>
        </w:rPr>
      </w:pPr>
    </w:p>
    <w:p w14:paraId="6D60C766" w14:textId="77777777" w:rsidR="00CF70E2" w:rsidRDefault="00CF70E2" w:rsidP="00A33E07">
      <w:pPr>
        <w:pStyle w:val="PlainText"/>
        <w:ind w:left="720"/>
        <w:rPr>
          <w:rFonts w:ascii="Arial" w:hAnsi="Arial" w:cs="Arial"/>
          <w:sz w:val="24"/>
          <w:szCs w:val="22"/>
        </w:rPr>
      </w:pPr>
    </w:p>
    <w:p w14:paraId="34CE7A08" w14:textId="77777777" w:rsidR="00CF70E2" w:rsidRDefault="00CF70E2" w:rsidP="00A33E07">
      <w:pPr>
        <w:pStyle w:val="PlainText"/>
        <w:ind w:left="720"/>
        <w:rPr>
          <w:rFonts w:ascii="Arial" w:hAnsi="Arial" w:cs="Arial"/>
          <w:sz w:val="24"/>
          <w:szCs w:val="22"/>
        </w:rPr>
      </w:pPr>
    </w:p>
    <w:p w14:paraId="702C66FC" w14:textId="77777777" w:rsidR="00CF70E2" w:rsidRDefault="00CF70E2" w:rsidP="00A33E07">
      <w:pPr>
        <w:pStyle w:val="PlainText"/>
        <w:ind w:left="720"/>
        <w:rPr>
          <w:rFonts w:ascii="Arial" w:hAnsi="Arial" w:cs="Arial"/>
          <w:sz w:val="24"/>
          <w:szCs w:val="22"/>
        </w:rPr>
      </w:pPr>
    </w:p>
    <w:p w14:paraId="7277C8D4" w14:textId="77777777" w:rsidR="00CF70E2" w:rsidRDefault="00CF70E2" w:rsidP="00A33E07">
      <w:pPr>
        <w:pStyle w:val="PlainText"/>
        <w:ind w:left="720"/>
        <w:rPr>
          <w:rFonts w:ascii="Arial" w:hAnsi="Arial" w:cs="Arial"/>
          <w:sz w:val="24"/>
          <w:szCs w:val="22"/>
        </w:rPr>
      </w:pPr>
    </w:p>
    <w:p w14:paraId="786073CF" w14:textId="77777777" w:rsidR="00CF70E2" w:rsidRDefault="00CF70E2" w:rsidP="00A33E07">
      <w:pPr>
        <w:pStyle w:val="PlainText"/>
        <w:ind w:left="720"/>
        <w:rPr>
          <w:rFonts w:ascii="Arial" w:hAnsi="Arial" w:cs="Arial"/>
          <w:sz w:val="24"/>
          <w:szCs w:val="22"/>
        </w:rPr>
      </w:pPr>
    </w:p>
    <w:p w14:paraId="2747C3B6" w14:textId="77777777" w:rsidR="00CF70E2" w:rsidRDefault="00CF70E2" w:rsidP="00A33E07">
      <w:pPr>
        <w:pStyle w:val="PlainText"/>
        <w:ind w:left="720"/>
        <w:rPr>
          <w:rFonts w:ascii="Arial" w:hAnsi="Arial" w:cs="Arial"/>
          <w:sz w:val="24"/>
          <w:szCs w:val="22"/>
        </w:rPr>
      </w:pPr>
    </w:p>
    <w:p w14:paraId="072BEC2C" w14:textId="77777777" w:rsidR="00CF70E2" w:rsidRDefault="00CF70E2" w:rsidP="00A33E07">
      <w:pPr>
        <w:pStyle w:val="PlainText"/>
        <w:ind w:left="720"/>
        <w:rPr>
          <w:rFonts w:ascii="Arial" w:hAnsi="Arial" w:cs="Arial"/>
          <w:sz w:val="24"/>
          <w:szCs w:val="22"/>
        </w:rPr>
      </w:pPr>
    </w:p>
    <w:p w14:paraId="3B0FF94D" w14:textId="77777777" w:rsidR="00CF70E2" w:rsidRDefault="00CF70E2" w:rsidP="00A33E07">
      <w:pPr>
        <w:pStyle w:val="PlainText"/>
        <w:ind w:left="720"/>
        <w:rPr>
          <w:rFonts w:ascii="Arial" w:hAnsi="Arial" w:cs="Arial"/>
          <w:sz w:val="24"/>
          <w:szCs w:val="22"/>
        </w:rPr>
      </w:pPr>
    </w:p>
    <w:p w14:paraId="6EDBC3FB" w14:textId="77777777" w:rsidR="00CF70E2" w:rsidRDefault="00CF70E2" w:rsidP="00A33E07">
      <w:pPr>
        <w:pStyle w:val="PlainText"/>
        <w:ind w:left="720"/>
        <w:rPr>
          <w:rFonts w:ascii="Arial" w:hAnsi="Arial" w:cs="Arial"/>
          <w:sz w:val="24"/>
          <w:szCs w:val="22"/>
        </w:rPr>
      </w:pPr>
    </w:p>
    <w:p w14:paraId="7FFA592F" w14:textId="77777777" w:rsidR="00CF70E2" w:rsidRDefault="00CF70E2" w:rsidP="00A33E07">
      <w:pPr>
        <w:pStyle w:val="PlainText"/>
        <w:ind w:left="720"/>
        <w:rPr>
          <w:rFonts w:ascii="Arial" w:hAnsi="Arial" w:cs="Arial"/>
          <w:sz w:val="24"/>
          <w:szCs w:val="22"/>
        </w:rPr>
      </w:pPr>
    </w:p>
    <w:p w14:paraId="423C5A95" w14:textId="77777777" w:rsidR="00CF70E2" w:rsidRDefault="00CF70E2" w:rsidP="00A33E07">
      <w:pPr>
        <w:pStyle w:val="PlainText"/>
        <w:ind w:left="720"/>
        <w:rPr>
          <w:rFonts w:ascii="Arial" w:hAnsi="Arial" w:cs="Arial"/>
          <w:sz w:val="24"/>
          <w:szCs w:val="22"/>
        </w:rPr>
      </w:pPr>
    </w:p>
    <w:p w14:paraId="206BDF5F" w14:textId="77777777" w:rsidR="00CF70E2" w:rsidRDefault="00CF70E2" w:rsidP="00A33E07">
      <w:pPr>
        <w:pStyle w:val="PlainText"/>
        <w:ind w:left="720"/>
        <w:rPr>
          <w:rFonts w:ascii="Arial" w:hAnsi="Arial" w:cs="Arial"/>
          <w:sz w:val="24"/>
          <w:szCs w:val="22"/>
        </w:rPr>
      </w:pPr>
    </w:p>
    <w:p w14:paraId="6564FFCC" w14:textId="77777777" w:rsidR="00CF70E2" w:rsidRDefault="00CF70E2" w:rsidP="00A33E07">
      <w:pPr>
        <w:pStyle w:val="PlainText"/>
        <w:ind w:left="720"/>
        <w:rPr>
          <w:rFonts w:ascii="Arial" w:hAnsi="Arial" w:cs="Arial"/>
          <w:sz w:val="24"/>
          <w:szCs w:val="22"/>
        </w:rPr>
      </w:pPr>
    </w:p>
    <w:p w14:paraId="6EB62F77" w14:textId="77777777" w:rsidR="00CF70E2" w:rsidRDefault="00CF70E2" w:rsidP="00A33E07">
      <w:pPr>
        <w:pStyle w:val="PlainText"/>
        <w:ind w:left="720"/>
        <w:rPr>
          <w:rFonts w:ascii="Arial" w:hAnsi="Arial" w:cs="Arial"/>
          <w:sz w:val="24"/>
          <w:szCs w:val="22"/>
        </w:rPr>
      </w:pPr>
    </w:p>
    <w:p w14:paraId="5E47D9D2" w14:textId="77777777" w:rsidR="00CF70E2" w:rsidRDefault="00CF70E2" w:rsidP="00A33E07">
      <w:pPr>
        <w:pStyle w:val="PlainText"/>
        <w:ind w:left="720"/>
        <w:rPr>
          <w:rFonts w:ascii="Arial" w:hAnsi="Arial" w:cs="Arial"/>
          <w:sz w:val="24"/>
          <w:szCs w:val="22"/>
        </w:rPr>
      </w:pPr>
    </w:p>
    <w:p w14:paraId="057C3538" w14:textId="77777777" w:rsidR="00CF70E2" w:rsidRDefault="00CF70E2" w:rsidP="00A33E07">
      <w:pPr>
        <w:pStyle w:val="PlainText"/>
        <w:ind w:left="720"/>
        <w:rPr>
          <w:rFonts w:ascii="Arial" w:hAnsi="Arial" w:cs="Arial"/>
          <w:sz w:val="24"/>
          <w:szCs w:val="22"/>
        </w:rPr>
      </w:pPr>
    </w:p>
    <w:p w14:paraId="0912565A" w14:textId="77777777" w:rsidR="00CF70E2" w:rsidRDefault="00CF70E2" w:rsidP="00A33E07">
      <w:pPr>
        <w:pStyle w:val="PlainText"/>
        <w:ind w:left="720"/>
        <w:rPr>
          <w:rFonts w:ascii="Arial" w:hAnsi="Arial" w:cs="Arial"/>
          <w:sz w:val="24"/>
          <w:szCs w:val="22"/>
        </w:rPr>
      </w:pPr>
    </w:p>
    <w:p w14:paraId="1F87663B" w14:textId="77777777" w:rsidR="00CF70E2" w:rsidRDefault="00CF70E2" w:rsidP="00A33E07">
      <w:pPr>
        <w:pStyle w:val="PlainText"/>
        <w:ind w:left="720"/>
        <w:rPr>
          <w:rFonts w:ascii="Arial" w:hAnsi="Arial" w:cs="Arial"/>
          <w:sz w:val="24"/>
          <w:szCs w:val="22"/>
        </w:rPr>
      </w:pPr>
    </w:p>
    <w:p w14:paraId="2869AD5E" w14:textId="77777777" w:rsidR="00CF70E2" w:rsidRDefault="00CF70E2" w:rsidP="00A33E07">
      <w:pPr>
        <w:pStyle w:val="PlainText"/>
        <w:ind w:left="720"/>
        <w:rPr>
          <w:rFonts w:ascii="Arial" w:hAnsi="Arial" w:cs="Arial"/>
          <w:sz w:val="24"/>
          <w:szCs w:val="22"/>
        </w:rPr>
      </w:pPr>
    </w:p>
    <w:p w14:paraId="792CB102" w14:textId="77777777" w:rsidR="00CF70E2" w:rsidRDefault="00CF70E2" w:rsidP="00A33E07">
      <w:pPr>
        <w:pStyle w:val="PlainText"/>
        <w:ind w:left="720"/>
        <w:rPr>
          <w:rFonts w:ascii="Arial" w:hAnsi="Arial" w:cs="Arial"/>
          <w:sz w:val="24"/>
          <w:szCs w:val="22"/>
        </w:rPr>
      </w:pPr>
    </w:p>
    <w:p w14:paraId="428F8CF7" w14:textId="77777777" w:rsidR="00005387" w:rsidRDefault="00005387" w:rsidP="00A33E07">
      <w:pPr>
        <w:pStyle w:val="PlainText"/>
        <w:ind w:left="720"/>
        <w:rPr>
          <w:rFonts w:ascii="Arial" w:hAnsi="Arial" w:cs="Arial"/>
          <w:sz w:val="24"/>
          <w:szCs w:val="22"/>
        </w:rPr>
      </w:pPr>
    </w:p>
    <w:p w14:paraId="181FC7A9" w14:textId="77777777" w:rsidR="008B0510" w:rsidRDefault="00000000" w:rsidP="00A33E07">
      <w:pPr>
        <w:pStyle w:val="PlainText"/>
        <w:ind w:left="720"/>
        <w:rPr>
          <w:rFonts w:ascii="Arial" w:hAnsi="Arial" w:cs="Arial"/>
          <w:sz w:val="24"/>
          <w:szCs w:val="22"/>
        </w:rPr>
      </w:pPr>
      <w:r w:rsidRPr="00E53A46">
        <w:rPr>
          <w:rFonts w:ascii="Arial" w:hAnsi="Arial" w:cs="Arial"/>
          <w:color w:val="1F497D" w:themeColor="text2"/>
          <w:sz w:val="24"/>
          <w:szCs w:val="22"/>
        </w:rPr>
        <w:t xml:space="preserve">Figure 4 – </w:t>
      </w:r>
      <w:r w:rsidR="00125616" w:rsidRPr="00E53A46">
        <w:rPr>
          <w:rFonts w:ascii="Arial" w:hAnsi="Arial" w:cs="Arial"/>
          <w:color w:val="1F497D" w:themeColor="text2"/>
          <w:sz w:val="24"/>
          <w:szCs w:val="22"/>
        </w:rPr>
        <w:t xml:space="preserve">DFMEA </w:t>
      </w:r>
      <w:r w:rsidRPr="00E53A46">
        <w:rPr>
          <w:rFonts w:ascii="Arial" w:hAnsi="Arial" w:cs="Arial"/>
          <w:color w:val="1F497D" w:themeColor="text2"/>
          <w:sz w:val="24"/>
          <w:szCs w:val="22"/>
        </w:rPr>
        <w:t xml:space="preserve">Occurrence </w:t>
      </w:r>
      <w:r w:rsidR="00125616" w:rsidRPr="00E53A46">
        <w:rPr>
          <w:rFonts w:ascii="Arial" w:hAnsi="Arial" w:cs="Arial"/>
          <w:color w:val="1F497D" w:themeColor="text2"/>
          <w:sz w:val="24"/>
          <w:szCs w:val="22"/>
        </w:rPr>
        <w:t>Rating Scale</w:t>
      </w:r>
    </w:p>
    <w:p w14:paraId="163B4F67" w14:textId="77777777" w:rsidR="008B0510" w:rsidRDefault="008B0510" w:rsidP="00091E96">
      <w:pPr>
        <w:pStyle w:val="PlainText"/>
        <w:rPr>
          <w:rFonts w:ascii="Arial" w:hAnsi="Arial" w:cs="Arial"/>
          <w:noProof/>
          <w:sz w:val="24"/>
          <w:szCs w:val="24"/>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7439"/>
        <w:gridCol w:w="445"/>
      </w:tblGrid>
      <w:tr w:rsidR="009156F6" w14:paraId="4F26D192" w14:textId="77777777" w:rsidTr="004C1932">
        <w:trPr>
          <w:trHeight w:val="70"/>
        </w:trPr>
        <w:tc>
          <w:tcPr>
            <w:tcW w:w="9350" w:type="dxa"/>
            <w:gridSpan w:val="3"/>
            <w:tcBorders>
              <w:top w:val="single" w:sz="4" w:space="0" w:color="FFFFFF" w:themeColor="background1"/>
              <w:left w:val="single" w:sz="4" w:space="0" w:color="auto"/>
              <w:bottom w:val="single" w:sz="4" w:space="0" w:color="auto"/>
              <w:right w:val="single" w:sz="4" w:space="0" w:color="auto"/>
            </w:tcBorders>
            <w:shd w:val="clear" w:color="000000" w:fill="1F497D"/>
            <w:vAlign w:val="center"/>
          </w:tcPr>
          <w:p w14:paraId="7C61CDF3" w14:textId="77777777" w:rsidR="004C1932" w:rsidRPr="006E4334" w:rsidRDefault="00000000">
            <w:pPr>
              <w:jc w:val="center"/>
              <w:rPr>
                <w:rFonts w:ascii="Arial Black" w:hAnsi="Arial Black"/>
                <w:b/>
                <w:bCs/>
                <w:color w:val="FFFFFF"/>
                <w:sz w:val="16"/>
              </w:rPr>
            </w:pPr>
            <w:r w:rsidRPr="00557F28">
              <w:rPr>
                <w:rFonts w:ascii="Arial Black" w:hAnsi="Arial Black"/>
                <w:b/>
                <w:bCs/>
                <w:color w:val="FFFFFF"/>
                <w:sz w:val="18"/>
              </w:rPr>
              <w:t>DFMEA OCCURRENCE RATING SCALE</w:t>
            </w:r>
          </w:p>
        </w:tc>
      </w:tr>
      <w:tr w:rsidR="009156F6" w14:paraId="695171EC" w14:textId="77777777" w:rsidTr="004C1932">
        <w:trPr>
          <w:trHeight w:val="810"/>
        </w:trPr>
        <w:tc>
          <w:tcPr>
            <w:tcW w:w="1466" w:type="dxa"/>
            <w:tcBorders>
              <w:top w:val="single" w:sz="4" w:space="0" w:color="FFFFFF" w:themeColor="background1"/>
              <w:left w:val="single" w:sz="4" w:space="0" w:color="auto"/>
              <w:bottom w:val="single" w:sz="4" w:space="0" w:color="auto"/>
              <w:right w:val="single" w:sz="4" w:space="0" w:color="FFFFFF" w:themeColor="background1"/>
            </w:tcBorders>
            <w:shd w:val="clear" w:color="000000" w:fill="1F497D"/>
            <w:vAlign w:val="center"/>
            <w:hideMark/>
          </w:tcPr>
          <w:p w14:paraId="1F42B644" w14:textId="77777777" w:rsidR="004C1932" w:rsidRPr="006E4334" w:rsidRDefault="00000000">
            <w:pPr>
              <w:jc w:val="center"/>
              <w:rPr>
                <w:rFonts w:ascii="Arial Black" w:hAnsi="Arial Black"/>
                <w:b/>
                <w:bCs/>
                <w:color w:val="FFFFFF"/>
                <w:sz w:val="16"/>
              </w:rPr>
            </w:pPr>
            <w:r w:rsidRPr="006E4334">
              <w:rPr>
                <w:rFonts w:ascii="Arial Black" w:hAnsi="Arial Black"/>
                <w:b/>
                <w:bCs/>
                <w:color w:val="FFFFFF"/>
                <w:sz w:val="16"/>
              </w:rPr>
              <w:t>PREDICTION OF FAILURE CAUSE OCCURRING</w:t>
            </w:r>
          </w:p>
        </w:tc>
        <w:tc>
          <w:tcPr>
            <w:tcW w:w="743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14:paraId="5D571B94" w14:textId="77777777" w:rsidR="004C1932" w:rsidRPr="006E4334" w:rsidRDefault="00000000">
            <w:pPr>
              <w:jc w:val="center"/>
              <w:rPr>
                <w:rFonts w:ascii="Arial Black" w:hAnsi="Arial Black"/>
                <w:b/>
                <w:bCs/>
                <w:color w:val="FFFFFF"/>
                <w:sz w:val="16"/>
              </w:rPr>
            </w:pPr>
            <w:r w:rsidRPr="006E4334">
              <w:rPr>
                <w:rFonts w:ascii="Arial Black" w:hAnsi="Arial Black"/>
                <w:b/>
                <w:bCs/>
                <w:color w:val="FFFFFF"/>
                <w:sz w:val="16"/>
              </w:rPr>
              <w:t>OCCURRENCE CRITERIA FOR DFMEA</w:t>
            </w:r>
          </w:p>
        </w:tc>
        <w:tc>
          <w:tcPr>
            <w:tcW w:w="445" w:type="dxa"/>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vAlign w:val="center"/>
            <w:hideMark/>
          </w:tcPr>
          <w:p w14:paraId="71C9E48A" w14:textId="77777777" w:rsidR="004C1932" w:rsidRPr="006E4334" w:rsidRDefault="00000000">
            <w:pPr>
              <w:jc w:val="center"/>
              <w:rPr>
                <w:rFonts w:ascii="Arial Black" w:hAnsi="Arial Black"/>
                <w:b/>
                <w:bCs/>
                <w:color w:val="FFFFFF"/>
                <w:sz w:val="16"/>
              </w:rPr>
            </w:pPr>
            <w:r w:rsidRPr="006E4334">
              <w:rPr>
                <w:rFonts w:ascii="Arial Black" w:hAnsi="Arial Black"/>
                <w:b/>
                <w:bCs/>
                <w:color w:val="FFFFFF"/>
                <w:sz w:val="16"/>
              </w:rPr>
              <w:t>RANK</w:t>
            </w:r>
          </w:p>
        </w:tc>
      </w:tr>
      <w:tr w:rsidR="009156F6" w14:paraId="417DD2D7" w14:textId="77777777" w:rsidTr="004C1932">
        <w:trPr>
          <w:trHeight w:val="930"/>
        </w:trPr>
        <w:tc>
          <w:tcPr>
            <w:tcW w:w="1466" w:type="dxa"/>
            <w:tcBorders>
              <w:top w:val="single" w:sz="4" w:space="0" w:color="auto"/>
            </w:tcBorders>
            <w:shd w:val="clear" w:color="auto" w:fill="auto"/>
            <w:vAlign w:val="center"/>
            <w:hideMark/>
          </w:tcPr>
          <w:p w14:paraId="748C6B3C" w14:textId="77777777" w:rsidR="004C1932" w:rsidRPr="006E4334" w:rsidRDefault="00000000">
            <w:pPr>
              <w:jc w:val="center"/>
              <w:rPr>
                <w:rFonts w:cs="Arial"/>
                <w:b/>
                <w:bCs/>
                <w:sz w:val="16"/>
              </w:rPr>
            </w:pPr>
            <w:r w:rsidRPr="006E4334">
              <w:rPr>
                <w:rFonts w:cs="Arial"/>
                <w:b/>
                <w:bCs/>
                <w:sz w:val="16"/>
              </w:rPr>
              <w:t>Extremely High</w:t>
            </w:r>
          </w:p>
        </w:tc>
        <w:tc>
          <w:tcPr>
            <w:tcW w:w="7439" w:type="dxa"/>
            <w:tcBorders>
              <w:top w:val="single" w:sz="4" w:space="0" w:color="auto"/>
              <w:left w:val="single" w:sz="4" w:space="0" w:color="auto"/>
              <w:bottom w:val="single" w:sz="4" w:space="0" w:color="auto"/>
              <w:right w:val="single" w:sz="4" w:space="0" w:color="auto"/>
            </w:tcBorders>
            <w:shd w:val="clear" w:color="auto" w:fill="auto"/>
            <w:vAlign w:val="bottom"/>
          </w:tcPr>
          <w:p w14:paraId="49FACA57" w14:textId="77777777" w:rsidR="004C1932" w:rsidRPr="006E4334" w:rsidRDefault="00000000">
            <w:pPr>
              <w:rPr>
                <w:rFonts w:cs="Arial"/>
                <w:sz w:val="16"/>
              </w:rPr>
            </w:pPr>
            <w:r w:rsidRPr="006E4334">
              <w:rPr>
                <w:rFonts w:ascii="Calibri" w:hAnsi="Calibri" w:cs="Calibri"/>
                <w:color w:val="000000"/>
                <w:sz w:val="16"/>
              </w:rPr>
              <w:t>-First application of new technology anywhere without operating experience and/or under uncontrolled operating conditions. No product verification and/or validation experience.</w:t>
            </w:r>
            <w:r w:rsidRPr="006E4334">
              <w:rPr>
                <w:rFonts w:ascii="Calibri" w:hAnsi="Calibri" w:cs="Calibri"/>
                <w:color w:val="000000"/>
                <w:sz w:val="16"/>
              </w:rPr>
              <w:br/>
              <w:t>-Standards do not exist and best practices have not yet been determined. Prevention controls not able to predict field performance or do not exist.</w:t>
            </w:r>
          </w:p>
        </w:tc>
        <w:tc>
          <w:tcPr>
            <w:tcW w:w="445" w:type="dxa"/>
            <w:tcBorders>
              <w:top w:val="single" w:sz="4" w:space="0" w:color="auto"/>
            </w:tcBorders>
            <w:shd w:val="clear" w:color="000000" w:fill="D9D9D9"/>
            <w:vAlign w:val="center"/>
            <w:hideMark/>
          </w:tcPr>
          <w:p w14:paraId="35315B06" w14:textId="77777777" w:rsidR="004C1932" w:rsidRPr="006E4334" w:rsidRDefault="00000000">
            <w:pPr>
              <w:jc w:val="center"/>
              <w:rPr>
                <w:rFonts w:cs="Arial"/>
                <w:b/>
                <w:bCs/>
                <w:sz w:val="16"/>
              </w:rPr>
            </w:pPr>
            <w:r w:rsidRPr="006E4334">
              <w:rPr>
                <w:rFonts w:cs="Arial"/>
                <w:b/>
                <w:bCs/>
                <w:sz w:val="16"/>
              </w:rPr>
              <w:t>10</w:t>
            </w:r>
          </w:p>
        </w:tc>
      </w:tr>
      <w:tr w:rsidR="009156F6" w14:paraId="63803C99" w14:textId="77777777" w:rsidTr="004C1932">
        <w:trPr>
          <w:trHeight w:val="810"/>
        </w:trPr>
        <w:tc>
          <w:tcPr>
            <w:tcW w:w="1466" w:type="dxa"/>
            <w:vMerge w:val="restart"/>
            <w:shd w:val="clear" w:color="auto" w:fill="auto"/>
            <w:vAlign w:val="center"/>
            <w:hideMark/>
          </w:tcPr>
          <w:p w14:paraId="130E5DE5" w14:textId="77777777" w:rsidR="004C1932" w:rsidRPr="006E4334" w:rsidRDefault="00000000">
            <w:pPr>
              <w:jc w:val="center"/>
              <w:rPr>
                <w:rFonts w:cs="Arial"/>
                <w:b/>
                <w:bCs/>
                <w:sz w:val="16"/>
              </w:rPr>
            </w:pPr>
            <w:r w:rsidRPr="006E4334">
              <w:rPr>
                <w:rFonts w:cs="Arial"/>
                <w:b/>
                <w:bCs/>
                <w:sz w:val="16"/>
              </w:rPr>
              <w:t>Very High</w:t>
            </w:r>
          </w:p>
        </w:tc>
        <w:tc>
          <w:tcPr>
            <w:tcW w:w="7439" w:type="dxa"/>
            <w:tcBorders>
              <w:top w:val="nil"/>
              <w:left w:val="single" w:sz="4" w:space="0" w:color="auto"/>
              <w:bottom w:val="single" w:sz="4" w:space="0" w:color="auto"/>
              <w:right w:val="single" w:sz="4" w:space="0" w:color="auto"/>
            </w:tcBorders>
            <w:shd w:val="clear" w:color="auto" w:fill="auto"/>
            <w:vAlign w:val="bottom"/>
          </w:tcPr>
          <w:p w14:paraId="2934E13A" w14:textId="77777777" w:rsidR="004C1932" w:rsidRPr="006E4334" w:rsidRDefault="00000000">
            <w:pPr>
              <w:rPr>
                <w:rFonts w:cs="Arial"/>
                <w:sz w:val="16"/>
              </w:rPr>
            </w:pPr>
            <w:r w:rsidRPr="006E4334">
              <w:rPr>
                <w:rFonts w:ascii="Calibri" w:hAnsi="Calibri" w:cs="Calibri"/>
                <w:color w:val="000000"/>
                <w:sz w:val="16"/>
              </w:rPr>
              <w:t>-First use of design with technical innovations or materials within the company. New application or change in duty cycle / operating conditions. No product verification and/or validation experience.</w:t>
            </w:r>
            <w:r w:rsidRPr="006E4334">
              <w:rPr>
                <w:rFonts w:ascii="Calibri" w:hAnsi="Calibri" w:cs="Calibri"/>
                <w:color w:val="000000"/>
                <w:sz w:val="16"/>
              </w:rPr>
              <w:br/>
              <w:t>-Prevention controls not targeted to identify performance to specific requirements.</w:t>
            </w:r>
          </w:p>
        </w:tc>
        <w:tc>
          <w:tcPr>
            <w:tcW w:w="445" w:type="dxa"/>
            <w:shd w:val="clear" w:color="000000" w:fill="D9D9D9"/>
            <w:vAlign w:val="center"/>
            <w:hideMark/>
          </w:tcPr>
          <w:p w14:paraId="6CB12909" w14:textId="77777777" w:rsidR="004C1932" w:rsidRPr="006E4334" w:rsidRDefault="00000000">
            <w:pPr>
              <w:jc w:val="center"/>
              <w:rPr>
                <w:rFonts w:cs="Arial"/>
                <w:b/>
                <w:bCs/>
                <w:sz w:val="16"/>
              </w:rPr>
            </w:pPr>
            <w:r w:rsidRPr="006E4334">
              <w:rPr>
                <w:rFonts w:cs="Arial"/>
                <w:b/>
                <w:bCs/>
                <w:sz w:val="16"/>
              </w:rPr>
              <w:t>9</w:t>
            </w:r>
          </w:p>
        </w:tc>
      </w:tr>
      <w:tr w:rsidR="009156F6" w14:paraId="39AD96AA" w14:textId="77777777" w:rsidTr="004C1932">
        <w:trPr>
          <w:trHeight w:val="930"/>
        </w:trPr>
        <w:tc>
          <w:tcPr>
            <w:tcW w:w="1466" w:type="dxa"/>
            <w:vMerge/>
            <w:shd w:val="clear" w:color="auto" w:fill="auto"/>
            <w:vAlign w:val="center"/>
            <w:hideMark/>
          </w:tcPr>
          <w:p w14:paraId="49A19D03" w14:textId="77777777" w:rsidR="004C1932" w:rsidRPr="006E4334" w:rsidRDefault="004C1932">
            <w:pPr>
              <w:rPr>
                <w:rFonts w:cs="Arial"/>
                <w:b/>
                <w:bCs/>
                <w:sz w:val="16"/>
              </w:rPr>
            </w:pPr>
          </w:p>
        </w:tc>
        <w:tc>
          <w:tcPr>
            <w:tcW w:w="7439" w:type="dxa"/>
            <w:tcBorders>
              <w:top w:val="nil"/>
              <w:left w:val="single" w:sz="4" w:space="0" w:color="auto"/>
              <w:bottom w:val="single" w:sz="4" w:space="0" w:color="auto"/>
              <w:right w:val="single" w:sz="4" w:space="0" w:color="auto"/>
            </w:tcBorders>
            <w:shd w:val="clear" w:color="auto" w:fill="auto"/>
            <w:vAlign w:val="bottom"/>
          </w:tcPr>
          <w:p w14:paraId="5811575A" w14:textId="77777777" w:rsidR="004C1932" w:rsidRPr="006E4334" w:rsidRDefault="00000000">
            <w:pPr>
              <w:rPr>
                <w:rFonts w:cs="Arial"/>
                <w:sz w:val="16"/>
              </w:rPr>
            </w:pPr>
            <w:r w:rsidRPr="006E4334">
              <w:rPr>
                <w:rFonts w:ascii="Calibri" w:hAnsi="Calibri" w:cs="Calibri"/>
                <w:color w:val="000000"/>
                <w:sz w:val="16"/>
              </w:rPr>
              <w:t>-First use of design with technical innovations or materials on a new application. New application or change in duty cycle / operating conditions. No product verification and/or validation experience.</w:t>
            </w:r>
            <w:r w:rsidRPr="006E4334">
              <w:rPr>
                <w:rFonts w:ascii="Calibri" w:hAnsi="Calibri" w:cs="Calibri"/>
                <w:color w:val="000000"/>
                <w:sz w:val="16"/>
              </w:rPr>
              <w:br/>
              <w:t>-Few existing standards and best practices, not directly applicable for this design. Prevention controls not a reliable indicator of field performance.</w:t>
            </w:r>
          </w:p>
        </w:tc>
        <w:tc>
          <w:tcPr>
            <w:tcW w:w="445" w:type="dxa"/>
            <w:shd w:val="clear" w:color="000000" w:fill="D9D9D9"/>
            <w:vAlign w:val="center"/>
            <w:hideMark/>
          </w:tcPr>
          <w:p w14:paraId="2C50FAAD" w14:textId="77777777" w:rsidR="004C1932" w:rsidRPr="006E4334" w:rsidRDefault="00000000">
            <w:pPr>
              <w:jc w:val="center"/>
              <w:rPr>
                <w:rFonts w:cs="Arial"/>
                <w:b/>
                <w:bCs/>
                <w:sz w:val="16"/>
              </w:rPr>
            </w:pPr>
            <w:r w:rsidRPr="006E4334">
              <w:rPr>
                <w:rFonts w:cs="Arial"/>
                <w:b/>
                <w:bCs/>
                <w:sz w:val="16"/>
              </w:rPr>
              <w:t>8</w:t>
            </w:r>
          </w:p>
        </w:tc>
      </w:tr>
      <w:tr w:rsidR="009156F6" w14:paraId="4A860F6D" w14:textId="77777777" w:rsidTr="004C1932">
        <w:trPr>
          <w:trHeight w:val="930"/>
        </w:trPr>
        <w:tc>
          <w:tcPr>
            <w:tcW w:w="1466" w:type="dxa"/>
            <w:vMerge w:val="restart"/>
            <w:shd w:val="clear" w:color="auto" w:fill="auto"/>
            <w:vAlign w:val="center"/>
            <w:hideMark/>
          </w:tcPr>
          <w:p w14:paraId="5379CD1A" w14:textId="77777777" w:rsidR="004C1932" w:rsidRPr="006E4334" w:rsidRDefault="00000000">
            <w:pPr>
              <w:jc w:val="center"/>
              <w:rPr>
                <w:rFonts w:cs="Arial"/>
                <w:b/>
                <w:bCs/>
                <w:sz w:val="16"/>
              </w:rPr>
            </w:pPr>
            <w:r w:rsidRPr="006E4334">
              <w:rPr>
                <w:rFonts w:cs="Arial"/>
                <w:b/>
                <w:bCs/>
                <w:sz w:val="16"/>
              </w:rPr>
              <w:t>High</w:t>
            </w:r>
          </w:p>
        </w:tc>
        <w:tc>
          <w:tcPr>
            <w:tcW w:w="7439" w:type="dxa"/>
            <w:tcBorders>
              <w:top w:val="nil"/>
              <w:left w:val="single" w:sz="4" w:space="0" w:color="auto"/>
              <w:bottom w:val="single" w:sz="4" w:space="0" w:color="auto"/>
              <w:right w:val="single" w:sz="4" w:space="0" w:color="auto"/>
            </w:tcBorders>
            <w:shd w:val="clear" w:color="auto" w:fill="auto"/>
            <w:vAlign w:val="bottom"/>
          </w:tcPr>
          <w:p w14:paraId="02BE3404" w14:textId="77777777" w:rsidR="004C1932" w:rsidRPr="006E4334" w:rsidRDefault="00000000">
            <w:pPr>
              <w:rPr>
                <w:rFonts w:cs="Arial"/>
                <w:sz w:val="16"/>
              </w:rPr>
            </w:pPr>
            <w:r w:rsidRPr="006E4334">
              <w:rPr>
                <w:rFonts w:ascii="Calibri" w:hAnsi="Calibri" w:cs="Calibri"/>
                <w:color w:val="000000"/>
                <w:sz w:val="16"/>
              </w:rPr>
              <w:t>-New design based on similar technology and materials. New application or change in duty cycle / operating conditions. No product verification and/or validation experience.</w:t>
            </w:r>
            <w:r w:rsidRPr="006E4334">
              <w:rPr>
                <w:rFonts w:ascii="Calibri" w:hAnsi="Calibri" w:cs="Calibri"/>
                <w:color w:val="000000"/>
                <w:sz w:val="16"/>
              </w:rPr>
              <w:br/>
              <w:t>-Standards, best practices, and design rules apply to the baseline design, but not the innovations. Prevention controls provide limited indication of performance.</w:t>
            </w:r>
          </w:p>
        </w:tc>
        <w:tc>
          <w:tcPr>
            <w:tcW w:w="445" w:type="dxa"/>
            <w:shd w:val="clear" w:color="000000" w:fill="D9D9D9"/>
            <w:vAlign w:val="center"/>
            <w:hideMark/>
          </w:tcPr>
          <w:p w14:paraId="55DE4190" w14:textId="77777777" w:rsidR="004C1932" w:rsidRPr="006E4334" w:rsidRDefault="00000000">
            <w:pPr>
              <w:jc w:val="center"/>
              <w:rPr>
                <w:rFonts w:cs="Arial"/>
                <w:b/>
                <w:bCs/>
                <w:sz w:val="16"/>
              </w:rPr>
            </w:pPr>
            <w:r w:rsidRPr="006E4334">
              <w:rPr>
                <w:rFonts w:cs="Arial"/>
                <w:b/>
                <w:bCs/>
                <w:sz w:val="16"/>
              </w:rPr>
              <w:t>7</w:t>
            </w:r>
          </w:p>
        </w:tc>
      </w:tr>
      <w:tr w:rsidR="009156F6" w14:paraId="74F43CD1" w14:textId="77777777" w:rsidTr="004C1932">
        <w:trPr>
          <w:trHeight w:val="930"/>
        </w:trPr>
        <w:tc>
          <w:tcPr>
            <w:tcW w:w="1466" w:type="dxa"/>
            <w:vMerge/>
            <w:shd w:val="clear" w:color="auto" w:fill="auto"/>
            <w:vAlign w:val="center"/>
            <w:hideMark/>
          </w:tcPr>
          <w:p w14:paraId="140A9879" w14:textId="77777777" w:rsidR="004C1932" w:rsidRPr="006E4334" w:rsidRDefault="004C1932">
            <w:pPr>
              <w:jc w:val="center"/>
              <w:rPr>
                <w:rFonts w:cs="Arial"/>
                <w:b/>
                <w:bCs/>
                <w:sz w:val="16"/>
              </w:rPr>
            </w:pPr>
          </w:p>
        </w:tc>
        <w:tc>
          <w:tcPr>
            <w:tcW w:w="7439" w:type="dxa"/>
            <w:tcBorders>
              <w:top w:val="nil"/>
              <w:left w:val="single" w:sz="4" w:space="0" w:color="auto"/>
              <w:bottom w:val="single" w:sz="4" w:space="0" w:color="auto"/>
              <w:right w:val="single" w:sz="4" w:space="0" w:color="auto"/>
            </w:tcBorders>
            <w:shd w:val="clear" w:color="auto" w:fill="auto"/>
            <w:vAlign w:val="bottom"/>
          </w:tcPr>
          <w:p w14:paraId="7588258F" w14:textId="77777777" w:rsidR="004C1932" w:rsidRPr="006E4334" w:rsidRDefault="00000000">
            <w:pPr>
              <w:rPr>
                <w:rFonts w:cs="Arial"/>
                <w:sz w:val="16"/>
              </w:rPr>
            </w:pPr>
            <w:r w:rsidRPr="006E4334">
              <w:rPr>
                <w:rFonts w:ascii="Calibri" w:hAnsi="Calibri" w:cs="Calibri"/>
                <w:color w:val="000000"/>
                <w:sz w:val="16"/>
              </w:rPr>
              <w:t>-Similar to previous designs, using existing technology and materials. Similar application, with changes in duty cycle or operating conditions. Previous testing or field experience.</w:t>
            </w:r>
            <w:r w:rsidRPr="006E4334">
              <w:rPr>
                <w:rFonts w:ascii="Calibri" w:hAnsi="Calibri" w:cs="Calibri"/>
                <w:color w:val="000000"/>
                <w:sz w:val="16"/>
              </w:rPr>
              <w:br/>
              <w:t>-Standards and design rules exist but are insufficient to ensure that the failed cause will occur. Prevention controls provide some ability to prevent a failure cause.</w:t>
            </w:r>
          </w:p>
        </w:tc>
        <w:tc>
          <w:tcPr>
            <w:tcW w:w="445" w:type="dxa"/>
            <w:shd w:val="clear" w:color="000000" w:fill="D9D9D9"/>
            <w:vAlign w:val="center"/>
            <w:hideMark/>
          </w:tcPr>
          <w:p w14:paraId="0315C35B" w14:textId="77777777" w:rsidR="004C1932" w:rsidRPr="006E4334" w:rsidRDefault="00000000">
            <w:pPr>
              <w:jc w:val="center"/>
              <w:rPr>
                <w:rFonts w:cs="Arial"/>
                <w:b/>
                <w:bCs/>
                <w:sz w:val="16"/>
              </w:rPr>
            </w:pPr>
            <w:r w:rsidRPr="006E4334">
              <w:rPr>
                <w:rFonts w:cs="Arial"/>
                <w:b/>
                <w:bCs/>
                <w:sz w:val="16"/>
              </w:rPr>
              <w:t>6</w:t>
            </w:r>
          </w:p>
        </w:tc>
      </w:tr>
      <w:tr w:rsidR="009156F6" w14:paraId="1C82A026" w14:textId="77777777" w:rsidTr="004C1932">
        <w:trPr>
          <w:trHeight w:val="930"/>
        </w:trPr>
        <w:tc>
          <w:tcPr>
            <w:tcW w:w="1466" w:type="dxa"/>
            <w:vMerge w:val="restart"/>
            <w:shd w:val="clear" w:color="auto" w:fill="auto"/>
            <w:vAlign w:val="center"/>
            <w:hideMark/>
          </w:tcPr>
          <w:p w14:paraId="58CE180F" w14:textId="77777777" w:rsidR="004C1932" w:rsidRPr="006E4334" w:rsidRDefault="00000000">
            <w:pPr>
              <w:jc w:val="center"/>
              <w:rPr>
                <w:rFonts w:cs="Arial"/>
                <w:b/>
                <w:bCs/>
                <w:sz w:val="16"/>
              </w:rPr>
            </w:pPr>
            <w:r w:rsidRPr="006E4334">
              <w:rPr>
                <w:rFonts w:cs="Arial"/>
                <w:b/>
                <w:bCs/>
                <w:sz w:val="16"/>
              </w:rPr>
              <w:t>Moderate</w:t>
            </w:r>
          </w:p>
        </w:tc>
        <w:tc>
          <w:tcPr>
            <w:tcW w:w="7439" w:type="dxa"/>
            <w:tcBorders>
              <w:top w:val="nil"/>
              <w:left w:val="single" w:sz="4" w:space="0" w:color="auto"/>
              <w:bottom w:val="single" w:sz="4" w:space="0" w:color="auto"/>
              <w:right w:val="single" w:sz="4" w:space="0" w:color="auto"/>
            </w:tcBorders>
            <w:shd w:val="clear" w:color="auto" w:fill="auto"/>
            <w:vAlign w:val="bottom"/>
          </w:tcPr>
          <w:p w14:paraId="757DEB36" w14:textId="77777777" w:rsidR="004C1932" w:rsidRPr="006E4334" w:rsidRDefault="00000000">
            <w:pPr>
              <w:rPr>
                <w:rFonts w:cs="Arial"/>
                <w:sz w:val="16"/>
              </w:rPr>
            </w:pPr>
            <w:r w:rsidRPr="006E4334">
              <w:rPr>
                <w:rFonts w:ascii="Calibri" w:hAnsi="Calibri" w:cs="Calibri"/>
                <w:color w:val="000000"/>
                <w:sz w:val="16"/>
              </w:rPr>
              <w:t>-Detail changes to previous design, using proven technology and materials. Similar application, duty cycle or operating conditions. Previous testing or field experience, or new design with some test experience related to the failure.</w:t>
            </w:r>
            <w:r w:rsidRPr="006E4334">
              <w:rPr>
                <w:rFonts w:ascii="Calibri" w:hAnsi="Calibri" w:cs="Calibri"/>
                <w:color w:val="000000"/>
                <w:sz w:val="16"/>
              </w:rPr>
              <w:br/>
              <w:t>-Design addresses lessons learned from previous designs. Best practices re-evaluated for this design but have not yet been proven. Prevention controls capable of finding deficiencies in the product related to the failure cause and provide some indication of performance</w:t>
            </w:r>
          </w:p>
        </w:tc>
        <w:tc>
          <w:tcPr>
            <w:tcW w:w="445" w:type="dxa"/>
            <w:shd w:val="clear" w:color="000000" w:fill="D9D9D9"/>
            <w:vAlign w:val="center"/>
            <w:hideMark/>
          </w:tcPr>
          <w:p w14:paraId="7AB568CE" w14:textId="77777777" w:rsidR="004C1932" w:rsidRPr="006E4334" w:rsidRDefault="00000000">
            <w:pPr>
              <w:jc w:val="center"/>
              <w:rPr>
                <w:rFonts w:cs="Arial"/>
                <w:b/>
                <w:bCs/>
                <w:sz w:val="16"/>
              </w:rPr>
            </w:pPr>
            <w:r w:rsidRPr="006E4334">
              <w:rPr>
                <w:rFonts w:cs="Arial"/>
                <w:b/>
                <w:bCs/>
                <w:sz w:val="16"/>
              </w:rPr>
              <w:t>5</w:t>
            </w:r>
          </w:p>
        </w:tc>
      </w:tr>
      <w:tr w:rsidR="009156F6" w14:paraId="6FF29E1D" w14:textId="77777777" w:rsidTr="004C1932">
        <w:trPr>
          <w:trHeight w:val="930"/>
        </w:trPr>
        <w:tc>
          <w:tcPr>
            <w:tcW w:w="1466" w:type="dxa"/>
            <w:vMerge/>
            <w:tcBorders>
              <w:bottom w:val="single" w:sz="4" w:space="0" w:color="auto"/>
            </w:tcBorders>
            <w:shd w:val="clear" w:color="auto" w:fill="auto"/>
            <w:vAlign w:val="center"/>
            <w:hideMark/>
          </w:tcPr>
          <w:p w14:paraId="5A468847" w14:textId="77777777" w:rsidR="004C1932" w:rsidRPr="006E4334" w:rsidRDefault="004C1932">
            <w:pPr>
              <w:rPr>
                <w:rFonts w:cs="Arial"/>
                <w:b/>
                <w:bCs/>
                <w:sz w:val="16"/>
              </w:rPr>
            </w:pPr>
          </w:p>
        </w:tc>
        <w:tc>
          <w:tcPr>
            <w:tcW w:w="7439" w:type="dxa"/>
            <w:tcBorders>
              <w:top w:val="nil"/>
              <w:left w:val="single" w:sz="4" w:space="0" w:color="auto"/>
              <w:bottom w:val="single" w:sz="4" w:space="0" w:color="auto"/>
              <w:right w:val="single" w:sz="4" w:space="0" w:color="auto"/>
            </w:tcBorders>
            <w:shd w:val="clear" w:color="auto" w:fill="auto"/>
            <w:vAlign w:val="bottom"/>
          </w:tcPr>
          <w:p w14:paraId="5EE6E7A7" w14:textId="77777777" w:rsidR="004C1932" w:rsidRPr="006E4334" w:rsidRDefault="00000000">
            <w:pPr>
              <w:rPr>
                <w:rFonts w:cs="Arial"/>
                <w:sz w:val="16"/>
              </w:rPr>
            </w:pPr>
            <w:r w:rsidRPr="006E4334">
              <w:rPr>
                <w:rFonts w:ascii="Calibri" w:hAnsi="Calibri" w:cs="Calibri"/>
                <w:color w:val="000000"/>
                <w:sz w:val="16"/>
              </w:rPr>
              <w:t>-Almost identical design with short-term field exposure. Similar application, with minor change in duty cycle or operating conditions. Previous testing and field experience.</w:t>
            </w:r>
            <w:r w:rsidRPr="006E4334">
              <w:rPr>
                <w:rFonts w:ascii="Calibri" w:hAnsi="Calibri" w:cs="Calibri"/>
                <w:color w:val="000000"/>
                <w:sz w:val="16"/>
              </w:rPr>
              <w:br/>
              <w:t>-Predecessor design and changes for new design conform to best practices, standards, and specifications. Prevention controls capable of finding deficiencies in the product related to the failure cause and indicate likely design conformance.</w:t>
            </w:r>
          </w:p>
        </w:tc>
        <w:tc>
          <w:tcPr>
            <w:tcW w:w="445" w:type="dxa"/>
            <w:tcBorders>
              <w:bottom w:val="single" w:sz="4" w:space="0" w:color="auto"/>
            </w:tcBorders>
            <w:shd w:val="clear" w:color="000000" w:fill="D9D9D9"/>
            <w:vAlign w:val="center"/>
            <w:hideMark/>
          </w:tcPr>
          <w:p w14:paraId="5B51E608" w14:textId="77777777" w:rsidR="004C1932" w:rsidRPr="006E4334" w:rsidRDefault="00000000">
            <w:pPr>
              <w:jc w:val="center"/>
              <w:rPr>
                <w:rFonts w:cs="Arial"/>
                <w:b/>
                <w:bCs/>
                <w:sz w:val="16"/>
              </w:rPr>
            </w:pPr>
            <w:r w:rsidRPr="006E4334">
              <w:rPr>
                <w:rFonts w:cs="Arial"/>
                <w:b/>
                <w:bCs/>
                <w:sz w:val="16"/>
              </w:rPr>
              <w:t>4</w:t>
            </w:r>
          </w:p>
        </w:tc>
      </w:tr>
      <w:tr w:rsidR="009156F6" w14:paraId="5993C320" w14:textId="77777777" w:rsidTr="004C1932">
        <w:trPr>
          <w:trHeight w:val="930"/>
        </w:trPr>
        <w:tc>
          <w:tcPr>
            <w:tcW w:w="1466" w:type="dxa"/>
            <w:tcBorders>
              <w:top w:val="single" w:sz="4" w:space="0" w:color="auto"/>
            </w:tcBorders>
            <w:shd w:val="clear" w:color="auto" w:fill="auto"/>
            <w:vAlign w:val="center"/>
            <w:hideMark/>
          </w:tcPr>
          <w:p w14:paraId="49A8BD3D" w14:textId="77777777" w:rsidR="004C1932" w:rsidRPr="006E4334" w:rsidRDefault="00000000">
            <w:pPr>
              <w:jc w:val="center"/>
              <w:rPr>
                <w:rFonts w:cs="Arial"/>
                <w:b/>
                <w:bCs/>
                <w:sz w:val="16"/>
              </w:rPr>
            </w:pPr>
            <w:r w:rsidRPr="006E4334">
              <w:rPr>
                <w:rFonts w:cs="Arial"/>
                <w:b/>
                <w:bCs/>
                <w:sz w:val="16"/>
              </w:rPr>
              <w:t>Low</w:t>
            </w:r>
          </w:p>
        </w:tc>
        <w:tc>
          <w:tcPr>
            <w:tcW w:w="7439" w:type="dxa"/>
            <w:tcBorders>
              <w:top w:val="nil"/>
              <w:left w:val="single" w:sz="4" w:space="0" w:color="auto"/>
              <w:bottom w:val="single" w:sz="4" w:space="0" w:color="auto"/>
              <w:right w:val="single" w:sz="4" w:space="0" w:color="auto"/>
            </w:tcBorders>
            <w:shd w:val="clear" w:color="auto" w:fill="auto"/>
            <w:vAlign w:val="bottom"/>
          </w:tcPr>
          <w:p w14:paraId="6970ACFE" w14:textId="77777777" w:rsidR="004C1932" w:rsidRPr="006E4334" w:rsidRDefault="00000000">
            <w:pPr>
              <w:rPr>
                <w:rFonts w:cs="Arial"/>
                <w:sz w:val="16"/>
              </w:rPr>
            </w:pPr>
            <w:r w:rsidRPr="006E4334">
              <w:rPr>
                <w:rFonts w:ascii="Calibri" w:hAnsi="Calibri" w:cs="Calibri"/>
                <w:color w:val="000000"/>
                <w:sz w:val="16"/>
              </w:rPr>
              <w:t>-Detail changes to known design (same application, with minor change in duty cycle or operating conditions) and testing or field experience under comparable operating conditions, or new design with successfully completed test procedure.</w:t>
            </w:r>
            <w:r w:rsidRPr="006E4334">
              <w:rPr>
                <w:rFonts w:ascii="Calibri" w:hAnsi="Calibri" w:cs="Calibri"/>
                <w:color w:val="000000"/>
                <w:sz w:val="16"/>
              </w:rPr>
              <w:br/>
              <w:t>-Design expected to conform to Standards and Best Practices, considering Lessons Learned from previous designs. Prevention controls capable of finding deficiencies in the product related to the failure cause and predict conformance of production design.</w:t>
            </w:r>
          </w:p>
        </w:tc>
        <w:tc>
          <w:tcPr>
            <w:tcW w:w="445" w:type="dxa"/>
            <w:tcBorders>
              <w:top w:val="single" w:sz="4" w:space="0" w:color="auto"/>
            </w:tcBorders>
            <w:shd w:val="clear" w:color="000000" w:fill="D9D9D9"/>
            <w:vAlign w:val="center"/>
            <w:hideMark/>
          </w:tcPr>
          <w:p w14:paraId="22A97254" w14:textId="77777777" w:rsidR="004C1932" w:rsidRPr="006E4334" w:rsidRDefault="00000000">
            <w:pPr>
              <w:jc w:val="center"/>
              <w:rPr>
                <w:rFonts w:cs="Arial"/>
                <w:b/>
                <w:bCs/>
                <w:sz w:val="16"/>
              </w:rPr>
            </w:pPr>
            <w:r w:rsidRPr="006E4334">
              <w:rPr>
                <w:rFonts w:cs="Arial"/>
                <w:b/>
                <w:bCs/>
                <w:sz w:val="16"/>
              </w:rPr>
              <w:t>3</w:t>
            </w:r>
          </w:p>
        </w:tc>
      </w:tr>
      <w:tr w:rsidR="009156F6" w14:paraId="38FF63C1" w14:textId="77777777" w:rsidTr="004C1932">
        <w:trPr>
          <w:trHeight w:val="930"/>
        </w:trPr>
        <w:tc>
          <w:tcPr>
            <w:tcW w:w="1466" w:type="dxa"/>
            <w:shd w:val="clear" w:color="auto" w:fill="auto"/>
            <w:vAlign w:val="center"/>
            <w:hideMark/>
          </w:tcPr>
          <w:p w14:paraId="14B18ED3" w14:textId="77777777" w:rsidR="004C1932" w:rsidRPr="006E4334" w:rsidRDefault="00000000">
            <w:pPr>
              <w:jc w:val="center"/>
              <w:rPr>
                <w:rFonts w:cs="Arial"/>
                <w:b/>
                <w:bCs/>
                <w:sz w:val="16"/>
              </w:rPr>
            </w:pPr>
            <w:r w:rsidRPr="006E4334">
              <w:rPr>
                <w:rFonts w:cs="Arial"/>
                <w:b/>
                <w:bCs/>
                <w:sz w:val="16"/>
              </w:rPr>
              <w:t>Very Low</w:t>
            </w:r>
          </w:p>
        </w:tc>
        <w:tc>
          <w:tcPr>
            <w:tcW w:w="7439" w:type="dxa"/>
            <w:tcBorders>
              <w:top w:val="nil"/>
              <w:left w:val="single" w:sz="4" w:space="0" w:color="auto"/>
              <w:bottom w:val="single" w:sz="4" w:space="0" w:color="auto"/>
              <w:right w:val="single" w:sz="4" w:space="0" w:color="auto"/>
            </w:tcBorders>
            <w:shd w:val="clear" w:color="auto" w:fill="auto"/>
            <w:vAlign w:val="bottom"/>
          </w:tcPr>
          <w:p w14:paraId="7AC0F337" w14:textId="77777777" w:rsidR="004C1932" w:rsidRPr="006E4334" w:rsidRDefault="00000000">
            <w:pPr>
              <w:rPr>
                <w:rFonts w:cs="Arial"/>
                <w:sz w:val="16"/>
              </w:rPr>
            </w:pPr>
            <w:r w:rsidRPr="006E4334">
              <w:rPr>
                <w:rFonts w:ascii="Calibri" w:hAnsi="Calibri" w:cs="Calibri"/>
                <w:color w:val="000000"/>
                <w:sz w:val="16"/>
              </w:rPr>
              <w:t>-Almost identical mature design with long term field exposure. Same application, with comparable duty cycle and operating conditions. Testing or field experience under comparable operating conditions.</w:t>
            </w:r>
            <w:r w:rsidRPr="006E4334">
              <w:rPr>
                <w:rFonts w:ascii="Calibri" w:hAnsi="Calibri" w:cs="Calibri"/>
                <w:color w:val="000000"/>
                <w:sz w:val="16"/>
              </w:rPr>
              <w:br/>
              <w:t>-Design expected to conform to standards and best practices, considering Lessons Learned from previous designs, with significant margin of confidence. Prevention controls capable of finding deficiencies in the product related to the failure cause and indicate confidence in design conformance.</w:t>
            </w:r>
          </w:p>
        </w:tc>
        <w:tc>
          <w:tcPr>
            <w:tcW w:w="445" w:type="dxa"/>
            <w:shd w:val="clear" w:color="000000" w:fill="D9D9D9"/>
            <w:vAlign w:val="center"/>
            <w:hideMark/>
          </w:tcPr>
          <w:p w14:paraId="573F7885" w14:textId="77777777" w:rsidR="004C1932" w:rsidRPr="006E4334" w:rsidRDefault="00000000">
            <w:pPr>
              <w:jc w:val="center"/>
              <w:rPr>
                <w:rFonts w:cs="Arial"/>
                <w:b/>
                <w:bCs/>
                <w:sz w:val="16"/>
              </w:rPr>
            </w:pPr>
            <w:r w:rsidRPr="006E4334">
              <w:rPr>
                <w:rFonts w:cs="Arial"/>
                <w:b/>
                <w:bCs/>
                <w:sz w:val="16"/>
              </w:rPr>
              <w:t>2</w:t>
            </w:r>
          </w:p>
        </w:tc>
      </w:tr>
      <w:tr w:rsidR="009156F6" w14:paraId="7FAA4910" w14:textId="77777777" w:rsidTr="004C1932">
        <w:trPr>
          <w:trHeight w:val="368"/>
        </w:trPr>
        <w:tc>
          <w:tcPr>
            <w:tcW w:w="1466" w:type="dxa"/>
            <w:shd w:val="clear" w:color="auto" w:fill="auto"/>
            <w:vAlign w:val="center"/>
            <w:hideMark/>
          </w:tcPr>
          <w:p w14:paraId="38A2A9FF" w14:textId="77777777" w:rsidR="004C1932" w:rsidRPr="006E4334" w:rsidRDefault="00000000">
            <w:pPr>
              <w:jc w:val="center"/>
              <w:rPr>
                <w:rFonts w:cs="Arial"/>
                <w:b/>
                <w:bCs/>
                <w:sz w:val="16"/>
              </w:rPr>
            </w:pPr>
            <w:r w:rsidRPr="006E4334">
              <w:rPr>
                <w:rFonts w:cs="Arial"/>
                <w:b/>
                <w:bCs/>
                <w:sz w:val="16"/>
              </w:rPr>
              <w:t>Extremely Low</w:t>
            </w:r>
          </w:p>
        </w:tc>
        <w:tc>
          <w:tcPr>
            <w:tcW w:w="7439" w:type="dxa"/>
            <w:tcBorders>
              <w:top w:val="single" w:sz="4" w:space="0" w:color="auto"/>
              <w:left w:val="single" w:sz="4" w:space="0" w:color="auto"/>
              <w:bottom w:val="single" w:sz="4" w:space="0" w:color="auto"/>
              <w:right w:val="single" w:sz="4" w:space="0" w:color="auto"/>
            </w:tcBorders>
            <w:shd w:val="clear" w:color="auto" w:fill="auto"/>
            <w:vAlign w:val="center"/>
          </w:tcPr>
          <w:p w14:paraId="53606F08" w14:textId="77777777" w:rsidR="004C1932" w:rsidRPr="006E4334" w:rsidRDefault="00000000">
            <w:pPr>
              <w:rPr>
                <w:rFonts w:cs="Arial"/>
                <w:sz w:val="16"/>
              </w:rPr>
            </w:pPr>
            <w:r w:rsidRPr="006E4334">
              <w:rPr>
                <w:rFonts w:ascii="Calibri" w:hAnsi="Calibri" w:cs="Calibri"/>
                <w:color w:val="000000"/>
                <w:sz w:val="16"/>
              </w:rPr>
              <w:t>Failure eliminated through prevention control and failure cause is not possible by design.</w:t>
            </w:r>
          </w:p>
        </w:tc>
        <w:tc>
          <w:tcPr>
            <w:tcW w:w="445" w:type="dxa"/>
            <w:shd w:val="clear" w:color="000000" w:fill="D9D9D9"/>
            <w:vAlign w:val="center"/>
            <w:hideMark/>
          </w:tcPr>
          <w:p w14:paraId="3590661D" w14:textId="77777777" w:rsidR="004C1932" w:rsidRPr="006E4334" w:rsidRDefault="00000000">
            <w:pPr>
              <w:jc w:val="center"/>
              <w:rPr>
                <w:rFonts w:cs="Arial"/>
                <w:b/>
                <w:bCs/>
                <w:sz w:val="16"/>
              </w:rPr>
            </w:pPr>
            <w:r w:rsidRPr="006E4334">
              <w:rPr>
                <w:rFonts w:cs="Arial"/>
                <w:b/>
                <w:bCs/>
                <w:sz w:val="16"/>
              </w:rPr>
              <w:t>1</w:t>
            </w:r>
          </w:p>
        </w:tc>
      </w:tr>
      <w:tr w:rsidR="009156F6" w14:paraId="0B6EFF70" w14:textId="77777777" w:rsidTr="004C1932">
        <w:trPr>
          <w:trHeight w:val="1250"/>
        </w:trPr>
        <w:tc>
          <w:tcPr>
            <w:tcW w:w="9350" w:type="dxa"/>
            <w:gridSpan w:val="3"/>
            <w:tcBorders>
              <w:bottom w:val="single" w:sz="4" w:space="0" w:color="auto"/>
            </w:tcBorders>
            <w:shd w:val="clear" w:color="auto" w:fill="auto"/>
            <w:vAlign w:val="center"/>
          </w:tcPr>
          <w:p w14:paraId="42C1E58C" w14:textId="77777777" w:rsidR="004C1932" w:rsidRPr="006E4334" w:rsidRDefault="00000000">
            <w:pPr>
              <w:rPr>
                <w:rFonts w:cs="Arial"/>
                <w:b/>
                <w:bCs/>
                <w:sz w:val="16"/>
              </w:rPr>
            </w:pPr>
            <w:r w:rsidRPr="006E4334">
              <w:rPr>
                <w:rFonts w:cs="Arial"/>
                <w:b/>
                <w:bCs/>
                <w:sz w:val="16"/>
              </w:rPr>
              <w:t>Product experience: History of product usage within the company (Novelty of design, application or use case). Results of already completed detection controls provide experience with the design.</w:t>
            </w:r>
          </w:p>
          <w:p w14:paraId="238FF3B8" w14:textId="77777777" w:rsidR="004C1932" w:rsidRPr="006E4334" w:rsidRDefault="004C1932">
            <w:pPr>
              <w:rPr>
                <w:rFonts w:cs="Arial"/>
                <w:b/>
                <w:bCs/>
                <w:sz w:val="16"/>
              </w:rPr>
            </w:pPr>
          </w:p>
          <w:p w14:paraId="648594BC" w14:textId="77777777" w:rsidR="004C1932" w:rsidRPr="006E4334" w:rsidRDefault="00000000">
            <w:pPr>
              <w:rPr>
                <w:rFonts w:cs="Arial"/>
                <w:b/>
                <w:bCs/>
                <w:sz w:val="16"/>
              </w:rPr>
            </w:pPr>
            <w:r w:rsidRPr="006E4334">
              <w:rPr>
                <w:rFonts w:cs="Arial"/>
                <w:b/>
                <w:bCs/>
                <w:sz w:val="16"/>
              </w:rPr>
              <w:t>Prevention Controls: Use of Best Practices for product design, Design Rules, Company Standards, Lessons Learned, Industry Standards, Material Specifications, Government Regulations and effectiveness of prevention orientated analytical tools including Computer Aided Engineering, Math Modeling, Simulation Studies, Tolerance Stacks and Design Safety Margins</w:t>
            </w:r>
          </w:p>
          <w:p w14:paraId="73A7E7A8" w14:textId="77777777" w:rsidR="004C1932" w:rsidRPr="00BC6A26" w:rsidRDefault="004C1932">
            <w:pPr>
              <w:rPr>
                <w:rFonts w:cs="Arial"/>
                <w:bCs/>
                <w:sz w:val="16"/>
              </w:rPr>
            </w:pPr>
          </w:p>
        </w:tc>
      </w:tr>
    </w:tbl>
    <w:p w14:paraId="3C4A1247" w14:textId="77777777" w:rsidR="008B0510" w:rsidRDefault="008B0510" w:rsidP="00A43C1B">
      <w:pPr>
        <w:pStyle w:val="PlainText"/>
        <w:ind w:left="720"/>
      </w:pPr>
    </w:p>
    <w:p w14:paraId="00ABF62E" w14:textId="77777777" w:rsidR="00125616" w:rsidRDefault="00000000">
      <w:pPr>
        <w:rPr>
          <w:rFonts w:eastAsiaTheme="minorHAnsi" w:cs="Arial"/>
          <w:noProof/>
          <w:szCs w:val="24"/>
        </w:rPr>
      </w:pPr>
      <w:r>
        <w:rPr>
          <w:rFonts w:cs="Arial"/>
          <w:noProof/>
          <w:szCs w:val="24"/>
        </w:rPr>
        <w:br w:type="page"/>
      </w:r>
    </w:p>
    <w:p w14:paraId="600FE1A8" w14:textId="77777777" w:rsidR="008B0510" w:rsidRPr="007E2B9D" w:rsidRDefault="00000000" w:rsidP="008B0510">
      <w:pPr>
        <w:pStyle w:val="PlainText"/>
        <w:ind w:firstLine="720"/>
        <w:rPr>
          <w:rFonts w:ascii="Arial" w:hAnsi="Arial" w:cs="Arial"/>
          <w:noProof/>
          <w:sz w:val="24"/>
          <w:szCs w:val="24"/>
        </w:rPr>
      </w:pPr>
      <w:r w:rsidRPr="00E53A46">
        <w:rPr>
          <w:rFonts w:ascii="Arial" w:hAnsi="Arial" w:cs="Arial"/>
          <w:noProof/>
          <w:color w:val="1F497D" w:themeColor="text2"/>
          <w:sz w:val="24"/>
          <w:szCs w:val="24"/>
        </w:rPr>
        <w:lastRenderedPageBreak/>
        <w:t>Figure 5</w:t>
      </w:r>
      <w:r w:rsidR="00125616" w:rsidRPr="00E53A46">
        <w:rPr>
          <w:rFonts w:ascii="Arial" w:hAnsi="Arial" w:cs="Arial"/>
          <w:noProof/>
          <w:color w:val="1F497D" w:themeColor="text2"/>
          <w:sz w:val="24"/>
          <w:szCs w:val="24"/>
        </w:rPr>
        <w:t xml:space="preserve"> – PFMEA Occurrence Rating Scale</w:t>
      </w:r>
    </w:p>
    <w:p w14:paraId="5C50C48B" w14:textId="77777777" w:rsidR="008B0510" w:rsidRDefault="008B0510" w:rsidP="00A43C1B">
      <w:pPr>
        <w:pStyle w:val="PlainText"/>
        <w:ind w:left="720"/>
      </w:pPr>
    </w:p>
    <w:tbl>
      <w:tblPr>
        <w:tblW w:w="949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4547"/>
        <w:gridCol w:w="2657"/>
        <w:gridCol w:w="796"/>
      </w:tblGrid>
      <w:tr w:rsidR="009156F6" w14:paraId="526C7F31" w14:textId="77777777" w:rsidTr="008B0510">
        <w:trPr>
          <w:trHeight w:val="73"/>
        </w:trPr>
        <w:tc>
          <w:tcPr>
            <w:tcW w:w="0" w:type="auto"/>
            <w:gridSpan w:val="4"/>
            <w:tcBorders>
              <w:top w:val="single" w:sz="4" w:space="0" w:color="FFFFFF" w:themeColor="background1"/>
              <w:left w:val="single" w:sz="4" w:space="0" w:color="auto"/>
              <w:bottom w:val="single" w:sz="4" w:space="0" w:color="auto"/>
              <w:right w:val="single" w:sz="4" w:space="0" w:color="auto"/>
            </w:tcBorders>
            <w:shd w:val="clear" w:color="000000" w:fill="1F497D"/>
            <w:vAlign w:val="center"/>
          </w:tcPr>
          <w:p w14:paraId="2190FDFC" w14:textId="77777777" w:rsidR="00752D93" w:rsidRDefault="00000000">
            <w:pPr>
              <w:jc w:val="center"/>
              <w:rPr>
                <w:rFonts w:ascii="Arial Black" w:hAnsi="Arial Black"/>
                <w:b/>
                <w:bCs/>
                <w:color w:val="FFFFFF"/>
                <w:sz w:val="18"/>
              </w:rPr>
            </w:pPr>
            <w:r>
              <w:rPr>
                <w:rFonts w:ascii="Arial Black" w:hAnsi="Arial Black"/>
                <w:b/>
                <w:bCs/>
                <w:color w:val="FFFFFF"/>
              </w:rPr>
              <w:t xml:space="preserve">PFMEA </w:t>
            </w:r>
            <w:r w:rsidRPr="002055C8">
              <w:rPr>
                <w:rFonts w:ascii="Arial Black" w:hAnsi="Arial Black"/>
                <w:b/>
                <w:bCs/>
                <w:color w:val="FFFFFF"/>
              </w:rPr>
              <w:t>OCCURRENCE RATING SCALE</w:t>
            </w:r>
          </w:p>
        </w:tc>
      </w:tr>
      <w:tr w:rsidR="009156F6" w14:paraId="3275FBA4" w14:textId="77777777" w:rsidTr="008B0510">
        <w:trPr>
          <w:trHeight w:val="755"/>
        </w:trPr>
        <w:tc>
          <w:tcPr>
            <w:tcW w:w="1495" w:type="dxa"/>
            <w:tcBorders>
              <w:top w:val="single" w:sz="4" w:space="0" w:color="FFFFFF" w:themeColor="background1"/>
              <w:left w:val="single" w:sz="4" w:space="0" w:color="auto"/>
              <w:bottom w:val="single" w:sz="4" w:space="0" w:color="auto"/>
              <w:right w:val="single" w:sz="4" w:space="0" w:color="FFFFFF" w:themeColor="background1"/>
            </w:tcBorders>
            <w:shd w:val="clear" w:color="000000" w:fill="1F497D"/>
            <w:vAlign w:val="center"/>
            <w:hideMark/>
          </w:tcPr>
          <w:p w14:paraId="2758620E" w14:textId="77777777" w:rsidR="00752D93" w:rsidRPr="00042AC0" w:rsidRDefault="00000000">
            <w:pPr>
              <w:jc w:val="center"/>
              <w:rPr>
                <w:rFonts w:ascii="Arial Black" w:hAnsi="Arial Black"/>
                <w:b/>
                <w:bCs/>
                <w:color w:val="FFFFFF"/>
                <w:sz w:val="18"/>
              </w:rPr>
            </w:pPr>
            <w:r>
              <w:rPr>
                <w:rFonts w:ascii="Arial Black" w:hAnsi="Arial Black"/>
                <w:b/>
                <w:bCs/>
                <w:color w:val="FFFFFF"/>
                <w:sz w:val="18"/>
              </w:rPr>
              <w:t>PREDICTION OF FAILURE CAUSE OCCURRING</w:t>
            </w:r>
          </w:p>
        </w:tc>
        <w:tc>
          <w:tcPr>
            <w:tcW w:w="454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14:paraId="04B6721B" w14:textId="77777777" w:rsidR="00752D93" w:rsidRPr="00042AC0" w:rsidRDefault="00000000">
            <w:pPr>
              <w:jc w:val="center"/>
              <w:rPr>
                <w:rFonts w:ascii="Arial Black" w:hAnsi="Arial Black"/>
                <w:b/>
                <w:bCs/>
                <w:color w:val="FFFFFF"/>
                <w:sz w:val="18"/>
              </w:rPr>
            </w:pPr>
            <w:r>
              <w:rPr>
                <w:rFonts w:ascii="Arial Black" w:hAnsi="Arial Black"/>
                <w:b/>
                <w:bCs/>
                <w:color w:val="FFFFFF"/>
                <w:sz w:val="18"/>
              </w:rPr>
              <w:t>PREVENTION CONTROL</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14:paraId="66442011" w14:textId="77777777" w:rsidR="00752D93" w:rsidRPr="00042AC0" w:rsidRDefault="00000000">
            <w:pPr>
              <w:jc w:val="center"/>
              <w:rPr>
                <w:rFonts w:ascii="Arial Black" w:hAnsi="Arial Black"/>
                <w:b/>
                <w:bCs/>
                <w:color w:val="FFFFFF"/>
                <w:sz w:val="18"/>
              </w:rPr>
            </w:pPr>
            <w:r>
              <w:rPr>
                <w:rFonts w:ascii="Arial Black" w:hAnsi="Arial Black"/>
                <w:b/>
                <w:bCs/>
                <w:color w:val="FFFFFF"/>
                <w:sz w:val="18"/>
              </w:rPr>
              <w:t>TYPE OF CONTROL</w:t>
            </w:r>
          </w:p>
        </w:tc>
        <w:tc>
          <w:tcPr>
            <w:tcW w:w="0" w:type="auto"/>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vAlign w:val="center"/>
            <w:hideMark/>
          </w:tcPr>
          <w:p w14:paraId="5E8F1719" w14:textId="77777777" w:rsidR="00752D93" w:rsidRPr="00042AC0" w:rsidRDefault="00000000">
            <w:pPr>
              <w:jc w:val="center"/>
              <w:rPr>
                <w:rFonts w:ascii="Arial Black" w:hAnsi="Arial Black"/>
                <w:b/>
                <w:bCs/>
                <w:color w:val="FFFFFF"/>
                <w:sz w:val="18"/>
              </w:rPr>
            </w:pPr>
            <w:r w:rsidRPr="00042AC0">
              <w:rPr>
                <w:rFonts w:ascii="Arial Black" w:hAnsi="Arial Black"/>
                <w:b/>
                <w:bCs/>
                <w:color w:val="FFFFFF"/>
                <w:sz w:val="18"/>
              </w:rPr>
              <w:t>RANK</w:t>
            </w:r>
          </w:p>
        </w:tc>
      </w:tr>
      <w:tr w:rsidR="009156F6" w14:paraId="0B3D0D52" w14:textId="77777777" w:rsidTr="008B0510">
        <w:trPr>
          <w:trHeight w:val="495"/>
        </w:trPr>
        <w:tc>
          <w:tcPr>
            <w:tcW w:w="1495" w:type="dxa"/>
            <w:tcBorders>
              <w:top w:val="single" w:sz="4" w:space="0" w:color="auto"/>
            </w:tcBorders>
            <w:shd w:val="clear" w:color="auto" w:fill="auto"/>
            <w:vAlign w:val="center"/>
            <w:hideMark/>
          </w:tcPr>
          <w:p w14:paraId="73438915" w14:textId="77777777" w:rsidR="00752D93" w:rsidRPr="002055C8" w:rsidRDefault="00000000">
            <w:pPr>
              <w:jc w:val="center"/>
              <w:rPr>
                <w:rFonts w:cs="Arial"/>
                <w:b/>
                <w:bCs/>
                <w:sz w:val="20"/>
              </w:rPr>
            </w:pPr>
            <w:r>
              <w:rPr>
                <w:rFonts w:cs="Arial"/>
                <w:b/>
                <w:bCs/>
                <w:sz w:val="20"/>
              </w:rPr>
              <w:t>Extremely</w:t>
            </w:r>
            <w:r w:rsidRPr="002055C8">
              <w:rPr>
                <w:rFonts w:cs="Arial"/>
                <w:b/>
                <w:bCs/>
                <w:sz w:val="20"/>
              </w:rPr>
              <w:t xml:space="preserve"> High</w:t>
            </w:r>
          </w:p>
        </w:tc>
        <w:tc>
          <w:tcPr>
            <w:tcW w:w="4547" w:type="dxa"/>
            <w:tcBorders>
              <w:top w:val="single" w:sz="4" w:space="0" w:color="auto"/>
            </w:tcBorders>
            <w:shd w:val="clear" w:color="auto" w:fill="auto"/>
            <w:vAlign w:val="center"/>
          </w:tcPr>
          <w:p w14:paraId="00EEE7EA" w14:textId="77777777" w:rsidR="00752D93" w:rsidRPr="002055C8" w:rsidRDefault="00000000">
            <w:pPr>
              <w:rPr>
                <w:rFonts w:cs="Arial"/>
                <w:sz w:val="20"/>
              </w:rPr>
            </w:pPr>
            <w:r>
              <w:rPr>
                <w:rFonts w:cs="Arial"/>
                <w:sz w:val="20"/>
              </w:rPr>
              <w:t>No prevention controls.</w:t>
            </w:r>
          </w:p>
        </w:tc>
        <w:tc>
          <w:tcPr>
            <w:tcW w:w="0" w:type="auto"/>
            <w:tcBorders>
              <w:top w:val="single" w:sz="4" w:space="0" w:color="auto"/>
            </w:tcBorders>
            <w:shd w:val="clear" w:color="auto" w:fill="auto"/>
            <w:vAlign w:val="center"/>
          </w:tcPr>
          <w:p w14:paraId="6843A418" w14:textId="77777777" w:rsidR="00752D93" w:rsidRPr="00240D36" w:rsidRDefault="00000000">
            <w:pPr>
              <w:jc w:val="center"/>
              <w:rPr>
                <w:rFonts w:cs="Arial"/>
                <w:sz w:val="20"/>
              </w:rPr>
            </w:pPr>
            <w:r w:rsidRPr="00240D36">
              <w:rPr>
                <w:rFonts w:cs="Arial"/>
                <w:sz w:val="20"/>
              </w:rPr>
              <w:t>None</w:t>
            </w:r>
          </w:p>
        </w:tc>
        <w:tc>
          <w:tcPr>
            <w:tcW w:w="0" w:type="auto"/>
            <w:tcBorders>
              <w:top w:val="single" w:sz="4" w:space="0" w:color="auto"/>
            </w:tcBorders>
            <w:shd w:val="clear" w:color="000000" w:fill="D9D9D9"/>
            <w:vAlign w:val="center"/>
            <w:hideMark/>
          </w:tcPr>
          <w:p w14:paraId="05FB0D62" w14:textId="77777777" w:rsidR="00752D93" w:rsidRPr="002055C8" w:rsidRDefault="00000000">
            <w:pPr>
              <w:jc w:val="center"/>
              <w:rPr>
                <w:rFonts w:cs="Arial"/>
                <w:b/>
                <w:bCs/>
                <w:sz w:val="20"/>
              </w:rPr>
            </w:pPr>
            <w:r w:rsidRPr="002055C8">
              <w:rPr>
                <w:rFonts w:cs="Arial"/>
                <w:b/>
                <w:bCs/>
                <w:sz w:val="20"/>
              </w:rPr>
              <w:t>10</w:t>
            </w:r>
          </w:p>
        </w:tc>
      </w:tr>
      <w:tr w:rsidR="009156F6" w14:paraId="1C8D9533" w14:textId="77777777" w:rsidTr="008B0510">
        <w:trPr>
          <w:trHeight w:val="755"/>
        </w:trPr>
        <w:tc>
          <w:tcPr>
            <w:tcW w:w="1495" w:type="dxa"/>
            <w:vMerge w:val="restart"/>
            <w:shd w:val="clear" w:color="auto" w:fill="auto"/>
            <w:vAlign w:val="center"/>
            <w:hideMark/>
          </w:tcPr>
          <w:p w14:paraId="4034B66A" w14:textId="77777777" w:rsidR="00752D93" w:rsidRPr="002055C8" w:rsidRDefault="00000000">
            <w:pPr>
              <w:jc w:val="center"/>
              <w:rPr>
                <w:rFonts w:cs="Arial"/>
                <w:b/>
                <w:bCs/>
                <w:sz w:val="20"/>
              </w:rPr>
            </w:pPr>
            <w:r>
              <w:rPr>
                <w:rFonts w:cs="Arial"/>
                <w:b/>
                <w:bCs/>
                <w:sz w:val="20"/>
              </w:rPr>
              <w:t xml:space="preserve">Very </w:t>
            </w:r>
            <w:r w:rsidRPr="002055C8">
              <w:rPr>
                <w:rFonts w:cs="Arial"/>
                <w:b/>
                <w:bCs/>
                <w:sz w:val="20"/>
              </w:rPr>
              <w:t>High</w:t>
            </w:r>
          </w:p>
        </w:tc>
        <w:tc>
          <w:tcPr>
            <w:tcW w:w="4547" w:type="dxa"/>
            <w:vMerge w:val="restart"/>
            <w:shd w:val="clear" w:color="auto" w:fill="auto"/>
            <w:vAlign w:val="center"/>
          </w:tcPr>
          <w:p w14:paraId="4146E01E" w14:textId="77777777" w:rsidR="00752D93" w:rsidRPr="002055C8" w:rsidRDefault="00752D93">
            <w:pPr>
              <w:rPr>
                <w:rFonts w:cs="Arial"/>
                <w:sz w:val="20"/>
              </w:rPr>
            </w:pPr>
          </w:p>
          <w:p w14:paraId="5710B00B" w14:textId="77777777" w:rsidR="00752D93" w:rsidRPr="002055C8" w:rsidRDefault="00000000">
            <w:pPr>
              <w:rPr>
                <w:rFonts w:cs="Arial"/>
                <w:sz w:val="20"/>
              </w:rPr>
            </w:pPr>
            <w:r w:rsidRPr="00240D36">
              <w:rPr>
                <w:rFonts w:cs="Arial"/>
                <w:sz w:val="20"/>
              </w:rPr>
              <w:t>Prevention controls will have little effect in preventing failure cause.</w:t>
            </w:r>
          </w:p>
        </w:tc>
        <w:tc>
          <w:tcPr>
            <w:tcW w:w="0" w:type="auto"/>
            <w:vMerge w:val="restart"/>
            <w:shd w:val="clear" w:color="auto" w:fill="auto"/>
            <w:vAlign w:val="center"/>
          </w:tcPr>
          <w:p w14:paraId="363E8B56" w14:textId="77777777" w:rsidR="00752D93" w:rsidRPr="00240D36" w:rsidRDefault="00752D93">
            <w:pPr>
              <w:jc w:val="center"/>
              <w:rPr>
                <w:rFonts w:cs="Arial"/>
                <w:sz w:val="20"/>
              </w:rPr>
            </w:pPr>
          </w:p>
          <w:p w14:paraId="187426F4" w14:textId="77777777" w:rsidR="00752D93" w:rsidRPr="00240D36" w:rsidRDefault="00000000">
            <w:pPr>
              <w:jc w:val="center"/>
              <w:rPr>
                <w:rFonts w:cs="Arial"/>
                <w:sz w:val="20"/>
              </w:rPr>
            </w:pPr>
            <w:r>
              <w:rPr>
                <w:rFonts w:cs="Arial"/>
                <w:sz w:val="20"/>
              </w:rPr>
              <w:t>Behavioral</w:t>
            </w:r>
          </w:p>
        </w:tc>
        <w:tc>
          <w:tcPr>
            <w:tcW w:w="0" w:type="auto"/>
            <w:shd w:val="clear" w:color="000000" w:fill="D9D9D9"/>
            <w:vAlign w:val="center"/>
            <w:hideMark/>
          </w:tcPr>
          <w:p w14:paraId="3B0727C5" w14:textId="77777777" w:rsidR="00752D93" w:rsidRPr="002055C8" w:rsidRDefault="00000000">
            <w:pPr>
              <w:jc w:val="center"/>
              <w:rPr>
                <w:rFonts w:cs="Arial"/>
                <w:b/>
                <w:bCs/>
                <w:sz w:val="20"/>
              </w:rPr>
            </w:pPr>
            <w:r w:rsidRPr="002055C8">
              <w:rPr>
                <w:rFonts w:cs="Arial"/>
                <w:b/>
                <w:bCs/>
                <w:sz w:val="20"/>
              </w:rPr>
              <w:t>9</w:t>
            </w:r>
          </w:p>
        </w:tc>
      </w:tr>
      <w:tr w:rsidR="009156F6" w14:paraId="608583B4" w14:textId="77777777" w:rsidTr="008B0510">
        <w:trPr>
          <w:trHeight w:val="64"/>
        </w:trPr>
        <w:tc>
          <w:tcPr>
            <w:tcW w:w="1495" w:type="dxa"/>
            <w:vMerge/>
            <w:shd w:val="clear" w:color="auto" w:fill="auto"/>
            <w:vAlign w:val="center"/>
            <w:hideMark/>
          </w:tcPr>
          <w:p w14:paraId="7EA176D4" w14:textId="77777777" w:rsidR="00752D93" w:rsidRPr="002055C8" w:rsidRDefault="00752D93">
            <w:pPr>
              <w:rPr>
                <w:rFonts w:cs="Arial"/>
                <w:b/>
                <w:bCs/>
                <w:sz w:val="20"/>
              </w:rPr>
            </w:pPr>
          </w:p>
        </w:tc>
        <w:tc>
          <w:tcPr>
            <w:tcW w:w="4547" w:type="dxa"/>
            <w:vMerge/>
            <w:shd w:val="clear" w:color="auto" w:fill="auto"/>
            <w:vAlign w:val="center"/>
          </w:tcPr>
          <w:p w14:paraId="135890CA" w14:textId="77777777" w:rsidR="00752D93" w:rsidRPr="002055C8" w:rsidRDefault="00752D93">
            <w:pPr>
              <w:rPr>
                <w:rFonts w:cs="Arial"/>
                <w:sz w:val="20"/>
              </w:rPr>
            </w:pPr>
          </w:p>
        </w:tc>
        <w:tc>
          <w:tcPr>
            <w:tcW w:w="0" w:type="auto"/>
            <w:vMerge/>
            <w:shd w:val="clear" w:color="auto" w:fill="auto"/>
            <w:vAlign w:val="center"/>
          </w:tcPr>
          <w:p w14:paraId="47B74CE8" w14:textId="77777777" w:rsidR="00752D93" w:rsidRPr="00240D36" w:rsidRDefault="00752D93">
            <w:pPr>
              <w:jc w:val="center"/>
              <w:rPr>
                <w:rFonts w:cs="Arial"/>
                <w:sz w:val="20"/>
              </w:rPr>
            </w:pPr>
          </w:p>
        </w:tc>
        <w:tc>
          <w:tcPr>
            <w:tcW w:w="0" w:type="auto"/>
            <w:shd w:val="clear" w:color="000000" w:fill="D9D9D9"/>
            <w:vAlign w:val="center"/>
            <w:hideMark/>
          </w:tcPr>
          <w:p w14:paraId="5E0E2A9C" w14:textId="77777777" w:rsidR="00752D93" w:rsidRPr="002055C8" w:rsidRDefault="00000000">
            <w:pPr>
              <w:jc w:val="center"/>
              <w:rPr>
                <w:rFonts w:cs="Arial"/>
                <w:b/>
                <w:bCs/>
                <w:sz w:val="20"/>
              </w:rPr>
            </w:pPr>
            <w:r w:rsidRPr="002055C8">
              <w:rPr>
                <w:rFonts w:cs="Arial"/>
                <w:b/>
                <w:bCs/>
                <w:sz w:val="20"/>
              </w:rPr>
              <w:t>8</w:t>
            </w:r>
          </w:p>
        </w:tc>
      </w:tr>
      <w:tr w:rsidR="009156F6" w14:paraId="390CCF11" w14:textId="77777777" w:rsidTr="008B0510">
        <w:trPr>
          <w:trHeight w:val="868"/>
        </w:trPr>
        <w:tc>
          <w:tcPr>
            <w:tcW w:w="1495" w:type="dxa"/>
            <w:vMerge w:val="restart"/>
            <w:shd w:val="clear" w:color="auto" w:fill="auto"/>
            <w:vAlign w:val="center"/>
            <w:hideMark/>
          </w:tcPr>
          <w:p w14:paraId="7D1A72D8" w14:textId="77777777" w:rsidR="00752D93" w:rsidRPr="002055C8" w:rsidRDefault="00000000">
            <w:pPr>
              <w:jc w:val="center"/>
              <w:rPr>
                <w:rFonts w:cs="Arial"/>
                <w:b/>
                <w:bCs/>
                <w:sz w:val="20"/>
              </w:rPr>
            </w:pPr>
            <w:r>
              <w:rPr>
                <w:rFonts w:cs="Arial"/>
                <w:b/>
                <w:bCs/>
                <w:sz w:val="20"/>
              </w:rPr>
              <w:t>High</w:t>
            </w:r>
          </w:p>
        </w:tc>
        <w:tc>
          <w:tcPr>
            <w:tcW w:w="4547" w:type="dxa"/>
            <w:vMerge w:val="restart"/>
            <w:shd w:val="clear" w:color="auto" w:fill="auto"/>
            <w:vAlign w:val="center"/>
          </w:tcPr>
          <w:p w14:paraId="7AB4BC3B" w14:textId="77777777" w:rsidR="00752D93" w:rsidRPr="002055C8" w:rsidRDefault="00000000">
            <w:pPr>
              <w:rPr>
                <w:rFonts w:cs="Arial"/>
                <w:sz w:val="20"/>
              </w:rPr>
            </w:pPr>
            <w:r w:rsidRPr="00240D36">
              <w:rPr>
                <w:rFonts w:cs="Arial"/>
                <w:sz w:val="20"/>
              </w:rPr>
              <w:t>Prevention controls somewhat effective in preventing failure cause.</w:t>
            </w:r>
          </w:p>
        </w:tc>
        <w:tc>
          <w:tcPr>
            <w:tcW w:w="0" w:type="auto"/>
            <w:vMerge w:val="restart"/>
            <w:shd w:val="clear" w:color="auto" w:fill="auto"/>
            <w:vAlign w:val="center"/>
          </w:tcPr>
          <w:p w14:paraId="02A615B4" w14:textId="77777777" w:rsidR="00752D93" w:rsidRPr="00240D36" w:rsidRDefault="00000000">
            <w:pPr>
              <w:jc w:val="center"/>
              <w:rPr>
                <w:rFonts w:cs="Arial"/>
                <w:sz w:val="20"/>
              </w:rPr>
            </w:pPr>
            <w:r>
              <w:rPr>
                <w:rFonts w:cs="Arial"/>
                <w:sz w:val="20"/>
              </w:rPr>
              <w:t>Behavioral or Technical</w:t>
            </w:r>
          </w:p>
        </w:tc>
        <w:tc>
          <w:tcPr>
            <w:tcW w:w="0" w:type="auto"/>
            <w:shd w:val="clear" w:color="000000" w:fill="D9D9D9"/>
            <w:vAlign w:val="center"/>
            <w:hideMark/>
          </w:tcPr>
          <w:p w14:paraId="389B4E04" w14:textId="77777777" w:rsidR="00752D93" w:rsidRPr="002055C8" w:rsidRDefault="00000000">
            <w:pPr>
              <w:jc w:val="center"/>
              <w:rPr>
                <w:rFonts w:cs="Arial"/>
                <w:b/>
                <w:bCs/>
                <w:sz w:val="20"/>
              </w:rPr>
            </w:pPr>
            <w:r w:rsidRPr="002055C8">
              <w:rPr>
                <w:rFonts w:cs="Arial"/>
                <w:b/>
                <w:bCs/>
                <w:sz w:val="20"/>
              </w:rPr>
              <w:t>7</w:t>
            </w:r>
          </w:p>
        </w:tc>
      </w:tr>
      <w:tr w:rsidR="009156F6" w14:paraId="27A3C985" w14:textId="77777777" w:rsidTr="008B0510">
        <w:trPr>
          <w:trHeight w:val="64"/>
        </w:trPr>
        <w:tc>
          <w:tcPr>
            <w:tcW w:w="1495" w:type="dxa"/>
            <w:vMerge/>
            <w:shd w:val="clear" w:color="auto" w:fill="auto"/>
            <w:vAlign w:val="center"/>
            <w:hideMark/>
          </w:tcPr>
          <w:p w14:paraId="3B7080F7" w14:textId="77777777" w:rsidR="00752D93" w:rsidRPr="002055C8" w:rsidRDefault="00752D93">
            <w:pPr>
              <w:jc w:val="center"/>
              <w:rPr>
                <w:rFonts w:cs="Arial"/>
                <w:b/>
                <w:bCs/>
                <w:sz w:val="20"/>
              </w:rPr>
            </w:pPr>
          </w:p>
        </w:tc>
        <w:tc>
          <w:tcPr>
            <w:tcW w:w="4547" w:type="dxa"/>
            <w:vMerge/>
            <w:shd w:val="clear" w:color="auto" w:fill="auto"/>
            <w:vAlign w:val="center"/>
          </w:tcPr>
          <w:p w14:paraId="661049A3" w14:textId="77777777" w:rsidR="00752D93" w:rsidRPr="002055C8" w:rsidRDefault="00752D93">
            <w:pPr>
              <w:rPr>
                <w:rFonts w:cs="Arial"/>
                <w:sz w:val="20"/>
              </w:rPr>
            </w:pPr>
          </w:p>
        </w:tc>
        <w:tc>
          <w:tcPr>
            <w:tcW w:w="0" w:type="auto"/>
            <w:vMerge/>
            <w:shd w:val="clear" w:color="auto" w:fill="auto"/>
            <w:vAlign w:val="center"/>
          </w:tcPr>
          <w:p w14:paraId="19E5DE1D" w14:textId="77777777" w:rsidR="00752D93" w:rsidRPr="00240D36" w:rsidRDefault="00752D93">
            <w:pPr>
              <w:jc w:val="center"/>
              <w:rPr>
                <w:rFonts w:cs="Arial"/>
                <w:sz w:val="20"/>
              </w:rPr>
            </w:pPr>
          </w:p>
        </w:tc>
        <w:tc>
          <w:tcPr>
            <w:tcW w:w="0" w:type="auto"/>
            <w:shd w:val="clear" w:color="000000" w:fill="D9D9D9"/>
            <w:vAlign w:val="center"/>
            <w:hideMark/>
          </w:tcPr>
          <w:p w14:paraId="2286C798" w14:textId="77777777" w:rsidR="00752D93" w:rsidRPr="002055C8" w:rsidRDefault="00000000">
            <w:pPr>
              <w:jc w:val="center"/>
              <w:rPr>
                <w:rFonts w:cs="Arial"/>
                <w:b/>
                <w:bCs/>
                <w:sz w:val="20"/>
              </w:rPr>
            </w:pPr>
            <w:r w:rsidRPr="002055C8">
              <w:rPr>
                <w:rFonts w:cs="Arial"/>
                <w:b/>
                <w:bCs/>
                <w:sz w:val="20"/>
              </w:rPr>
              <w:t>6</w:t>
            </w:r>
          </w:p>
        </w:tc>
      </w:tr>
      <w:tr w:rsidR="009156F6" w14:paraId="52840706" w14:textId="77777777" w:rsidTr="008B0510">
        <w:trPr>
          <w:trHeight w:val="868"/>
        </w:trPr>
        <w:tc>
          <w:tcPr>
            <w:tcW w:w="1495" w:type="dxa"/>
            <w:vMerge w:val="restart"/>
            <w:shd w:val="clear" w:color="auto" w:fill="auto"/>
            <w:vAlign w:val="center"/>
            <w:hideMark/>
          </w:tcPr>
          <w:p w14:paraId="5176A8BD" w14:textId="77777777" w:rsidR="00752D93" w:rsidRPr="002055C8" w:rsidRDefault="00000000">
            <w:pPr>
              <w:jc w:val="center"/>
              <w:rPr>
                <w:rFonts w:cs="Arial"/>
                <w:b/>
                <w:bCs/>
                <w:sz w:val="20"/>
              </w:rPr>
            </w:pPr>
            <w:r>
              <w:rPr>
                <w:rFonts w:cs="Arial"/>
                <w:b/>
                <w:bCs/>
                <w:sz w:val="20"/>
              </w:rPr>
              <w:t>Moderate</w:t>
            </w:r>
          </w:p>
        </w:tc>
        <w:tc>
          <w:tcPr>
            <w:tcW w:w="4547" w:type="dxa"/>
            <w:vMerge w:val="restart"/>
            <w:shd w:val="clear" w:color="auto" w:fill="auto"/>
            <w:vAlign w:val="center"/>
          </w:tcPr>
          <w:p w14:paraId="5034480E" w14:textId="77777777" w:rsidR="00752D93" w:rsidRPr="002055C8" w:rsidRDefault="00000000">
            <w:pPr>
              <w:rPr>
                <w:rFonts w:cs="Arial"/>
                <w:sz w:val="20"/>
              </w:rPr>
            </w:pPr>
            <w:r w:rsidRPr="00240D36">
              <w:rPr>
                <w:rFonts w:cs="Arial"/>
                <w:sz w:val="20"/>
              </w:rPr>
              <w:t>Prevention controls are effective in preventing failure cause.</w:t>
            </w:r>
          </w:p>
        </w:tc>
        <w:tc>
          <w:tcPr>
            <w:tcW w:w="0" w:type="auto"/>
            <w:vMerge/>
            <w:shd w:val="clear" w:color="auto" w:fill="auto"/>
            <w:vAlign w:val="center"/>
          </w:tcPr>
          <w:p w14:paraId="00BD226C" w14:textId="77777777" w:rsidR="00752D93" w:rsidRPr="00240D36" w:rsidRDefault="00752D93">
            <w:pPr>
              <w:jc w:val="center"/>
              <w:rPr>
                <w:rFonts w:cs="Arial"/>
                <w:sz w:val="20"/>
              </w:rPr>
            </w:pPr>
          </w:p>
        </w:tc>
        <w:tc>
          <w:tcPr>
            <w:tcW w:w="0" w:type="auto"/>
            <w:shd w:val="clear" w:color="000000" w:fill="D9D9D9"/>
            <w:vAlign w:val="center"/>
            <w:hideMark/>
          </w:tcPr>
          <w:p w14:paraId="72DE3AD6" w14:textId="77777777" w:rsidR="00752D93" w:rsidRPr="002055C8" w:rsidRDefault="00000000">
            <w:pPr>
              <w:jc w:val="center"/>
              <w:rPr>
                <w:rFonts w:cs="Arial"/>
                <w:b/>
                <w:bCs/>
                <w:sz w:val="20"/>
              </w:rPr>
            </w:pPr>
            <w:r w:rsidRPr="002055C8">
              <w:rPr>
                <w:rFonts w:cs="Arial"/>
                <w:b/>
                <w:bCs/>
                <w:sz w:val="20"/>
              </w:rPr>
              <w:t>5</w:t>
            </w:r>
          </w:p>
        </w:tc>
      </w:tr>
      <w:tr w:rsidR="009156F6" w14:paraId="05C7584D" w14:textId="77777777" w:rsidTr="008B0510">
        <w:trPr>
          <w:trHeight w:val="64"/>
        </w:trPr>
        <w:tc>
          <w:tcPr>
            <w:tcW w:w="1495" w:type="dxa"/>
            <w:vMerge/>
            <w:tcBorders>
              <w:bottom w:val="single" w:sz="4" w:space="0" w:color="auto"/>
            </w:tcBorders>
            <w:shd w:val="clear" w:color="auto" w:fill="auto"/>
            <w:vAlign w:val="center"/>
            <w:hideMark/>
          </w:tcPr>
          <w:p w14:paraId="2E0E4A1F" w14:textId="77777777" w:rsidR="00752D93" w:rsidRPr="002055C8" w:rsidRDefault="00752D93">
            <w:pPr>
              <w:rPr>
                <w:rFonts w:cs="Arial"/>
                <w:b/>
                <w:bCs/>
                <w:sz w:val="20"/>
              </w:rPr>
            </w:pPr>
          </w:p>
        </w:tc>
        <w:tc>
          <w:tcPr>
            <w:tcW w:w="4547" w:type="dxa"/>
            <w:vMerge/>
            <w:tcBorders>
              <w:bottom w:val="single" w:sz="4" w:space="0" w:color="auto"/>
            </w:tcBorders>
            <w:shd w:val="clear" w:color="auto" w:fill="auto"/>
            <w:vAlign w:val="center"/>
          </w:tcPr>
          <w:p w14:paraId="753E520A" w14:textId="77777777" w:rsidR="00752D93" w:rsidRPr="002055C8" w:rsidRDefault="00752D93">
            <w:pPr>
              <w:rPr>
                <w:rFonts w:cs="Arial"/>
                <w:sz w:val="20"/>
              </w:rPr>
            </w:pPr>
          </w:p>
        </w:tc>
        <w:tc>
          <w:tcPr>
            <w:tcW w:w="0" w:type="auto"/>
            <w:vMerge/>
            <w:tcBorders>
              <w:bottom w:val="single" w:sz="4" w:space="0" w:color="auto"/>
            </w:tcBorders>
            <w:shd w:val="clear" w:color="auto" w:fill="auto"/>
            <w:vAlign w:val="center"/>
          </w:tcPr>
          <w:p w14:paraId="72DE2E1C" w14:textId="77777777" w:rsidR="00752D93" w:rsidRPr="00240D36" w:rsidRDefault="00752D93">
            <w:pPr>
              <w:jc w:val="center"/>
              <w:rPr>
                <w:rFonts w:cs="Arial"/>
                <w:sz w:val="20"/>
              </w:rPr>
            </w:pPr>
          </w:p>
        </w:tc>
        <w:tc>
          <w:tcPr>
            <w:tcW w:w="0" w:type="auto"/>
            <w:tcBorders>
              <w:bottom w:val="single" w:sz="4" w:space="0" w:color="auto"/>
            </w:tcBorders>
            <w:shd w:val="clear" w:color="000000" w:fill="D9D9D9"/>
            <w:vAlign w:val="center"/>
            <w:hideMark/>
          </w:tcPr>
          <w:p w14:paraId="509BD857" w14:textId="77777777" w:rsidR="00752D93" w:rsidRPr="002055C8" w:rsidRDefault="00000000">
            <w:pPr>
              <w:jc w:val="center"/>
              <w:rPr>
                <w:rFonts w:cs="Arial"/>
                <w:b/>
                <w:bCs/>
                <w:sz w:val="20"/>
              </w:rPr>
            </w:pPr>
            <w:r w:rsidRPr="002055C8">
              <w:rPr>
                <w:rFonts w:cs="Arial"/>
                <w:b/>
                <w:bCs/>
                <w:sz w:val="20"/>
              </w:rPr>
              <w:t>4</w:t>
            </w:r>
          </w:p>
        </w:tc>
      </w:tr>
      <w:tr w:rsidR="009156F6" w14:paraId="5F6A0FE4" w14:textId="77777777" w:rsidTr="008B0510">
        <w:trPr>
          <w:trHeight w:val="868"/>
        </w:trPr>
        <w:tc>
          <w:tcPr>
            <w:tcW w:w="1495" w:type="dxa"/>
            <w:tcBorders>
              <w:top w:val="single" w:sz="4" w:space="0" w:color="auto"/>
            </w:tcBorders>
            <w:shd w:val="clear" w:color="auto" w:fill="auto"/>
            <w:vAlign w:val="center"/>
            <w:hideMark/>
          </w:tcPr>
          <w:p w14:paraId="4B933B84" w14:textId="77777777" w:rsidR="00752D93" w:rsidRPr="002055C8" w:rsidRDefault="00000000">
            <w:pPr>
              <w:jc w:val="center"/>
              <w:rPr>
                <w:rFonts w:cs="Arial"/>
                <w:b/>
                <w:bCs/>
                <w:sz w:val="20"/>
              </w:rPr>
            </w:pPr>
            <w:r w:rsidRPr="002055C8">
              <w:rPr>
                <w:rFonts w:cs="Arial"/>
                <w:b/>
                <w:bCs/>
                <w:sz w:val="20"/>
              </w:rPr>
              <w:t>Low</w:t>
            </w:r>
          </w:p>
        </w:tc>
        <w:tc>
          <w:tcPr>
            <w:tcW w:w="4547" w:type="dxa"/>
            <w:vMerge w:val="restart"/>
            <w:tcBorders>
              <w:top w:val="single" w:sz="4" w:space="0" w:color="auto"/>
            </w:tcBorders>
            <w:shd w:val="clear" w:color="auto" w:fill="auto"/>
            <w:vAlign w:val="center"/>
          </w:tcPr>
          <w:p w14:paraId="6A5F23F9" w14:textId="77777777" w:rsidR="00752D93" w:rsidRPr="002055C8" w:rsidRDefault="00000000">
            <w:pPr>
              <w:rPr>
                <w:rFonts w:cs="Arial"/>
                <w:sz w:val="20"/>
              </w:rPr>
            </w:pPr>
            <w:r w:rsidRPr="00240D36">
              <w:rPr>
                <w:rFonts w:cs="Arial"/>
                <w:sz w:val="20"/>
              </w:rPr>
              <w:t>Prevention controls are highly effective in preventing failure cause.</w:t>
            </w:r>
          </w:p>
        </w:tc>
        <w:tc>
          <w:tcPr>
            <w:tcW w:w="0" w:type="auto"/>
            <w:vMerge w:val="restart"/>
            <w:tcBorders>
              <w:top w:val="single" w:sz="4" w:space="0" w:color="auto"/>
            </w:tcBorders>
            <w:shd w:val="clear" w:color="auto" w:fill="auto"/>
            <w:vAlign w:val="center"/>
          </w:tcPr>
          <w:p w14:paraId="5EF3EC4F" w14:textId="77777777" w:rsidR="00752D93" w:rsidRPr="00240D36" w:rsidRDefault="00000000">
            <w:pPr>
              <w:jc w:val="center"/>
              <w:rPr>
                <w:rFonts w:cs="Arial"/>
                <w:sz w:val="20"/>
              </w:rPr>
            </w:pPr>
            <w:r w:rsidRPr="00240D36">
              <w:rPr>
                <w:rFonts w:cs="Arial"/>
                <w:sz w:val="20"/>
              </w:rPr>
              <w:t>Best Practices: Behavioral or Technical</w:t>
            </w:r>
          </w:p>
          <w:p w14:paraId="4EBD7F45" w14:textId="77777777" w:rsidR="00752D93" w:rsidRPr="00240D36" w:rsidRDefault="00752D93">
            <w:pPr>
              <w:jc w:val="center"/>
              <w:rPr>
                <w:rFonts w:cs="Arial"/>
                <w:sz w:val="20"/>
              </w:rPr>
            </w:pPr>
          </w:p>
        </w:tc>
        <w:tc>
          <w:tcPr>
            <w:tcW w:w="0" w:type="auto"/>
            <w:tcBorders>
              <w:top w:val="single" w:sz="4" w:space="0" w:color="auto"/>
            </w:tcBorders>
            <w:shd w:val="clear" w:color="000000" w:fill="D9D9D9"/>
            <w:vAlign w:val="center"/>
            <w:hideMark/>
          </w:tcPr>
          <w:p w14:paraId="56C85B79" w14:textId="77777777" w:rsidR="00752D93" w:rsidRPr="002055C8" w:rsidRDefault="00000000">
            <w:pPr>
              <w:jc w:val="center"/>
              <w:rPr>
                <w:rFonts w:cs="Arial"/>
                <w:b/>
                <w:bCs/>
                <w:sz w:val="20"/>
              </w:rPr>
            </w:pPr>
            <w:r w:rsidRPr="002055C8">
              <w:rPr>
                <w:rFonts w:cs="Arial"/>
                <w:b/>
                <w:bCs/>
                <w:sz w:val="20"/>
              </w:rPr>
              <w:t>3</w:t>
            </w:r>
          </w:p>
        </w:tc>
      </w:tr>
      <w:tr w:rsidR="009156F6" w14:paraId="73BA01CC" w14:textId="77777777" w:rsidTr="008B0510">
        <w:trPr>
          <w:trHeight w:val="868"/>
        </w:trPr>
        <w:tc>
          <w:tcPr>
            <w:tcW w:w="1495" w:type="dxa"/>
            <w:shd w:val="clear" w:color="auto" w:fill="auto"/>
            <w:vAlign w:val="center"/>
            <w:hideMark/>
          </w:tcPr>
          <w:p w14:paraId="02F07CFE" w14:textId="77777777" w:rsidR="00752D93" w:rsidRPr="002055C8" w:rsidRDefault="00000000">
            <w:pPr>
              <w:jc w:val="center"/>
              <w:rPr>
                <w:rFonts w:cs="Arial"/>
                <w:b/>
                <w:bCs/>
                <w:sz w:val="20"/>
              </w:rPr>
            </w:pPr>
            <w:r>
              <w:rPr>
                <w:rFonts w:cs="Arial"/>
                <w:b/>
                <w:bCs/>
                <w:sz w:val="20"/>
              </w:rPr>
              <w:t>Very Low</w:t>
            </w:r>
          </w:p>
        </w:tc>
        <w:tc>
          <w:tcPr>
            <w:tcW w:w="4547" w:type="dxa"/>
            <w:vMerge/>
            <w:shd w:val="clear" w:color="auto" w:fill="auto"/>
            <w:vAlign w:val="center"/>
          </w:tcPr>
          <w:p w14:paraId="5EF7C39C" w14:textId="77777777" w:rsidR="00752D93" w:rsidRPr="002055C8" w:rsidRDefault="00752D93">
            <w:pPr>
              <w:rPr>
                <w:rFonts w:cs="Arial"/>
                <w:sz w:val="20"/>
              </w:rPr>
            </w:pPr>
          </w:p>
        </w:tc>
        <w:tc>
          <w:tcPr>
            <w:tcW w:w="0" w:type="auto"/>
            <w:vMerge/>
            <w:shd w:val="clear" w:color="auto" w:fill="auto"/>
            <w:vAlign w:val="center"/>
          </w:tcPr>
          <w:p w14:paraId="62181F60" w14:textId="77777777" w:rsidR="00752D93" w:rsidRPr="00240D36" w:rsidRDefault="00752D93">
            <w:pPr>
              <w:jc w:val="center"/>
              <w:rPr>
                <w:rFonts w:cs="Arial"/>
                <w:sz w:val="20"/>
              </w:rPr>
            </w:pPr>
          </w:p>
        </w:tc>
        <w:tc>
          <w:tcPr>
            <w:tcW w:w="0" w:type="auto"/>
            <w:shd w:val="clear" w:color="000000" w:fill="D9D9D9"/>
            <w:vAlign w:val="center"/>
            <w:hideMark/>
          </w:tcPr>
          <w:p w14:paraId="52787F57" w14:textId="77777777" w:rsidR="00752D93" w:rsidRPr="002055C8" w:rsidRDefault="00000000">
            <w:pPr>
              <w:jc w:val="center"/>
              <w:rPr>
                <w:rFonts w:cs="Arial"/>
                <w:b/>
                <w:bCs/>
                <w:sz w:val="20"/>
              </w:rPr>
            </w:pPr>
            <w:r w:rsidRPr="002055C8">
              <w:rPr>
                <w:rFonts w:cs="Arial"/>
                <w:b/>
                <w:bCs/>
                <w:sz w:val="20"/>
              </w:rPr>
              <w:t>2</w:t>
            </w:r>
          </w:p>
        </w:tc>
      </w:tr>
      <w:tr w:rsidR="009156F6" w14:paraId="68077058" w14:textId="77777777" w:rsidTr="008B0510">
        <w:trPr>
          <w:trHeight w:val="868"/>
        </w:trPr>
        <w:tc>
          <w:tcPr>
            <w:tcW w:w="1495" w:type="dxa"/>
            <w:shd w:val="clear" w:color="auto" w:fill="auto"/>
            <w:vAlign w:val="center"/>
            <w:hideMark/>
          </w:tcPr>
          <w:p w14:paraId="41E3DD1B" w14:textId="77777777" w:rsidR="00752D93" w:rsidRPr="002055C8" w:rsidRDefault="00000000">
            <w:pPr>
              <w:jc w:val="center"/>
              <w:rPr>
                <w:rFonts w:cs="Arial"/>
                <w:b/>
                <w:bCs/>
                <w:sz w:val="20"/>
              </w:rPr>
            </w:pPr>
            <w:r>
              <w:rPr>
                <w:rFonts w:cs="Arial"/>
                <w:b/>
                <w:bCs/>
                <w:sz w:val="20"/>
              </w:rPr>
              <w:t>Extremely</w:t>
            </w:r>
            <w:r w:rsidRPr="002055C8">
              <w:rPr>
                <w:rFonts w:cs="Arial"/>
                <w:b/>
                <w:bCs/>
                <w:sz w:val="20"/>
              </w:rPr>
              <w:t xml:space="preserve"> Low</w:t>
            </w:r>
          </w:p>
        </w:tc>
        <w:tc>
          <w:tcPr>
            <w:tcW w:w="4547" w:type="dxa"/>
            <w:shd w:val="clear" w:color="auto" w:fill="auto"/>
            <w:vAlign w:val="center"/>
          </w:tcPr>
          <w:p w14:paraId="5DA62129" w14:textId="77777777" w:rsidR="00752D93" w:rsidRPr="002055C8" w:rsidRDefault="00000000">
            <w:pPr>
              <w:rPr>
                <w:rFonts w:cs="Arial"/>
                <w:sz w:val="20"/>
              </w:rPr>
            </w:pPr>
            <w:r w:rsidRPr="00240D36">
              <w:rPr>
                <w:rFonts w:cs="Arial"/>
                <w:sz w:val="20"/>
              </w:rPr>
              <w:t>Prevention controls are extremely effective in preventing failure cause from occurring due to design (e.g. part geometry) or process (e.g. fixture</w:t>
            </w:r>
            <w:r>
              <w:rPr>
                <w:rFonts w:cs="Arial"/>
                <w:sz w:val="20"/>
              </w:rPr>
              <w:t xml:space="preserve"> or tooling design). The F</w:t>
            </w:r>
            <w:r w:rsidRPr="00240D36">
              <w:rPr>
                <w:rFonts w:cs="Arial"/>
                <w:sz w:val="20"/>
              </w:rPr>
              <w:t>ailure Mode cannot be physically produced due to the Failure Cause.</w:t>
            </w:r>
          </w:p>
        </w:tc>
        <w:tc>
          <w:tcPr>
            <w:tcW w:w="0" w:type="auto"/>
            <w:shd w:val="clear" w:color="auto" w:fill="auto"/>
            <w:vAlign w:val="center"/>
          </w:tcPr>
          <w:p w14:paraId="4952FF41" w14:textId="77777777" w:rsidR="00752D93" w:rsidRPr="00240D36" w:rsidRDefault="00000000">
            <w:pPr>
              <w:jc w:val="center"/>
              <w:rPr>
                <w:rFonts w:cs="Arial"/>
                <w:sz w:val="20"/>
              </w:rPr>
            </w:pPr>
            <w:r w:rsidRPr="00240D36">
              <w:rPr>
                <w:rFonts w:cs="Arial"/>
                <w:sz w:val="20"/>
              </w:rPr>
              <w:t>Technical</w:t>
            </w:r>
          </w:p>
        </w:tc>
        <w:tc>
          <w:tcPr>
            <w:tcW w:w="0" w:type="auto"/>
            <w:shd w:val="clear" w:color="000000" w:fill="D9D9D9"/>
            <w:vAlign w:val="center"/>
            <w:hideMark/>
          </w:tcPr>
          <w:p w14:paraId="101746E5" w14:textId="77777777" w:rsidR="00752D93" w:rsidRPr="002055C8" w:rsidRDefault="00000000">
            <w:pPr>
              <w:jc w:val="center"/>
              <w:rPr>
                <w:rFonts w:cs="Arial"/>
                <w:b/>
                <w:bCs/>
                <w:sz w:val="20"/>
              </w:rPr>
            </w:pPr>
            <w:r w:rsidRPr="002055C8">
              <w:rPr>
                <w:rFonts w:cs="Arial"/>
                <w:b/>
                <w:bCs/>
                <w:sz w:val="20"/>
              </w:rPr>
              <w:t>1</w:t>
            </w:r>
          </w:p>
        </w:tc>
      </w:tr>
      <w:tr w:rsidR="009156F6" w14:paraId="72F1B05D" w14:textId="77777777" w:rsidTr="008B0510">
        <w:trPr>
          <w:trHeight w:val="868"/>
        </w:trPr>
        <w:tc>
          <w:tcPr>
            <w:tcW w:w="9495" w:type="dxa"/>
            <w:gridSpan w:val="4"/>
            <w:tcBorders>
              <w:bottom w:val="single" w:sz="4" w:space="0" w:color="auto"/>
            </w:tcBorders>
            <w:shd w:val="clear" w:color="auto" w:fill="auto"/>
            <w:vAlign w:val="center"/>
          </w:tcPr>
          <w:p w14:paraId="006DBFCE" w14:textId="77777777" w:rsidR="00752D93" w:rsidRDefault="00752D93">
            <w:pPr>
              <w:rPr>
                <w:rFonts w:cs="Arial"/>
                <w:b/>
                <w:bCs/>
                <w:sz w:val="20"/>
              </w:rPr>
            </w:pPr>
          </w:p>
          <w:p w14:paraId="0D640187" w14:textId="77777777" w:rsidR="00752D93" w:rsidRDefault="00000000">
            <w:pPr>
              <w:rPr>
                <w:rFonts w:cs="Arial"/>
                <w:b/>
                <w:bCs/>
                <w:sz w:val="20"/>
              </w:rPr>
            </w:pPr>
            <w:r w:rsidRPr="00240D36">
              <w:rPr>
                <w:rFonts w:cs="Arial"/>
                <w:b/>
                <w:bCs/>
                <w:sz w:val="20"/>
              </w:rPr>
              <w:t>Prevention Control Effectiveness: Consider if prevention controls are technical (rely on machines, tool life, tool material</w:t>
            </w:r>
            <w:r>
              <w:rPr>
                <w:rFonts w:cs="Arial"/>
                <w:b/>
                <w:bCs/>
                <w:sz w:val="20"/>
              </w:rPr>
              <w:t>,</w:t>
            </w:r>
            <w:r w:rsidRPr="00240D36">
              <w:rPr>
                <w:rFonts w:cs="Arial"/>
                <w:b/>
                <w:bCs/>
                <w:sz w:val="20"/>
              </w:rPr>
              <w:t xml:space="preserve"> etc.), or use best practices (fixtures, tool design, calibration procedures, error-proofing verific</w:t>
            </w:r>
            <w:r>
              <w:rPr>
                <w:rFonts w:cs="Arial"/>
                <w:b/>
                <w:bCs/>
                <w:sz w:val="20"/>
              </w:rPr>
              <w:t>ation, preventative maintenance</w:t>
            </w:r>
            <w:r w:rsidRPr="00240D36">
              <w:rPr>
                <w:rFonts w:cs="Arial"/>
                <w:b/>
                <w:bCs/>
                <w:sz w:val="20"/>
              </w:rPr>
              <w:t>, work instructions, statistical process control charting, process monitoring, product design, etc.) or behavioral (rely on certified or non-certified operators, skilled trades, team leaders, etc.) when determining how effective the prevention controls will be.</w:t>
            </w:r>
          </w:p>
          <w:p w14:paraId="509B5AA8" w14:textId="77777777" w:rsidR="00752D93" w:rsidRPr="00BC6A26" w:rsidRDefault="00752D93">
            <w:pPr>
              <w:rPr>
                <w:rFonts w:cs="Arial"/>
                <w:bCs/>
                <w:sz w:val="20"/>
              </w:rPr>
            </w:pPr>
          </w:p>
        </w:tc>
      </w:tr>
    </w:tbl>
    <w:p w14:paraId="3D07D353" w14:textId="77777777" w:rsidR="00141927" w:rsidRDefault="00141927" w:rsidP="00A43C1B">
      <w:pPr>
        <w:pStyle w:val="PlainText"/>
        <w:ind w:left="720"/>
      </w:pPr>
    </w:p>
    <w:p w14:paraId="7042F496" w14:textId="77777777" w:rsidR="004C1932" w:rsidRDefault="004C1932" w:rsidP="00A43C1B">
      <w:pPr>
        <w:pStyle w:val="PlainText"/>
        <w:ind w:left="720"/>
      </w:pPr>
    </w:p>
    <w:p w14:paraId="53AE0BBD" w14:textId="77777777" w:rsidR="00414E4E" w:rsidRPr="00B32267" w:rsidRDefault="00000000" w:rsidP="00560151">
      <w:pPr>
        <w:pStyle w:val="PlainText"/>
        <w:numPr>
          <w:ilvl w:val="0"/>
          <w:numId w:val="80"/>
        </w:numPr>
        <w:rPr>
          <w:rFonts w:ascii="Arial" w:hAnsi="Arial" w:cs="Arial"/>
          <w:sz w:val="24"/>
          <w:szCs w:val="22"/>
        </w:rPr>
      </w:pPr>
      <w:r w:rsidRPr="00B32267">
        <w:rPr>
          <w:rFonts w:ascii="Arial" w:hAnsi="Arial" w:cs="Arial"/>
          <w:sz w:val="24"/>
          <w:szCs w:val="22"/>
        </w:rPr>
        <w:t xml:space="preserve">Assignment of DFMEA and PFMEA </w:t>
      </w:r>
      <w:r w:rsidRPr="0083095F">
        <w:rPr>
          <w:rFonts w:ascii="Arial" w:hAnsi="Arial" w:cs="Arial"/>
          <w:b/>
          <w:bCs/>
          <w:sz w:val="24"/>
          <w:szCs w:val="22"/>
        </w:rPr>
        <w:t>Detection</w:t>
      </w:r>
      <w:r w:rsidRPr="00B32267">
        <w:rPr>
          <w:rFonts w:ascii="Arial" w:hAnsi="Arial" w:cs="Arial"/>
          <w:sz w:val="24"/>
          <w:szCs w:val="22"/>
        </w:rPr>
        <w:t xml:space="preserve"> Potential Ranks shall be in accordance with Figures 6 and 7 below, respectively.  Detection Potential Ranks are not considered in the assignment of special characteristics, but shall be utilized in determining Risk Priority Number (RPN) values. </w:t>
      </w:r>
    </w:p>
    <w:p w14:paraId="57052534" w14:textId="77777777" w:rsidR="000C7A25" w:rsidRDefault="000C7A25" w:rsidP="00414E4E">
      <w:pPr>
        <w:pStyle w:val="PlainText"/>
        <w:rPr>
          <w:noProof/>
        </w:rPr>
      </w:pPr>
    </w:p>
    <w:p w14:paraId="7B712A08" w14:textId="77777777" w:rsidR="002B35F7" w:rsidRDefault="002B35F7" w:rsidP="00414E4E">
      <w:pPr>
        <w:pStyle w:val="PlainText"/>
        <w:rPr>
          <w:noProof/>
        </w:rPr>
      </w:pPr>
    </w:p>
    <w:p w14:paraId="3F66758F" w14:textId="77777777" w:rsidR="002B35F7" w:rsidRDefault="002B35F7" w:rsidP="00414E4E">
      <w:pPr>
        <w:pStyle w:val="PlainText"/>
        <w:rPr>
          <w:noProof/>
        </w:rPr>
      </w:pPr>
    </w:p>
    <w:p w14:paraId="58B8C424" w14:textId="77777777" w:rsidR="002B35F7" w:rsidRDefault="002B35F7" w:rsidP="00414E4E">
      <w:pPr>
        <w:pStyle w:val="PlainText"/>
        <w:rPr>
          <w:noProof/>
        </w:rPr>
      </w:pPr>
    </w:p>
    <w:p w14:paraId="43498713" w14:textId="77777777" w:rsidR="002B35F7" w:rsidRDefault="002B35F7" w:rsidP="00414E4E">
      <w:pPr>
        <w:pStyle w:val="PlainText"/>
        <w:rPr>
          <w:noProof/>
        </w:rPr>
      </w:pPr>
    </w:p>
    <w:p w14:paraId="76CFB040" w14:textId="77777777" w:rsidR="006855C6" w:rsidRDefault="006855C6" w:rsidP="007E2B9D">
      <w:pPr>
        <w:pStyle w:val="PlainText"/>
        <w:rPr>
          <w:rFonts w:ascii="Arial" w:hAnsi="Arial" w:cs="Arial"/>
          <w:noProof/>
          <w:color w:val="1F497D" w:themeColor="text2"/>
          <w:sz w:val="24"/>
          <w:szCs w:val="24"/>
        </w:rPr>
      </w:pPr>
    </w:p>
    <w:p w14:paraId="18A98AFA" w14:textId="77777777" w:rsidR="002B35F7" w:rsidRDefault="00000000" w:rsidP="007E2B9D">
      <w:pPr>
        <w:pStyle w:val="PlainText"/>
        <w:rPr>
          <w:rFonts w:ascii="Arial" w:hAnsi="Arial" w:cs="Arial"/>
          <w:noProof/>
          <w:color w:val="1F497D" w:themeColor="text2"/>
          <w:sz w:val="24"/>
          <w:szCs w:val="24"/>
        </w:rPr>
      </w:pPr>
      <w:r w:rsidRPr="00CF0618">
        <w:rPr>
          <w:rFonts w:ascii="Arial" w:hAnsi="Arial" w:cs="Arial"/>
          <w:noProof/>
          <w:color w:val="1F497D" w:themeColor="text2"/>
          <w:sz w:val="24"/>
          <w:szCs w:val="24"/>
        </w:rPr>
        <w:t>Figure 6</w:t>
      </w:r>
      <w:r w:rsidR="00CF0618" w:rsidRPr="00CF0618">
        <w:rPr>
          <w:rFonts w:ascii="Arial" w:hAnsi="Arial" w:cs="Arial"/>
          <w:noProof/>
          <w:color w:val="1F497D" w:themeColor="text2"/>
          <w:sz w:val="24"/>
          <w:szCs w:val="24"/>
        </w:rPr>
        <w:t xml:space="preserve"> – DFMEA Detection Potential Rating Scale</w:t>
      </w:r>
    </w:p>
    <w:p w14:paraId="3B4558E2" w14:textId="77777777" w:rsidR="006855C6" w:rsidRPr="00CF0618" w:rsidRDefault="006855C6" w:rsidP="007E2B9D">
      <w:pPr>
        <w:pStyle w:val="PlainText"/>
        <w:rPr>
          <w:rFonts w:ascii="Arial" w:hAnsi="Arial" w:cs="Arial"/>
          <w:noProof/>
          <w:color w:val="1F497D" w:themeColor="text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3931"/>
        <w:gridCol w:w="4239"/>
        <w:gridCol w:w="796"/>
      </w:tblGrid>
      <w:tr w:rsidR="009156F6" w14:paraId="4F7B0E2D" w14:textId="77777777">
        <w:trPr>
          <w:trHeight w:val="80"/>
        </w:trPr>
        <w:tc>
          <w:tcPr>
            <w:tcW w:w="0" w:type="auto"/>
            <w:gridSpan w:val="4"/>
            <w:tcBorders>
              <w:top w:val="single" w:sz="4" w:space="0" w:color="FFFFFF" w:themeColor="background1"/>
              <w:left w:val="single" w:sz="4" w:space="0" w:color="auto"/>
              <w:bottom w:val="single" w:sz="4" w:space="0" w:color="auto"/>
              <w:right w:val="single" w:sz="4" w:space="0" w:color="auto"/>
            </w:tcBorders>
            <w:shd w:val="clear" w:color="000000" w:fill="1F497D"/>
            <w:vAlign w:val="center"/>
          </w:tcPr>
          <w:p w14:paraId="6E6FBB8D" w14:textId="77777777" w:rsidR="006855C6" w:rsidRDefault="00000000">
            <w:pPr>
              <w:jc w:val="center"/>
              <w:rPr>
                <w:rFonts w:ascii="Arial Black" w:hAnsi="Arial Black"/>
                <w:b/>
                <w:bCs/>
                <w:color w:val="FFFFFF"/>
                <w:sz w:val="18"/>
              </w:rPr>
            </w:pPr>
            <w:r>
              <w:rPr>
                <w:rFonts w:ascii="Arial Black" w:hAnsi="Arial Black"/>
                <w:b/>
                <w:bCs/>
                <w:color w:val="FFFFFF"/>
              </w:rPr>
              <w:t>DFMEA DETECTION POTENTIAL</w:t>
            </w:r>
            <w:r w:rsidRPr="002055C8">
              <w:rPr>
                <w:rFonts w:ascii="Arial Black" w:hAnsi="Arial Black"/>
                <w:b/>
                <w:bCs/>
                <w:color w:val="FFFFFF"/>
              </w:rPr>
              <w:t xml:space="preserve"> RATING SCALE</w:t>
            </w:r>
          </w:p>
        </w:tc>
      </w:tr>
      <w:tr w:rsidR="009156F6" w14:paraId="34153617" w14:textId="77777777" w:rsidTr="006855C6">
        <w:trPr>
          <w:trHeight w:val="810"/>
        </w:trPr>
        <w:tc>
          <w:tcPr>
            <w:tcW w:w="1374" w:type="dxa"/>
            <w:tcBorders>
              <w:top w:val="single" w:sz="4" w:space="0" w:color="FFFFFF" w:themeColor="background1"/>
              <w:left w:val="single" w:sz="4" w:space="0" w:color="auto"/>
              <w:bottom w:val="single" w:sz="4" w:space="0" w:color="auto"/>
              <w:right w:val="single" w:sz="4" w:space="0" w:color="FFFFFF" w:themeColor="background1"/>
            </w:tcBorders>
            <w:shd w:val="clear" w:color="000000" w:fill="1F497D"/>
            <w:vAlign w:val="center"/>
            <w:hideMark/>
          </w:tcPr>
          <w:p w14:paraId="3EDBBB39" w14:textId="77777777" w:rsidR="006855C6" w:rsidRPr="00042AC0" w:rsidRDefault="00000000">
            <w:pPr>
              <w:jc w:val="center"/>
              <w:rPr>
                <w:rFonts w:ascii="Arial Black" w:hAnsi="Arial Black"/>
                <w:b/>
                <w:bCs/>
                <w:color w:val="FFFFFF"/>
                <w:sz w:val="18"/>
              </w:rPr>
            </w:pPr>
            <w:r>
              <w:rPr>
                <w:rFonts w:ascii="Arial Black" w:hAnsi="Arial Black"/>
                <w:b/>
                <w:bCs/>
                <w:color w:val="FFFFFF"/>
                <w:sz w:val="18"/>
              </w:rPr>
              <w:t>ABILITY TO DETECT</w:t>
            </w:r>
          </w:p>
        </w:tc>
        <w:tc>
          <w:tcPr>
            <w:tcW w:w="403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14:paraId="0EAA629C" w14:textId="77777777" w:rsidR="006855C6" w:rsidRPr="00042AC0" w:rsidRDefault="00000000">
            <w:pPr>
              <w:jc w:val="center"/>
              <w:rPr>
                <w:rFonts w:ascii="Arial Black" w:hAnsi="Arial Black"/>
                <w:b/>
                <w:bCs/>
                <w:color w:val="FFFFFF"/>
                <w:sz w:val="18"/>
              </w:rPr>
            </w:pPr>
            <w:r>
              <w:rPr>
                <w:rFonts w:ascii="Arial Black" w:hAnsi="Arial Black"/>
                <w:b/>
                <w:bCs/>
                <w:color w:val="FFFFFF"/>
                <w:sz w:val="18"/>
              </w:rPr>
              <w:t>DETECTION METHOD MATURITY</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14:paraId="3995B98A" w14:textId="77777777" w:rsidR="006855C6" w:rsidRPr="00042AC0" w:rsidRDefault="00000000">
            <w:pPr>
              <w:jc w:val="center"/>
              <w:rPr>
                <w:rFonts w:ascii="Arial Black" w:hAnsi="Arial Black"/>
                <w:b/>
                <w:bCs/>
                <w:color w:val="FFFFFF"/>
                <w:sz w:val="18"/>
              </w:rPr>
            </w:pPr>
            <w:r>
              <w:rPr>
                <w:rFonts w:ascii="Arial Black" w:hAnsi="Arial Black"/>
                <w:b/>
                <w:bCs/>
                <w:color w:val="FFFFFF"/>
                <w:sz w:val="18"/>
              </w:rPr>
              <w:t>OPPORTUNITY FOR DETECTION</w:t>
            </w:r>
          </w:p>
        </w:tc>
        <w:tc>
          <w:tcPr>
            <w:tcW w:w="0" w:type="auto"/>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vAlign w:val="center"/>
            <w:hideMark/>
          </w:tcPr>
          <w:p w14:paraId="3FFBA5D2" w14:textId="77777777" w:rsidR="006855C6" w:rsidRPr="00042AC0" w:rsidRDefault="00000000">
            <w:pPr>
              <w:jc w:val="center"/>
              <w:rPr>
                <w:rFonts w:ascii="Arial Black" w:hAnsi="Arial Black"/>
                <w:b/>
                <w:bCs/>
                <w:color w:val="FFFFFF"/>
                <w:sz w:val="18"/>
              </w:rPr>
            </w:pPr>
            <w:r w:rsidRPr="00042AC0">
              <w:rPr>
                <w:rFonts w:ascii="Arial Black" w:hAnsi="Arial Black"/>
                <w:b/>
                <w:bCs/>
                <w:color w:val="FFFFFF"/>
                <w:sz w:val="18"/>
              </w:rPr>
              <w:t>RANK</w:t>
            </w:r>
          </w:p>
        </w:tc>
      </w:tr>
      <w:tr w:rsidR="009156F6" w14:paraId="7E43DCD5" w14:textId="77777777" w:rsidTr="006855C6">
        <w:trPr>
          <w:trHeight w:val="930"/>
        </w:trPr>
        <w:tc>
          <w:tcPr>
            <w:tcW w:w="1374" w:type="dxa"/>
            <w:vMerge w:val="restart"/>
            <w:tcBorders>
              <w:top w:val="single" w:sz="4" w:space="0" w:color="auto"/>
            </w:tcBorders>
            <w:shd w:val="clear" w:color="auto" w:fill="auto"/>
            <w:vAlign w:val="center"/>
          </w:tcPr>
          <w:p w14:paraId="2CC8F12A" w14:textId="77777777" w:rsidR="006855C6" w:rsidRPr="002055C8" w:rsidRDefault="00000000">
            <w:pPr>
              <w:jc w:val="center"/>
              <w:rPr>
                <w:rFonts w:cs="Arial"/>
                <w:b/>
                <w:bCs/>
                <w:sz w:val="20"/>
              </w:rPr>
            </w:pPr>
            <w:r>
              <w:rPr>
                <w:rFonts w:cs="Arial"/>
                <w:b/>
                <w:bCs/>
                <w:sz w:val="20"/>
              </w:rPr>
              <w:t>Very Low</w:t>
            </w:r>
          </w:p>
        </w:tc>
        <w:tc>
          <w:tcPr>
            <w:tcW w:w="4038" w:type="dxa"/>
            <w:tcBorders>
              <w:top w:val="single" w:sz="4" w:space="0" w:color="auto"/>
              <w:left w:val="single" w:sz="4" w:space="0" w:color="auto"/>
              <w:bottom w:val="single" w:sz="4" w:space="0" w:color="auto"/>
              <w:right w:val="single" w:sz="4" w:space="0" w:color="auto"/>
            </w:tcBorders>
            <w:shd w:val="clear" w:color="auto" w:fill="auto"/>
            <w:vAlign w:val="center"/>
          </w:tcPr>
          <w:p w14:paraId="33D8A5CF" w14:textId="77777777" w:rsidR="006855C6" w:rsidRPr="002055C8" w:rsidRDefault="00000000">
            <w:pPr>
              <w:rPr>
                <w:rFonts w:cs="Arial"/>
                <w:sz w:val="20"/>
              </w:rPr>
            </w:pPr>
            <w:r>
              <w:rPr>
                <w:rFonts w:ascii="Calibri" w:hAnsi="Calibri" w:cs="Calibri"/>
                <w:color w:val="000000"/>
              </w:rPr>
              <w:t>Test procedure yet to be developed.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5DCFF7" w14:textId="77777777" w:rsidR="006855C6" w:rsidRPr="00240D36" w:rsidRDefault="00000000">
            <w:pPr>
              <w:jc w:val="center"/>
              <w:rPr>
                <w:rFonts w:cs="Arial"/>
                <w:sz w:val="20"/>
              </w:rPr>
            </w:pPr>
            <w:r>
              <w:rPr>
                <w:rFonts w:ascii="Calibri" w:hAnsi="Calibri" w:cs="Calibri"/>
                <w:color w:val="000000"/>
              </w:rPr>
              <w:t>Test method not defined</w:t>
            </w:r>
          </w:p>
        </w:tc>
        <w:tc>
          <w:tcPr>
            <w:tcW w:w="0" w:type="auto"/>
            <w:tcBorders>
              <w:top w:val="single" w:sz="4" w:space="0" w:color="auto"/>
            </w:tcBorders>
            <w:shd w:val="clear" w:color="000000" w:fill="D9D9D9"/>
            <w:vAlign w:val="center"/>
            <w:hideMark/>
          </w:tcPr>
          <w:p w14:paraId="3F00016F" w14:textId="77777777" w:rsidR="006855C6" w:rsidRPr="002055C8" w:rsidRDefault="00000000">
            <w:pPr>
              <w:jc w:val="center"/>
              <w:rPr>
                <w:rFonts w:cs="Arial"/>
                <w:b/>
                <w:bCs/>
                <w:sz w:val="20"/>
              </w:rPr>
            </w:pPr>
            <w:r w:rsidRPr="002055C8">
              <w:rPr>
                <w:rFonts w:cs="Arial"/>
                <w:b/>
                <w:bCs/>
                <w:sz w:val="20"/>
              </w:rPr>
              <w:t>10</w:t>
            </w:r>
          </w:p>
        </w:tc>
      </w:tr>
      <w:tr w:rsidR="009156F6" w14:paraId="3911F782" w14:textId="77777777" w:rsidTr="006855C6">
        <w:trPr>
          <w:trHeight w:val="810"/>
        </w:trPr>
        <w:tc>
          <w:tcPr>
            <w:tcW w:w="1374" w:type="dxa"/>
            <w:vMerge/>
            <w:shd w:val="clear" w:color="auto" w:fill="auto"/>
            <w:vAlign w:val="center"/>
          </w:tcPr>
          <w:p w14:paraId="0C7BCB99" w14:textId="77777777" w:rsidR="006855C6" w:rsidRPr="002055C8" w:rsidRDefault="006855C6">
            <w:pPr>
              <w:jc w:val="center"/>
              <w:rPr>
                <w:rFonts w:cs="Arial"/>
                <w:b/>
                <w:bCs/>
                <w:sz w:val="20"/>
              </w:rPr>
            </w:pPr>
          </w:p>
        </w:tc>
        <w:tc>
          <w:tcPr>
            <w:tcW w:w="4038" w:type="dxa"/>
            <w:tcBorders>
              <w:top w:val="nil"/>
              <w:left w:val="single" w:sz="4" w:space="0" w:color="auto"/>
              <w:bottom w:val="single" w:sz="4" w:space="0" w:color="auto"/>
              <w:right w:val="single" w:sz="4" w:space="0" w:color="auto"/>
            </w:tcBorders>
            <w:shd w:val="clear" w:color="auto" w:fill="auto"/>
            <w:vAlign w:val="center"/>
          </w:tcPr>
          <w:p w14:paraId="043E5592" w14:textId="77777777" w:rsidR="006855C6" w:rsidRPr="002055C8" w:rsidRDefault="00000000">
            <w:pPr>
              <w:rPr>
                <w:rFonts w:cs="Arial"/>
                <w:sz w:val="20"/>
              </w:rPr>
            </w:pPr>
            <w:r>
              <w:rPr>
                <w:rFonts w:ascii="Calibri" w:hAnsi="Calibri" w:cs="Calibri"/>
                <w:color w:val="000000"/>
              </w:rPr>
              <w:t>Test method not designed specifically to detect failure mode or cause.</w:t>
            </w:r>
          </w:p>
        </w:tc>
        <w:tc>
          <w:tcPr>
            <w:tcW w:w="0" w:type="auto"/>
            <w:tcBorders>
              <w:top w:val="nil"/>
              <w:left w:val="single" w:sz="4" w:space="0" w:color="auto"/>
              <w:bottom w:val="single" w:sz="4" w:space="0" w:color="auto"/>
              <w:right w:val="single" w:sz="4" w:space="0" w:color="auto"/>
            </w:tcBorders>
            <w:shd w:val="clear" w:color="auto" w:fill="auto"/>
            <w:vAlign w:val="center"/>
          </w:tcPr>
          <w:p w14:paraId="6665833A" w14:textId="77777777" w:rsidR="006855C6" w:rsidRPr="00240D36" w:rsidRDefault="00000000">
            <w:pPr>
              <w:jc w:val="center"/>
              <w:rPr>
                <w:rFonts w:cs="Arial"/>
                <w:sz w:val="20"/>
              </w:rPr>
            </w:pPr>
            <w:r>
              <w:rPr>
                <w:rFonts w:ascii="Calibri" w:hAnsi="Calibri" w:cs="Calibri"/>
                <w:color w:val="000000"/>
              </w:rPr>
              <w:t>Pass-Fail, Test-to-Fail, Degradation Testing</w:t>
            </w:r>
          </w:p>
        </w:tc>
        <w:tc>
          <w:tcPr>
            <w:tcW w:w="0" w:type="auto"/>
            <w:shd w:val="clear" w:color="000000" w:fill="D9D9D9"/>
            <w:vAlign w:val="center"/>
            <w:hideMark/>
          </w:tcPr>
          <w:p w14:paraId="5F6822F5" w14:textId="77777777" w:rsidR="006855C6" w:rsidRPr="002055C8" w:rsidRDefault="00000000">
            <w:pPr>
              <w:jc w:val="center"/>
              <w:rPr>
                <w:rFonts w:cs="Arial"/>
                <w:b/>
                <w:bCs/>
                <w:sz w:val="20"/>
              </w:rPr>
            </w:pPr>
            <w:r w:rsidRPr="002055C8">
              <w:rPr>
                <w:rFonts w:cs="Arial"/>
                <w:b/>
                <w:bCs/>
                <w:sz w:val="20"/>
              </w:rPr>
              <w:t>9</w:t>
            </w:r>
          </w:p>
        </w:tc>
      </w:tr>
      <w:tr w:rsidR="009156F6" w14:paraId="1F746646" w14:textId="77777777" w:rsidTr="006855C6">
        <w:trPr>
          <w:trHeight w:val="930"/>
        </w:trPr>
        <w:tc>
          <w:tcPr>
            <w:tcW w:w="1374" w:type="dxa"/>
            <w:vMerge w:val="restart"/>
            <w:shd w:val="clear" w:color="auto" w:fill="auto"/>
            <w:vAlign w:val="center"/>
          </w:tcPr>
          <w:p w14:paraId="0150FC4A" w14:textId="77777777" w:rsidR="006855C6" w:rsidRPr="002055C8" w:rsidRDefault="00000000">
            <w:pPr>
              <w:jc w:val="center"/>
              <w:rPr>
                <w:rFonts w:cs="Arial"/>
                <w:b/>
                <w:bCs/>
                <w:sz w:val="20"/>
              </w:rPr>
            </w:pPr>
            <w:r>
              <w:rPr>
                <w:rFonts w:cs="Arial"/>
                <w:b/>
                <w:bCs/>
                <w:sz w:val="20"/>
              </w:rPr>
              <w:t>Low</w:t>
            </w:r>
          </w:p>
        </w:tc>
        <w:tc>
          <w:tcPr>
            <w:tcW w:w="4038" w:type="dxa"/>
            <w:tcBorders>
              <w:top w:val="nil"/>
              <w:left w:val="single" w:sz="4" w:space="0" w:color="auto"/>
              <w:bottom w:val="single" w:sz="4" w:space="0" w:color="auto"/>
              <w:right w:val="single" w:sz="4" w:space="0" w:color="auto"/>
            </w:tcBorders>
            <w:shd w:val="clear" w:color="auto" w:fill="auto"/>
            <w:vAlign w:val="center"/>
          </w:tcPr>
          <w:p w14:paraId="1AEB4FFE" w14:textId="77777777" w:rsidR="006855C6" w:rsidRPr="002055C8" w:rsidRDefault="00000000">
            <w:pPr>
              <w:rPr>
                <w:rFonts w:cs="Arial"/>
                <w:sz w:val="20"/>
              </w:rPr>
            </w:pPr>
            <w:r>
              <w:rPr>
                <w:rFonts w:ascii="Calibri" w:hAnsi="Calibri" w:cs="Calibri"/>
                <w:color w:val="000000"/>
              </w:rPr>
              <w:t>New test method; not proven.</w:t>
            </w:r>
          </w:p>
        </w:tc>
        <w:tc>
          <w:tcPr>
            <w:tcW w:w="0" w:type="auto"/>
            <w:tcBorders>
              <w:top w:val="nil"/>
              <w:left w:val="single" w:sz="4" w:space="0" w:color="auto"/>
              <w:bottom w:val="single" w:sz="4" w:space="0" w:color="auto"/>
              <w:right w:val="single" w:sz="4" w:space="0" w:color="auto"/>
            </w:tcBorders>
            <w:shd w:val="clear" w:color="auto" w:fill="auto"/>
            <w:vAlign w:val="center"/>
          </w:tcPr>
          <w:p w14:paraId="50688416" w14:textId="77777777" w:rsidR="006855C6" w:rsidRPr="00240D36" w:rsidRDefault="00000000">
            <w:pPr>
              <w:jc w:val="center"/>
              <w:rPr>
                <w:rFonts w:cs="Arial"/>
                <w:sz w:val="20"/>
              </w:rPr>
            </w:pPr>
            <w:r>
              <w:rPr>
                <w:rFonts w:ascii="Calibri" w:hAnsi="Calibri" w:cs="Calibri"/>
                <w:color w:val="000000"/>
              </w:rPr>
              <w:t>Pass-Fail, Test-to-Fail, Degradation Testing</w:t>
            </w:r>
          </w:p>
        </w:tc>
        <w:tc>
          <w:tcPr>
            <w:tcW w:w="0" w:type="auto"/>
            <w:shd w:val="clear" w:color="000000" w:fill="D9D9D9"/>
            <w:vAlign w:val="center"/>
            <w:hideMark/>
          </w:tcPr>
          <w:p w14:paraId="54A029E7" w14:textId="77777777" w:rsidR="006855C6" w:rsidRPr="002055C8" w:rsidRDefault="00000000">
            <w:pPr>
              <w:jc w:val="center"/>
              <w:rPr>
                <w:rFonts w:cs="Arial"/>
                <w:b/>
                <w:bCs/>
                <w:sz w:val="20"/>
              </w:rPr>
            </w:pPr>
            <w:r w:rsidRPr="002055C8">
              <w:rPr>
                <w:rFonts w:cs="Arial"/>
                <w:b/>
                <w:bCs/>
                <w:sz w:val="20"/>
              </w:rPr>
              <w:t>8</w:t>
            </w:r>
          </w:p>
        </w:tc>
      </w:tr>
      <w:tr w:rsidR="009156F6" w14:paraId="28CB7DBA" w14:textId="77777777" w:rsidTr="006855C6">
        <w:trPr>
          <w:trHeight w:val="930"/>
        </w:trPr>
        <w:tc>
          <w:tcPr>
            <w:tcW w:w="1374" w:type="dxa"/>
            <w:vMerge/>
            <w:shd w:val="clear" w:color="auto" w:fill="auto"/>
            <w:vAlign w:val="center"/>
          </w:tcPr>
          <w:p w14:paraId="4F845FB9" w14:textId="77777777" w:rsidR="006855C6" w:rsidRPr="002055C8" w:rsidRDefault="006855C6">
            <w:pPr>
              <w:jc w:val="center"/>
              <w:rPr>
                <w:rFonts w:cs="Arial"/>
                <w:b/>
                <w:bCs/>
                <w:sz w:val="20"/>
              </w:rPr>
            </w:pPr>
          </w:p>
        </w:tc>
        <w:tc>
          <w:tcPr>
            <w:tcW w:w="4038" w:type="dxa"/>
            <w:vMerge w:val="restart"/>
            <w:shd w:val="clear" w:color="auto" w:fill="auto"/>
            <w:vAlign w:val="center"/>
          </w:tcPr>
          <w:p w14:paraId="2459234F" w14:textId="77777777" w:rsidR="006855C6" w:rsidRPr="002055C8" w:rsidRDefault="00000000">
            <w:pPr>
              <w:rPr>
                <w:rFonts w:cs="Arial"/>
                <w:sz w:val="20"/>
              </w:rPr>
            </w:pPr>
            <w:r w:rsidRPr="00D06D5C">
              <w:rPr>
                <w:rFonts w:cs="Arial"/>
                <w:sz w:val="20"/>
              </w:rPr>
              <w:t>Proven test method for verification of functionality or validation of performance, quality, reliability and durability; planned timing is later in the product development cycle such that test failures may result in production delays or re-design and/or re-tooling.</w:t>
            </w:r>
          </w:p>
        </w:tc>
        <w:tc>
          <w:tcPr>
            <w:tcW w:w="0" w:type="auto"/>
            <w:tcBorders>
              <w:top w:val="nil"/>
              <w:left w:val="single" w:sz="4" w:space="0" w:color="auto"/>
              <w:bottom w:val="single" w:sz="4" w:space="0" w:color="auto"/>
              <w:right w:val="single" w:sz="4" w:space="0" w:color="auto"/>
            </w:tcBorders>
            <w:shd w:val="clear" w:color="auto" w:fill="auto"/>
            <w:vAlign w:val="center"/>
          </w:tcPr>
          <w:p w14:paraId="0AAC6525" w14:textId="77777777" w:rsidR="006855C6" w:rsidRPr="00240D36" w:rsidRDefault="00000000">
            <w:pPr>
              <w:jc w:val="center"/>
              <w:rPr>
                <w:rFonts w:cs="Arial"/>
                <w:sz w:val="20"/>
              </w:rPr>
            </w:pPr>
            <w:r>
              <w:rPr>
                <w:rFonts w:ascii="Calibri" w:hAnsi="Calibri" w:cs="Calibri"/>
                <w:color w:val="000000"/>
              </w:rPr>
              <w:t>Pass-Fail Testing</w:t>
            </w:r>
          </w:p>
        </w:tc>
        <w:tc>
          <w:tcPr>
            <w:tcW w:w="0" w:type="auto"/>
            <w:shd w:val="clear" w:color="000000" w:fill="D9D9D9"/>
            <w:vAlign w:val="center"/>
            <w:hideMark/>
          </w:tcPr>
          <w:p w14:paraId="12B0EEF2" w14:textId="77777777" w:rsidR="006855C6" w:rsidRPr="002055C8" w:rsidRDefault="00000000">
            <w:pPr>
              <w:jc w:val="center"/>
              <w:rPr>
                <w:rFonts w:cs="Arial"/>
                <w:b/>
                <w:bCs/>
                <w:sz w:val="20"/>
              </w:rPr>
            </w:pPr>
            <w:r w:rsidRPr="002055C8">
              <w:rPr>
                <w:rFonts w:cs="Arial"/>
                <w:b/>
                <w:bCs/>
                <w:sz w:val="20"/>
              </w:rPr>
              <w:t>7</w:t>
            </w:r>
          </w:p>
        </w:tc>
      </w:tr>
      <w:tr w:rsidR="009156F6" w14:paraId="6B12A42F" w14:textId="77777777" w:rsidTr="006855C6">
        <w:trPr>
          <w:trHeight w:val="930"/>
        </w:trPr>
        <w:tc>
          <w:tcPr>
            <w:tcW w:w="1374" w:type="dxa"/>
            <w:vMerge w:val="restart"/>
            <w:shd w:val="clear" w:color="auto" w:fill="auto"/>
            <w:vAlign w:val="center"/>
          </w:tcPr>
          <w:p w14:paraId="21A30ACF" w14:textId="77777777" w:rsidR="006855C6" w:rsidRPr="002055C8" w:rsidRDefault="00000000">
            <w:pPr>
              <w:jc w:val="center"/>
              <w:rPr>
                <w:rFonts w:cs="Arial"/>
                <w:b/>
                <w:bCs/>
                <w:sz w:val="20"/>
              </w:rPr>
            </w:pPr>
            <w:r>
              <w:rPr>
                <w:rFonts w:cs="Arial"/>
                <w:b/>
                <w:bCs/>
                <w:sz w:val="20"/>
              </w:rPr>
              <w:t>Moderate</w:t>
            </w:r>
          </w:p>
        </w:tc>
        <w:tc>
          <w:tcPr>
            <w:tcW w:w="4038" w:type="dxa"/>
            <w:vMerge/>
            <w:shd w:val="clear" w:color="auto" w:fill="auto"/>
            <w:vAlign w:val="center"/>
          </w:tcPr>
          <w:p w14:paraId="06E2708F" w14:textId="77777777" w:rsidR="006855C6" w:rsidRPr="002055C8" w:rsidRDefault="006855C6">
            <w:pPr>
              <w:rPr>
                <w:rFonts w:cs="Arial"/>
                <w:sz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804CAC2" w14:textId="77777777" w:rsidR="006855C6" w:rsidRPr="00240D36" w:rsidRDefault="00000000">
            <w:pPr>
              <w:jc w:val="center"/>
              <w:rPr>
                <w:rFonts w:cs="Arial"/>
                <w:sz w:val="20"/>
              </w:rPr>
            </w:pPr>
            <w:r>
              <w:rPr>
                <w:rFonts w:ascii="Calibri" w:hAnsi="Calibri" w:cs="Calibri"/>
                <w:color w:val="000000"/>
              </w:rPr>
              <w:t>Test-to-Failure</w:t>
            </w:r>
          </w:p>
        </w:tc>
        <w:tc>
          <w:tcPr>
            <w:tcW w:w="0" w:type="auto"/>
            <w:shd w:val="clear" w:color="000000" w:fill="D9D9D9"/>
            <w:vAlign w:val="center"/>
            <w:hideMark/>
          </w:tcPr>
          <w:p w14:paraId="2AE33FC8" w14:textId="77777777" w:rsidR="006855C6" w:rsidRPr="002055C8" w:rsidRDefault="00000000">
            <w:pPr>
              <w:jc w:val="center"/>
              <w:rPr>
                <w:rFonts w:cs="Arial"/>
                <w:b/>
                <w:bCs/>
                <w:sz w:val="20"/>
              </w:rPr>
            </w:pPr>
            <w:r w:rsidRPr="002055C8">
              <w:rPr>
                <w:rFonts w:cs="Arial"/>
                <w:b/>
                <w:bCs/>
                <w:sz w:val="20"/>
              </w:rPr>
              <w:t>6</w:t>
            </w:r>
          </w:p>
        </w:tc>
      </w:tr>
      <w:tr w:rsidR="009156F6" w14:paraId="054F3066" w14:textId="77777777" w:rsidTr="006855C6">
        <w:trPr>
          <w:trHeight w:val="930"/>
        </w:trPr>
        <w:tc>
          <w:tcPr>
            <w:tcW w:w="1374" w:type="dxa"/>
            <w:vMerge/>
            <w:shd w:val="clear" w:color="auto" w:fill="auto"/>
            <w:vAlign w:val="center"/>
          </w:tcPr>
          <w:p w14:paraId="453198AF" w14:textId="77777777" w:rsidR="006855C6" w:rsidRPr="002055C8" w:rsidRDefault="006855C6">
            <w:pPr>
              <w:jc w:val="center"/>
              <w:rPr>
                <w:rFonts w:cs="Arial"/>
                <w:b/>
                <w:bCs/>
                <w:sz w:val="20"/>
              </w:rPr>
            </w:pPr>
          </w:p>
        </w:tc>
        <w:tc>
          <w:tcPr>
            <w:tcW w:w="4038" w:type="dxa"/>
            <w:vMerge/>
            <w:shd w:val="clear" w:color="auto" w:fill="auto"/>
            <w:vAlign w:val="center"/>
          </w:tcPr>
          <w:p w14:paraId="1ABB43EC" w14:textId="77777777" w:rsidR="006855C6" w:rsidRPr="002055C8" w:rsidRDefault="006855C6">
            <w:pPr>
              <w:rPr>
                <w:rFonts w:cs="Arial"/>
                <w:sz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D29801D" w14:textId="77777777" w:rsidR="006855C6" w:rsidRPr="00240D36" w:rsidRDefault="00000000">
            <w:pPr>
              <w:jc w:val="center"/>
              <w:rPr>
                <w:rFonts w:cs="Arial"/>
                <w:sz w:val="20"/>
              </w:rPr>
            </w:pPr>
            <w:r>
              <w:rPr>
                <w:rFonts w:ascii="Calibri" w:hAnsi="Calibri" w:cs="Calibri"/>
                <w:color w:val="000000"/>
              </w:rPr>
              <w:t>Degradation Testing</w:t>
            </w:r>
          </w:p>
        </w:tc>
        <w:tc>
          <w:tcPr>
            <w:tcW w:w="0" w:type="auto"/>
            <w:shd w:val="clear" w:color="000000" w:fill="D9D9D9"/>
            <w:vAlign w:val="center"/>
            <w:hideMark/>
          </w:tcPr>
          <w:p w14:paraId="5C24A808" w14:textId="77777777" w:rsidR="006855C6" w:rsidRPr="002055C8" w:rsidRDefault="00000000">
            <w:pPr>
              <w:jc w:val="center"/>
              <w:rPr>
                <w:rFonts w:cs="Arial"/>
                <w:b/>
                <w:bCs/>
                <w:sz w:val="20"/>
              </w:rPr>
            </w:pPr>
            <w:r w:rsidRPr="002055C8">
              <w:rPr>
                <w:rFonts w:cs="Arial"/>
                <w:b/>
                <w:bCs/>
                <w:sz w:val="20"/>
              </w:rPr>
              <w:t>5</w:t>
            </w:r>
          </w:p>
        </w:tc>
      </w:tr>
      <w:tr w:rsidR="009156F6" w14:paraId="4F06DE4E" w14:textId="77777777" w:rsidTr="006855C6">
        <w:trPr>
          <w:trHeight w:val="930"/>
        </w:trPr>
        <w:tc>
          <w:tcPr>
            <w:tcW w:w="1374" w:type="dxa"/>
            <w:vMerge w:val="restart"/>
            <w:shd w:val="clear" w:color="auto" w:fill="auto"/>
            <w:vAlign w:val="center"/>
          </w:tcPr>
          <w:p w14:paraId="4A006556" w14:textId="77777777" w:rsidR="006855C6" w:rsidRPr="002055C8" w:rsidRDefault="00000000">
            <w:pPr>
              <w:jc w:val="center"/>
              <w:rPr>
                <w:rFonts w:cs="Arial"/>
                <w:b/>
                <w:bCs/>
                <w:sz w:val="20"/>
              </w:rPr>
            </w:pPr>
            <w:r>
              <w:rPr>
                <w:rFonts w:cs="Arial"/>
                <w:b/>
                <w:bCs/>
                <w:sz w:val="20"/>
              </w:rPr>
              <w:t>High</w:t>
            </w:r>
          </w:p>
        </w:tc>
        <w:tc>
          <w:tcPr>
            <w:tcW w:w="4038" w:type="dxa"/>
            <w:vMerge w:val="restart"/>
            <w:shd w:val="clear" w:color="auto" w:fill="auto"/>
            <w:vAlign w:val="center"/>
          </w:tcPr>
          <w:p w14:paraId="0C3C7B7F" w14:textId="77777777" w:rsidR="006855C6" w:rsidRPr="002055C8" w:rsidRDefault="00000000">
            <w:pPr>
              <w:rPr>
                <w:rFonts w:cs="Arial"/>
                <w:sz w:val="20"/>
              </w:rPr>
            </w:pPr>
            <w:r w:rsidRPr="00D06D5C">
              <w:rPr>
                <w:rFonts w:cs="Arial"/>
                <w:sz w:val="20"/>
              </w:rPr>
              <w:t>Proven test method for verification of functionality or validation of performance, quality, reliability and durability; planned timing is sufficient to modify production tools before release for production.</w:t>
            </w:r>
          </w:p>
        </w:tc>
        <w:tc>
          <w:tcPr>
            <w:tcW w:w="0" w:type="auto"/>
            <w:tcBorders>
              <w:top w:val="nil"/>
              <w:left w:val="single" w:sz="4" w:space="0" w:color="auto"/>
              <w:bottom w:val="single" w:sz="4" w:space="0" w:color="auto"/>
              <w:right w:val="single" w:sz="4" w:space="0" w:color="auto"/>
            </w:tcBorders>
            <w:shd w:val="clear" w:color="auto" w:fill="auto"/>
            <w:vAlign w:val="center"/>
          </w:tcPr>
          <w:p w14:paraId="075A7628" w14:textId="77777777" w:rsidR="006855C6" w:rsidRPr="00240D36" w:rsidRDefault="00000000">
            <w:pPr>
              <w:jc w:val="center"/>
              <w:rPr>
                <w:rFonts w:cs="Arial"/>
                <w:sz w:val="20"/>
              </w:rPr>
            </w:pPr>
            <w:r>
              <w:rPr>
                <w:rFonts w:ascii="Calibri" w:hAnsi="Calibri" w:cs="Calibri"/>
                <w:color w:val="000000"/>
              </w:rPr>
              <w:t>Pass-Fail Testing</w:t>
            </w:r>
          </w:p>
        </w:tc>
        <w:tc>
          <w:tcPr>
            <w:tcW w:w="0" w:type="auto"/>
            <w:tcBorders>
              <w:bottom w:val="single" w:sz="4" w:space="0" w:color="auto"/>
            </w:tcBorders>
            <w:shd w:val="clear" w:color="000000" w:fill="D9D9D9"/>
            <w:vAlign w:val="center"/>
            <w:hideMark/>
          </w:tcPr>
          <w:p w14:paraId="347386CB" w14:textId="77777777" w:rsidR="006855C6" w:rsidRPr="002055C8" w:rsidRDefault="00000000">
            <w:pPr>
              <w:jc w:val="center"/>
              <w:rPr>
                <w:rFonts w:cs="Arial"/>
                <w:b/>
                <w:bCs/>
                <w:sz w:val="20"/>
              </w:rPr>
            </w:pPr>
            <w:r w:rsidRPr="002055C8">
              <w:rPr>
                <w:rFonts w:cs="Arial"/>
                <w:b/>
                <w:bCs/>
                <w:sz w:val="20"/>
              </w:rPr>
              <w:t>4</w:t>
            </w:r>
          </w:p>
        </w:tc>
      </w:tr>
      <w:tr w:rsidR="009156F6" w14:paraId="762F6584" w14:textId="77777777" w:rsidTr="006855C6">
        <w:trPr>
          <w:trHeight w:val="930"/>
        </w:trPr>
        <w:tc>
          <w:tcPr>
            <w:tcW w:w="1374" w:type="dxa"/>
            <w:vMerge/>
            <w:shd w:val="clear" w:color="auto" w:fill="auto"/>
            <w:vAlign w:val="center"/>
          </w:tcPr>
          <w:p w14:paraId="558B37E4" w14:textId="77777777" w:rsidR="006855C6" w:rsidRPr="002055C8" w:rsidRDefault="006855C6">
            <w:pPr>
              <w:jc w:val="center"/>
              <w:rPr>
                <w:rFonts w:cs="Arial"/>
                <w:b/>
                <w:bCs/>
                <w:sz w:val="20"/>
              </w:rPr>
            </w:pPr>
          </w:p>
        </w:tc>
        <w:tc>
          <w:tcPr>
            <w:tcW w:w="4038" w:type="dxa"/>
            <w:vMerge/>
            <w:shd w:val="clear" w:color="auto" w:fill="auto"/>
            <w:vAlign w:val="center"/>
          </w:tcPr>
          <w:p w14:paraId="58EC12B3" w14:textId="77777777" w:rsidR="006855C6" w:rsidRPr="002055C8" w:rsidRDefault="006855C6">
            <w:pPr>
              <w:rPr>
                <w:rFonts w:cs="Arial"/>
                <w:sz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39633F1" w14:textId="77777777" w:rsidR="006855C6" w:rsidRPr="00240D36" w:rsidRDefault="00000000">
            <w:pPr>
              <w:jc w:val="center"/>
              <w:rPr>
                <w:rFonts w:cs="Arial"/>
                <w:sz w:val="20"/>
              </w:rPr>
            </w:pPr>
            <w:r>
              <w:rPr>
                <w:rFonts w:ascii="Calibri" w:hAnsi="Calibri" w:cs="Calibri"/>
                <w:color w:val="000000"/>
              </w:rPr>
              <w:t>Test-to-Failure</w:t>
            </w:r>
          </w:p>
        </w:tc>
        <w:tc>
          <w:tcPr>
            <w:tcW w:w="0" w:type="auto"/>
            <w:tcBorders>
              <w:top w:val="single" w:sz="4" w:space="0" w:color="auto"/>
            </w:tcBorders>
            <w:shd w:val="clear" w:color="000000" w:fill="D9D9D9"/>
            <w:vAlign w:val="center"/>
            <w:hideMark/>
          </w:tcPr>
          <w:p w14:paraId="6453995D" w14:textId="77777777" w:rsidR="006855C6" w:rsidRPr="002055C8" w:rsidRDefault="00000000">
            <w:pPr>
              <w:jc w:val="center"/>
              <w:rPr>
                <w:rFonts w:cs="Arial"/>
                <w:b/>
                <w:bCs/>
                <w:sz w:val="20"/>
              </w:rPr>
            </w:pPr>
            <w:r w:rsidRPr="002055C8">
              <w:rPr>
                <w:rFonts w:cs="Arial"/>
                <w:b/>
                <w:bCs/>
                <w:sz w:val="20"/>
              </w:rPr>
              <w:t>3</w:t>
            </w:r>
          </w:p>
        </w:tc>
      </w:tr>
      <w:tr w:rsidR="009156F6" w14:paraId="0CD27AAC" w14:textId="77777777" w:rsidTr="006855C6">
        <w:trPr>
          <w:trHeight w:val="930"/>
        </w:trPr>
        <w:tc>
          <w:tcPr>
            <w:tcW w:w="1374" w:type="dxa"/>
            <w:vMerge/>
            <w:shd w:val="clear" w:color="auto" w:fill="auto"/>
            <w:vAlign w:val="center"/>
          </w:tcPr>
          <w:p w14:paraId="135665E7" w14:textId="77777777" w:rsidR="006855C6" w:rsidRPr="002055C8" w:rsidRDefault="006855C6">
            <w:pPr>
              <w:jc w:val="center"/>
              <w:rPr>
                <w:rFonts w:cs="Arial"/>
                <w:b/>
                <w:bCs/>
                <w:sz w:val="20"/>
              </w:rPr>
            </w:pPr>
          </w:p>
        </w:tc>
        <w:tc>
          <w:tcPr>
            <w:tcW w:w="4038" w:type="dxa"/>
            <w:vMerge/>
            <w:shd w:val="clear" w:color="auto" w:fill="auto"/>
            <w:vAlign w:val="center"/>
          </w:tcPr>
          <w:p w14:paraId="74900696" w14:textId="77777777" w:rsidR="006855C6" w:rsidRPr="002055C8" w:rsidRDefault="006855C6">
            <w:pPr>
              <w:rPr>
                <w:rFonts w:cs="Arial"/>
                <w:sz w:val="20"/>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459A71F" w14:textId="77777777" w:rsidR="006855C6" w:rsidRPr="00240D36" w:rsidRDefault="00000000">
            <w:pPr>
              <w:jc w:val="center"/>
              <w:rPr>
                <w:rFonts w:cs="Arial"/>
                <w:sz w:val="20"/>
              </w:rPr>
            </w:pPr>
            <w:r>
              <w:rPr>
                <w:rFonts w:ascii="Calibri" w:hAnsi="Calibri" w:cs="Calibri"/>
                <w:color w:val="000000"/>
              </w:rPr>
              <w:t>Degradation Testing</w:t>
            </w:r>
          </w:p>
        </w:tc>
        <w:tc>
          <w:tcPr>
            <w:tcW w:w="0" w:type="auto"/>
            <w:shd w:val="clear" w:color="000000" w:fill="D9D9D9"/>
            <w:vAlign w:val="center"/>
            <w:hideMark/>
          </w:tcPr>
          <w:p w14:paraId="0E6D2934" w14:textId="77777777" w:rsidR="006855C6" w:rsidRPr="002055C8" w:rsidRDefault="00000000">
            <w:pPr>
              <w:jc w:val="center"/>
              <w:rPr>
                <w:rFonts w:cs="Arial"/>
                <w:b/>
                <w:bCs/>
                <w:sz w:val="20"/>
              </w:rPr>
            </w:pPr>
            <w:r w:rsidRPr="002055C8">
              <w:rPr>
                <w:rFonts w:cs="Arial"/>
                <w:b/>
                <w:bCs/>
                <w:sz w:val="20"/>
              </w:rPr>
              <w:t>2</w:t>
            </w:r>
          </w:p>
        </w:tc>
      </w:tr>
      <w:tr w:rsidR="009156F6" w14:paraId="3637FB34" w14:textId="77777777" w:rsidTr="006855C6">
        <w:trPr>
          <w:trHeight w:val="930"/>
        </w:trPr>
        <w:tc>
          <w:tcPr>
            <w:tcW w:w="1374" w:type="dxa"/>
            <w:shd w:val="clear" w:color="auto" w:fill="auto"/>
            <w:vAlign w:val="center"/>
          </w:tcPr>
          <w:p w14:paraId="01B8D69B" w14:textId="77777777" w:rsidR="006855C6" w:rsidRPr="002055C8" w:rsidRDefault="00000000">
            <w:pPr>
              <w:jc w:val="center"/>
              <w:rPr>
                <w:rFonts w:cs="Arial"/>
                <w:b/>
                <w:bCs/>
                <w:sz w:val="20"/>
              </w:rPr>
            </w:pPr>
            <w:r>
              <w:rPr>
                <w:rFonts w:cs="Arial"/>
                <w:b/>
                <w:bCs/>
                <w:sz w:val="20"/>
              </w:rPr>
              <w:t>Very High</w:t>
            </w:r>
          </w:p>
        </w:tc>
        <w:tc>
          <w:tcPr>
            <w:tcW w:w="8159" w:type="dxa"/>
            <w:gridSpan w:val="2"/>
            <w:shd w:val="clear" w:color="auto" w:fill="auto"/>
            <w:vAlign w:val="center"/>
          </w:tcPr>
          <w:p w14:paraId="2B0D9BAD" w14:textId="77777777" w:rsidR="006855C6" w:rsidRPr="00240D36" w:rsidRDefault="00000000">
            <w:pPr>
              <w:rPr>
                <w:rFonts w:cs="Arial"/>
                <w:sz w:val="20"/>
              </w:rPr>
            </w:pPr>
            <w:r w:rsidRPr="00D06D5C">
              <w:rPr>
                <w:rFonts w:cs="Arial"/>
                <w:sz w:val="20"/>
              </w:rPr>
              <w:t>Prior testing confirmed that failure mode or cause cannot occur, or detection methods proven to always detect the failure mode or failure cause.</w:t>
            </w:r>
          </w:p>
        </w:tc>
        <w:tc>
          <w:tcPr>
            <w:tcW w:w="0" w:type="auto"/>
            <w:shd w:val="clear" w:color="000000" w:fill="D9D9D9"/>
            <w:vAlign w:val="center"/>
            <w:hideMark/>
          </w:tcPr>
          <w:p w14:paraId="441A0B80" w14:textId="77777777" w:rsidR="006855C6" w:rsidRPr="002055C8" w:rsidRDefault="00000000">
            <w:pPr>
              <w:jc w:val="center"/>
              <w:rPr>
                <w:rFonts w:cs="Arial"/>
                <w:b/>
                <w:bCs/>
                <w:sz w:val="20"/>
              </w:rPr>
            </w:pPr>
            <w:r w:rsidRPr="002055C8">
              <w:rPr>
                <w:rFonts w:cs="Arial"/>
                <w:b/>
                <w:bCs/>
                <w:sz w:val="20"/>
              </w:rPr>
              <w:t>1</w:t>
            </w:r>
          </w:p>
        </w:tc>
      </w:tr>
    </w:tbl>
    <w:p w14:paraId="1CACBB3B" w14:textId="77777777" w:rsidR="00325D66" w:rsidRDefault="00325D66">
      <w:pPr>
        <w:rPr>
          <w:rFonts w:eastAsiaTheme="minorHAnsi" w:cs="Arial"/>
          <w:noProof/>
          <w:szCs w:val="24"/>
        </w:rPr>
      </w:pPr>
    </w:p>
    <w:p w14:paraId="299788E6" w14:textId="77777777" w:rsidR="006855C6" w:rsidRDefault="006855C6">
      <w:pPr>
        <w:rPr>
          <w:rFonts w:eastAsiaTheme="minorHAnsi" w:cs="Arial"/>
          <w:noProof/>
          <w:szCs w:val="24"/>
        </w:rPr>
      </w:pPr>
    </w:p>
    <w:p w14:paraId="356B9774" w14:textId="77777777" w:rsidR="006855C6" w:rsidRDefault="006855C6">
      <w:pPr>
        <w:rPr>
          <w:rFonts w:eastAsiaTheme="minorHAnsi" w:cs="Arial"/>
          <w:noProof/>
          <w:szCs w:val="24"/>
        </w:rPr>
      </w:pPr>
    </w:p>
    <w:p w14:paraId="7B9E03F2" w14:textId="77777777" w:rsidR="006855C6" w:rsidRDefault="006855C6">
      <w:pPr>
        <w:rPr>
          <w:rFonts w:eastAsiaTheme="minorHAnsi" w:cs="Arial"/>
          <w:noProof/>
          <w:szCs w:val="24"/>
        </w:rPr>
      </w:pPr>
    </w:p>
    <w:p w14:paraId="780A4DB3" w14:textId="77777777" w:rsidR="006855C6" w:rsidRDefault="006855C6">
      <w:pPr>
        <w:rPr>
          <w:rFonts w:eastAsiaTheme="minorHAnsi" w:cs="Arial"/>
          <w:noProof/>
          <w:szCs w:val="24"/>
        </w:rPr>
      </w:pPr>
    </w:p>
    <w:p w14:paraId="3E53D6B8" w14:textId="77777777" w:rsidR="006855C6" w:rsidRDefault="006855C6">
      <w:pPr>
        <w:rPr>
          <w:rFonts w:eastAsiaTheme="minorHAnsi" w:cs="Arial"/>
          <w:noProof/>
          <w:szCs w:val="24"/>
        </w:rPr>
      </w:pPr>
    </w:p>
    <w:p w14:paraId="31613313" w14:textId="77777777" w:rsidR="006855C6" w:rsidRDefault="006855C6">
      <w:pPr>
        <w:rPr>
          <w:rFonts w:eastAsiaTheme="minorHAnsi" w:cs="Arial"/>
          <w:noProof/>
          <w:szCs w:val="24"/>
        </w:rPr>
      </w:pPr>
    </w:p>
    <w:p w14:paraId="78F13EC2" w14:textId="77777777" w:rsidR="006855C6" w:rsidRDefault="006855C6">
      <w:pPr>
        <w:rPr>
          <w:rFonts w:eastAsiaTheme="minorHAnsi" w:cs="Arial"/>
          <w:noProof/>
          <w:szCs w:val="24"/>
        </w:rPr>
      </w:pPr>
    </w:p>
    <w:p w14:paraId="5A019707" w14:textId="77777777" w:rsidR="006855C6" w:rsidRDefault="006855C6">
      <w:pPr>
        <w:rPr>
          <w:rFonts w:eastAsiaTheme="minorHAnsi" w:cs="Arial"/>
          <w:noProof/>
          <w:szCs w:val="24"/>
        </w:rPr>
      </w:pPr>
    </w:p>
    <w:p w14:paraId="0A0BDFCE" w14:textId="77777777" w:rsidR="00325D66" w:rsidRPr="00CF0618" w:rsidRDefault="00000000" w:rsidP="00325D66">
      <w:pPr>
        <w:pStyle w:val="PlainText"/>
        <w:rPr>
          <w:rFonts w:ascii="Arial" w:hAnsi="Arial" w:cs="Arial"/>
          <w:noProof/>
          <w:color w:val="1F497D" w:themeColor="text2"/>
          <w:sz w:val="24"/>
          <w:szCs w:val="24"/>
        </w:rPr>
      </w:pPr>
      <w:r w:rsidRPr="00CF0618">
        <w:rPr>
          <w:rFonts w:ascii="Arial" w:hAnsi="Arial" w:cs="Arial"/>
          <w:noProof/>
          <w:color w:val="1F497D" w:themeColor="text2"/>
          <w:sz w:val="24"/>
          <w:szCs w:val="24"/>
        </w:rPr>
        <w:t>Figure 7</w:t>
      </w:r>
      <w:r w:rsidR="00CF0618" w:rsidRPr="00CF0618">
        <w:rPr>
          <w:rFonts w:ascii="Arial" w:hAnsi="Arial" w:cs="Arial"/>
          <w:noProof/>
          <w:color w:val="1F497D" w:themeColor="text2"/>
          <w:sz w:val="24"/>
          <w:szCs w:val="24"/>
        </w:rPr>
        <w:t xml:space="preserve"> – PFMEA Detection Potential Rating Scale</w:t>
      </w:r>
    </w:p>
    <w:p w14:paraId="0495A9C5" w14:textId="77777777" w:rsidR="007E2B9D" w:rsidRDefault="007E2B9D" w:rsidP="00414E4E">
      <w:pPr>
        <w:pStyle w:val="Pl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838"/>
        <w:gridCol w:w="4599"/>
        <w:gridCol w:w="668"/>
      </w:tblGrid>
      <w:tr w:rsidR="009156F6" w14:paraId="6E49C4D6" w14:textId="77777777">
        <w:trPr>
          <w:trHeight w:val="80"/>
        </w:trPr>
        <w:tc>
          <w:tcPr>
            <w:tcW w:w="0" w:type="auto"/>
            <w:gridSpan w:val="4"/>
            <w:tcBorders>
              <w:top w:val="single" w:sz="4" w:space="0" w:color="FFFFFF" w:themeColor="background1"/>
              <w:left w:val="single" w:sz="4" w:space="0" w:color="auto"/>
              <w:bottom w:val="single" w:sz="4" w:space="0" w:color="auto"/>
              <w:right w:val="single" w:sz="4" w:space="0" w:color="auto"/>
            </w:tcBorders>
            <w:shd w:val="clear" w:color="000000" w:fill="1F497D"/>
            <w:vAlign w:val="center"/>
          </w:tcPr>
          <w:p w14:paraId="7C9EAC6D" w14:textId="77777777" w:rsidR="00C55C7B" w:rsidRPr="003947F4" w:rsidRDefault="00000000">
            <w:pPr>
              <w:jc w:val="center"/>
              <w:rPr>
                <w:rFonts w:ascii="Arial Black" w:hAnsi="Arial Black"/>
                <w:b/>
                <w:bCs/>
                <w:color w:val="FFFFFF"/>
                <w:sz w:val="14"/>
              </w:rPr>
            </w:pPr>
            <w:r w:rsidRPr="003947F4">
              <w:rPr>
                <w:rFonts w:ascii="Arial Black" w:hAnsi="Arial Black"/>
                <w:b/>
                <w:bCs/>
                <w:color w:val="FFFFFF"/>
                <w:sz w:val="18"/>
              </w:rPr>
              <w:t>PFMEA DETECTION POTENTIAL RATING SCALE</w:t>
            </w:r>
          </w:p>
        </w:tc>
      </w:tr>
      <w:tr w:rsidR="009156F6" w14:paraId="779443A8" w14:textId="77777777">
        <w:trPr>
          <w:trHeight w:val="440"/>
        </w:trPr>
        <w:tc>
          <w:tcPr>
            <w:tcW w:w="1117" w:type="dxa"/>
            <w:tcBorders>
              <w:top w:val="single" w:sz="4" w:space="0" w:color="FFFFFF" w:themeColor="background1"/>
              <w:left w:val="single" w:sz="4" w:space="0" w:color="auto"/>
              <w:bottom w:val="single" w:sz="4" w:space="0" w:color="auto"/>
              <w:right w:val="single" w:sz="4" w:space="0" w:color="FFFFFF" w:themeColor="background1"/>
            </w:tcBorders>
            <w:shd w:val="clear" w:color="000000" w:fill="1F497D"/>
            <w:vAlign w:val="center"/>
            <w:hideMark/>
          </w:tcPr>
          <w:p w14:paraId="1F112DAC" w14:textId="77777777" w:rsidR="00C55C7B" w:rsidRPr="003947F4" w:rsidRDefault="00000000">
            <w:pPr>
              <w:jc w:val="center"/>
              <w:rPr>
                <w:rFonts w:ascii="Arial Black" w:hAnsi="Arial Black"/>
                <w:b/>
                <w:bCs/>
                <w:color w:val="FFFFFF"/>
                <w:sz w:val="14"/>
              </w:rPr>
            </w:pPr>
            <w:r w:rsidRPr="003947F4">
              <w:rPr>
                <w:rFonts w:ascii="Arial Black" w:hAnsi="Arial Black"/>
                <w:b/>
                <w:bCs/>
                <w:color w:val="FFFFFF"/>
                <w:sz w:val="14"/>
              </w:rPr>
              <w:t>ABILITY TO DETECT</w:t>
            </w:r>
          </w:p>
        </w:tc>
        <w:tc>
          <w:tcPr>
            <w:tcW w:w="283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14:paraId="7111D08F" w14:textId="77777777" w:rsidR="00C55C7B" w:rsidRPr="003947F4" w:rsidRDefault="00000000">
            <w:pPr>
              <w:jc w:val="center"/>
              <w:rPr>
                <w:rFonts w:ascii="Arial Black" w:hAnsi="Arial Black"/>
                <w:b/>
                <w:bCs/>
                <w:color w:val="FFFFFF"/>
                <w:sz w:val="14"/>
              </w:rPr>
            </w:pPr>
            <w:r w:rsidRPr="003947F4">
              <w:rPr>
                <w:rFonts w:ascii="Arial Black" w:hAnsi="Arial Black"/>
                <w:b/>
                <w:bCs/>
                <w:color w:val="FFFFFF"/>
                <w:sz w:val="14"/>
              </w:rPr>
              <w:t>DETECTION METHOD MATURITY</w:t>
            </w:r>
          </w:p>
        </w:tc>
        <w:tc>
          <w:tcPr>
            <w:tcW w:w="459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1F497D"/>
            <w:vAlign w:val="center"/>
            <w:hideMark/>
          </w:tcPr>
          <w:p w14:paraId="537AFD2D" w14:textId="77777777" w:rsidR="00C55C7B" w:rsidRPr="003947F4" w:rsidRDefault="00000000">
            <w:pPr>
              <w:jc w:val="center"/>
              <w:rPr>
                <w:rFonts w:ascii="Arial Black" w:hAnsi="Arial Black"/>
                <w:b/>
                <w:bCs/>
                <w:color w:val="FFFFFF"/>
                <w:sz w:val="14"/>
              </w:rPr>
            </w:pPr>
            <w:r w:rsidRPr="003947F4">
              <w:rPr>
                <w:rFonts w:ascii="Arial Black" w:hAnsi="Arial Black"/>
                <w:b/>
                <w:bCs/>
                <w:color w:val="FFFFFF"/>
                <w:sz w:val="14"/>
              </w:rPr>
              <w:t>OPPORTUNITY FOR DETECTION</w:t>
            </w:r>
          </w:p>
        </w:tc>
        <w:tc>
          <w:tcPr>
            <w:tcW w:w="0" w:type="auto"/>
            <w:tcBorders>
              <w:top w:val="single" w:sz="4" w:space="0" w:color="FFFFFF" w:themeColor="background1"/>
              <w:left w:val="single" w:sz="4" w:space="0" w:color="FFFFFF" w:themeColor="background1"/>
              <w:bottom w:val="single" w:sz="4" w:space="0" w:color="auto"/>
              <w:right w:val="single" w:sz="4" w:space="0" w:color="auto"/>
            </w:tcBorders>
            <w:shd w:val="clear" w:color="000000" w:fill="1F497D"/>
            <w:vAlign w:val="center"/>
            <w:hideMark/>
          </w:tcPr>
          <w:p w14:paraId="304F91AC" w14:textId="77777777" w:rsidR="00C55C7B" w:rsidRPr="003947F4" w:rsidRDefault="00000000">
            <w:pPr>
              <w:jc w:val="center"/>
              <w:rPr>
                <w:rFonts w:ascii="Arial Black" w:hAnsi="Arial Black"/>
                <w:b/>
                <w:bCs/>
                <w:color w:val="FFFFFF"/>
                <w:sz w:val="14"/>
              </w:rPr>
            </w:pPr>
            <w:r w:rsidRPr="003947F4">
              <w:rPr>
                <w:rFonts w:ascii="Arial Black" w:hAnsi="Arial Black"/>
                <w:b/>
                <w:bCs/>
                <w:color w:val="FFFFFF"/>
                <w:sz w:val="14"/>
              </w:rPr>
              <w:t>RANK</w:t>
            </w:r>
          </w:p>
        </w:tc>
      </w:tr>
      <w:tr w:rsidR="009156F6" w14:paraId="239F1832" w14:textId="77777777">
        <w:trPr>
          <w:trHeight w:val="930"/>
        </w:trPr>
        <w:tc>
          <w:tcPr>
            <w:tcW w:w="1117" w:type="dxa"/>
            <w:vMerge w:val="restart"/>
            <w:tcBorders>
              <w:top w:val="single" w:sz="4" w:space="0" w:color="auto"/>
            </w:tcBorders>
            <w:shd w:val="clear" w:color="auto" w:fill="auto"/>
            <w:vAlign w:val="center"/>
          </w:tcPr>
          <w:p w14:paraId="0DF46B83" w14:textId="77777777" w:rsidR="00C55C7B" w:rsidRPr="003947F4" w:rsidRDefault="00000000">
            <w:pPr>
              <w:jc w:val="center"/>
              <w:rPr>
                <w:rFonts w:cs="Arial"/>
                <w:b/>
                <w:bCs/>
                <w:sz w:val="16"/>
              </w:rPr>
            </w:pPr>
            <w:r w:rsidRPr="003947F4">
              <w:rPr>
                <w:rFonts w:cs="Arial"/>
                <w:b/>
                <w:bCs/>
                <w:sz w:val="16"/>
              </w:rPr>
              <w:t>Very Low</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14:paraId="74CD2E38" w14:textId="77777777" w:rsidR="00C55C7B" w:rsidRPr="003947F4" w:rsidRDefault="00000000">
            <w:pPr>
              <w:rPr>
                <w:rFonts w:cs="Arial"/>
                <w:sz w:val="16"/>
              </w:rPr>
            </w:pPr>
            <w:r w:rsidRPr="003947F4">
              <w:rPr>
                <w:rFonts w:ascii="Calibri" w:hAnsi="Calibri" w:cs="Calibri"/>
                <w:color w:val="000000"/>
                <w:sz w:val="18"/>
              </w:rPr>
              <w:t>No testing or inspection method has been established or is known.</w:t>
            </w:r>
          </w:p>
        </w:tc>
        <w:tc>
          <w:tcPr>
            <w:tcW w:w="4599" w:type="dxa"/>
            <w:tcBorders>
              <w:top w:val="single" w:sz="4" w:space="0" w:color="auto"/>
            </w:tcBorders>
            <w:shd w:val="clear" w:color="auto" w:fill="auto"/>
            <w:vAlign w:val="center"/>
          </w:tcPr>
          <w:p w14:paraId="7E730BEE" w14:textId="77777777" w:rsidR="00C55C7B" w:rsidRPr="00D0278B" w:rsidRDefault="00000000">
            <w:pPr>
              <w:rPr>
                <w:rFonts w:ascii="Calibri" w:hAnsi="Calibri" w:cs="Calibri"/>
                <w:color w:val="000000"/>
                <w:sz w:val="18"/>
              </w:rPr>
            </w:pPr>
            <w:r w:rsidRPr="00D0278B">
              <w:rPr>
                <w:rFonts w:ascii="Calibri" w:hAnsi="Calibri" w:cs="Calibri"/>
                <w:color w:val="000000"/>
                <w:sz w:val="18"/>
              </w:rPr>
              <w:t>The failure mode will not or cannot be detected.</w:t>
            </w:r>
          </w:p>
        </w:tc>
        <w:tc>
          <w:tcPr>
            <w:tcW w:w="0" w:type="auto"/>
            <w:tcBorders>
              <w:top w:val="single" w:sz="4" w:space="0" w:color="auto"/>
            </w:tcBorders>
            <w:shd w:val="clear" w:color="000000" w:fill="D9D9D9"/>
            <w:vAlign w:val="center"/>
            <w:hideMark/>
          </w:tcPr>
          <w:p w14:paraId="1E9DB7C1" w14:textId="77777777" w:rsidR="00C55C7B" w:rsidRPr="003947F4" w:rsidRDefault="00000000">
            <w:pPr>
              <w:jc w:val="center"/>
              <w:rPr>
                <w:rFonts w:cs="Arial"/>
                <w:b/>
                <w:bCs/>
                <w:sz w:val="16"/>
              </w:rPr>
            </w:pPr>
            <w:r w:rsidRPr="003947F4">
              <w:rPr>
                <w:rFonts w:cs="Arial"/>
                <w:b/>
                <w:bCs/>
                <w:sz w:val="16"/>
              </w:rPr>
              <w:t>10</w:t>
            </w:r>
          </w:p>
        </w:tc>
      </w:tr>
      <w:tr w:rsidR="009156F6" w14:paraId="0C0819CC" w14:textId="77777777">
        <w:trPr>
          <w:trHeight w:val="810"/>
        </w:trPr>
        <w:tc>
          <w:tcPr>
            <w:tcW w:w="1117" w:type="dxa"/>
            <w:vMerge/>
            <w:shd w:val="clear" w:color="auto" w:fill="auto"/>
            <w:vAlign w:val="center"/>
          </w:tcPr>
          <w:p w14:paraId="296FE8AB" w14:textId="77777777" w:rsidR="00C55C7B" w:rsidRPr="003947F4" w:rsidRDefault="00C55C7B">
            <w:pPr>
              <w:jc w:val="center"/>
              <w:rPr>
                <w:rFonts w:cs="Arial"/>
                <w:b/>
                <w:bCs/>
                <w:sz w:val="16"/>
              </w:rPr>
            </w:pPr>
          </w:p>
        </w:tc>
        <w:tc>
          <w:tcPr>
            <w:tcW w:w="2838" w:type="dxa"/>
            <w:tcBorders>
              <w:top w:val="nil"/>
              <w:left w:val="single" w:sz="4" w:space="0" w:color="auto"/>
              <w:bottom w:val="single" w:sz="4" w:space="0" w:color="auto"/>
              <w:right w:val="single" w:sz="4" w:space="0" w:color="auto"/>
            </w:tcBorders>
            <w:shd w:val="clear" w:color="auto" w:fill="auto"/>
            <w:vAlign w:val="center"/>
          </w:tcPr>
          <w:p w14:paraId="453DABEE" w14:textId="77777777" w:rsidR="00C55C7B" w:rsidRPr="003947F4" w:rsidRDefault="00000000">
            <w:pPr>
              <w:rPr>
                <w:rFonts w:cs="Arial"/>
                <w:sz w:val="16"/>
              </w:rPr>
            </w:pPr>
            <w:r w:rsidRPr="003947F4">
              <w:rPr>
                <w:rFonts w:ascii="Calibri" w:hAnsi="Calibri" w:cs="Calibri"/>
                <w:color w:val="000000"/>
                <w:sz w:val="18"/>
              </w:rPr>
              <w:t>It is unlikely that the testing or inspection method will detect the failure mode.</w:t>
            </w:r>
          </w:p>
        </w:tc>
        <w:tc>
          <w:tcPr>
            <w:tcW w:w="4599" w:type="dxa"/>
            <w:shd w:val="clear" w:color="auto" w:fill="auto"/>
            <w:vAlign w:val="center"/>
          </w:tcPr>
          <w:p w14:paraId="69F9B20F" w14:textId="77777777" w:rsidR="00C55C7B" w:rsidRPr="00D0278B" w:rsidRDefault="00000000">
            <w:pPr>
              <w:rPr>
                <w:rFonts w:ascii="Calibri" w:hAnsi="Calibri" w:cs="Calibri"/>
                <w:color w:val="000000"/>
                <w:sz w:val="18"/>
              </w:rPr>
            </w:pPr>
            <w:r w:rsidRPr="00D0278B">
              <w:rPr>
                <w:rFonts w:ascii="Calibri" w:hAnsi="Calibri" w:cs="Calibri"/>
                <w:color w:val="000000"/>
                <w:sz w:val="18"/>
              </w:rPr>
              <w:t>The failure mode is not easily detected through random or sporadic audits.</w:t>
            </w:r>
          </w:p>
        </w:tc>
        <w:tc>
          <w:tcPr>
            <w:tcW w:w="0" w:type="auto"/>
            <w:shd w:val="clear" w:color="000000" w:fill="D9D9D9"/>
            <w:vAlign w:val="center"/>
            <w:hideMark/>
          </w:tcPr>
          <w:p w14:paraId="2B30D92B" w14:textId="77777777" w:rsidR="00C55C7B" w:rsidRPr="003947F4" w:rsidRDefault="00000000">
            <w:pPr>
              <w:jc w:val="center"/>
              <w:rPr>
                <w:rFonts w:cs="Arial"/>
                <w:b/>
                <w:bCs/>
                <w:sz w:val="16"/>
              </w:rPr>
            </w:pPr>
            <w:r w:rsidRPr="003947F4">
              <w:rPr>
                <w:rFonts w:cs="Arial"/>
                <w:b/>
                <w:bCs/>
                <w:sz w:val="16"/>
              </w:rPr>
              <w:t>9</w:t>
            </w:r>
          </w:p>
        </w:tc>
      </w:tr>
      <w:tr w:rsidR="009156F6" w14:paraId="53624772" w14:textId="77777777">
        <w:trPr>
          <w:trHeight w:val="930"/>
        </w:trPr>
        <w:tc>
          <w:tcPr>
            <w:tcW w:w="1117" w:type="dxa"/>
            <w:vMerge w:val="restart"/>
            <w:shd w:val="clear" w:color="auto" w:fill="auto"/>
            <w:vAlign w:val="center"/>
          </w:tcPr>
          <w:p w14:paraId="2DD24C0D" w14:textId="77777777" w:rsidR="00C55C7B" w:rsidRPr="003947F4" w:rsidRDefault="00000000">
            <w:pPr>
              <w:jc w:val="center"/>
              <w:rPr>
                <w:rFonts w:cs="Arial"/>
                <w:b/>
                <w:bCs/>
                <w:sz w:val="16"/>
              </w:rPr>
            </w:pPr>
            <w:r w:rsidRPr="003947F4">
              <w:rPr>
                <w:rFonts w:cs="Arial"/>
                <w:b/>
                <w:bCs/>
                <w:sz w:val="16"/>
              </w:rPr>
              <w:t>Low</w:t>
            </w:r>
          </w:p>
        </w:tc>
        <w:tc>
          <w:tcPr>
            <w:tcW w:w="2838" w:type="dxa"/>
            <w:vMerge w:val="restart"/>
            <w:tcBorders>
              <w:top w:val="nil"/>
              <w:left w:val="single" w:sz="4" w:space="0" w:color="auto"/>
              <w:bottom w:val="single" w:sz="4" w:space="0" w:color="auto"/>
              <w:right w:val="single" w:sz="4" w:space="0" w:color="auto"/>
            </w:tcBorders>
            <w:shd w:val="clear" w:color="auto" w:fill="auto"/>
            <w:vAlign w:val="center"/>
          </w:tcPr>
          <w:p w14:paraId="77BC5740" w14:textId="77777777" w:rsidR="00C55C7B" w:rsidRPr="003947F4" w:rsidRDefault="00000000">
            <w:pPr>
              <w:rPr>
                <w:rFonts w:cs="Arial"/>
                <w:sz w:val="16"/>
              </w:rPr>
            </w:pPr>
            <w:r w:rsidRPr="003947F4">
              <w:rPr>
                <w:rFonts w:ascii="Calibri" w:hAnsi="Calibri" w:cs="Calibri"/>
                <w:color w:val="000000"/>
                <w:sz w:val="18"/>
              </w:rPr>
              <w:t>Test or inspection method has not been proven to be effective and reliable (e.g. plant has little or no experience with method, gauge R&amp;R results marginal on comparable process or this application etc.)</w:t>
            </w:r>
          </w:p>
        </w:tc>
        <w:tc>
          <w:tcPr>
            <w:tcW w:w="4599" w:type="dxa"/>
            <w:shd w:val="clear" w:color="auto" w:fill="auto"/>
            <w:vAlign w:val="center"/>
          </w:tcPr>
          <w:p w14:paraId="0F6C2BDD" w14:textId="77777777" w:rsidR="00C55C7B" w:rsidRPr="00D0278B" w:rsidRDefault="00000000">
            <w:pPr>
              <w:rPr>
                <w:rFonts w:ascii="Calibri" w:hAnsi="Calibri" w:cs="Calibri"/>
                <w:color w:val="000000"/>
                <w:sz w:val="18"/>
              </w:rPr>
            </w:pPr>
            <w:r w:rsidRPr="00D0278B">
              <w:rPr>
                <w:rFonts w:ascii="Calibri" w:hAnsi="Calibri" w:cs="Calibri"/>
                <w:color w:val="000000"/>
                <w:sz w:val="18"/>
              </w:rPr>
              <w:t>Human inspection (visual, tactile, audible) or use of manual gauging (attribute or variable) that should detect the failure mode or failure cause.</w:t>
            </w:r>
          </w:p>
        </w:tc>
        <w:tc>
          <w:tcPr>
            <w:tcW w:w="0" w:type="auto"/>
            <w:shd w:val="clear" w:color="000000" w:fill="D9D9D9"/>
            <w:vAlign w:val="center"/>
            <w:hideMark/>
          </w:tcPr>
          <w:p w14:paraId="43DB6945" w14:textId="77777777" w:rsidR="00C55C7B" w:rsidRPr="003947F4" w:rsidRDefault="00000000">
            <w:pPr>
              <w:jc w:val="center"/>
              <w:rPr>
                <w:rFonts w:cs="Arial"/>
                <w:b/>
                <w:bCs/>
                <w:sz w:val="16"/>
              </w:rPr>
            </w:pPr>
            <w:r w:rsidRPr="003947F4">
              <w:rPr>
                <w:rFonts w:cs="Arial"/>
                <w:b/>
                <w:bCs/>
                <w:sz w:val="16"/>
              </w:rPr>
              <w:t>8</w:t>
            </w:r>
          </w:p>
        </w:tc>
      </w:tr>
      <w:tr w:rsidR="009156F6" w14:paraId="7D136BFD" w14:textId="77777777">
        <w:trPr>
          <w:trHeight w:val="930"/>
        </w:trPr>
        <w:tc>
          <w:tcPr>
            <w:tcW w:w="1117" w:type="dxa"/>
            <w:vMerge/>
            <w:shd w:val="clear" w:color="auto" w:fill="auto"/>
            <w:vAlign w:val="center"/>
          </w:tcPr>
          <w:p w14:paraId="7C5BAFE9" w14:textId="77777777" w:rsidR="00C55C7B" w:rsidRPr="003947F4" w:rsidRDefault="00C55C7B">
            <w:pPr>
              <w:jc w:val="center"/>
              <w:rPr>
                <w:rFonts w:cs="Arial"/>
                <w:b/>
                <w:bCs/>
                <w:sz w:val="16"/>
              </w:rPr>
            </w:pPr>
          </w:p>
        </w:tc>
        <w:tc>
          <w:tcPr>
            <w:tcW w:w="2838" w:type="dxa"/>
            <w:vMerge/>
            <w:tcBorders>
              <w:top w:val="nil"/>
              <w:left w:val="single" w:sz="4" w:space="0" w:color="auto"/>
              <w:bottom w:val="single" w:sz="4" w:space="0" w:color="auto"/>
              <w:right w:val="single" w:sz="4" w:space="0" w:color="auto"/>
            </w:tcBorders>
            <w:vAlign w:val="center"/>
          </w:tcPr>
          <w:p w14:paraId="64787321" w14:textId="77777777" w:rsidR="00C55C7B" w:rsidRPr="003947F4" w:rsidRDefault="00C55C7B">
            <w:pPr>
              <w:rPr>
                <w:rFonts w:cs="Arial"/>
                <w:sz w:val="16"/>
              </w:rPr>
            </w:pPr>
          </w:p>
        </w:tc>
        <w:tc>
          <w:tcPr>
            <w:tcW w:w="4599" w:type="dxa"/>
            <w:shd w:val="clear" w:color="auto" w:fill="auto"/>
            <w:vAlign w:val="center"/>
          </w:tcPr>
          <w:p w14:paraId="7BE5B1FE" w14:textId="77777777" w:rsidR="00C55C7B" w:rsidRPr="00D0278B" w:rsidRDefault="00000000">
            <w:pPr>
              <w:rPr>
                <w:rFonts w:ascii="Calibri" w:hAnsi="Calibri" w:cs="Calibri"/>
                <w:color w:val="000000"/>
                <w:sz w:val="18"/>
              </w:rPr>
            </w:pPr>
            <w:r w:rsidRPr="00D0278B">
              <w:rPr>
                <w:rFonts w:ascii="Calibri" w:hAnsi="Calibri" w:cs="Calibri"/>
                <w:color w:val="000000"/>
                <w:sz w:val="18"/>
              </w:rPr>
              <w:t>Machine-based detection (automated, semi-automated with notification by light, buzzer, etc.) or use of inspection equipment such as coordinate measuring machine that should detect failure mode or failure cause.</w:t>
            </w:r>
          </w:p>
        </w:tc>
        <w:tc>
          <w:tcPr>
            <w:tcW w:w="0" w:type="auto"/>
            <w:shd w:val="clear" w:color="000000" w:fill="D9D9D9"/>
            <w:vAlign w:val="center"/>
            <w:hideMark/>
          </w:tcPr>
          <w:p w14:paraId="35EA6AE4" w14:textId="77777777" w:rsidR="00C55C7B" w:rsidRPr="003947F4" w:rsidRDefault="00000000">
            <w:pPr>
              <w:jc w:val="center"/>
              <w:rPr>
                <w:rFonts w:cs="Arial"/>
                <w:b/>
                <w:bCs/>
                <w:sz w:val="16"/>
              </w:rPr>
            </w:pPr>
            <w:r w:rsidRPr="003947F4">
              <w:rPr>
                <w:rFonts w:cs="Arial"/>
                <w:b/>
                <w:bCs/>
                <w:sz w:val="16"/>
              </w:rPr>
              <w:t>7</w:t>
            </w:r>
          </w:p>
        </w:tc>
      </w:tr>
      <w:tr w:rsidR="009156F6" w14:paraId="393C14DD" w14:textId="77777777">
        <w:trPr>
          <w:trHeight w:val="930"/>
        </w:trPr>
        <w:tc>
          <w:tcPr>
            <w:tcW w:w="1117" w:type="dxa"/>
            <w:vMerge w:val="restart"/>
            <w:shd w:val="clear" w:color="auto" w:fill="auto"/>
            <w:vAlign w:val="center"/>
          </w:tcPr>
          <w:p w14:paraId="6D22CDD5" w14:textId="77777777" w:rsidR="00C55C7B" w:rsidRPr="003947F4" w:rsidRDefault="00000000">
            <w:pPr>
              <w:jc w:val="center"/>
              <w:rPr>
                <w:rFonts w:cs="Arial"/>
                <w:b/>
                <w:bCs/>
                <w:sz w:val="16"/>
              </w:rPr>
            </w:pPr>
            <w:r w:rsidRPr="003947F4">
              <w:rPr>
                <w:rFonts w:cs="Arial"/>
                <w:b/>
                <w:bCs/>
                <w:sz w:val="16"/>
              </w:rPr>
              <w:t>Moderate</w:t>
            </w:r>
          </w:p>
        </w:tc>
        <w:tc>
          <w:tcPr>
            <w:tcW w:w="2838" w:type="dxa"/>
            <w:vMerge w:val="restart"/>
            <w:tcBorders>
              <w:top w:val="nil"/>
              <w:left w:val="single" w:sz="4" w:space="0" w:color="auto"/>
              <w:bottom w:val="single" w:sz="4" w:space="0" w:color="auto"/>
              <w:right w:val="single" w:sz="4" w:space="0" w:color="auto"/>
            </w:tcBorders>
            <w:shd w:val="clear" w:color="auto" w:fill="auto"/>
            <w:vAlign w:val="center"/>
          </w:tcPr>
          <w:p w14:paraId="6B3F4735" w14:textId="77777777" w:rsidR="00C55C7B" w:rsidRPr="003947F4" w:rsidRDefault="00000000">
            <w:pPr>
              <w:rPr>
                <w:rFonts w:cs="Arial"/>
                <w:sz w:val="16"/>
              </w:rPr>
            </w:pPr>
            <w:r w:rsidRPr="003947F4">
              <w:rPr>
                <w:rFonts w:ascii="Calibri" w:hAnsi="Calibri" w:cs="Calibri"/>
                <w:color w:val="000000"/>
                <w:sz w:val="18"/>
              </w:rPr>
              <w:t>Test or inspection method has been proven to be effective and reliable (e.g. plant has experience with method; gauge R&amp;R results are acceptable on comparable process or this application etc.).</w:t>
            </w:r>
          </w:p>
        </w:tc>
        <w:tc>
          <w:tcPr>
            <w:tcW w:w="4599" w:type="dxa"/>
            <w:shd w:val="clear" w:color="auto" w:fill="auto"/>
            <w:vAlign w:val="center"/>
          </w:tcPr>
          <w:p w14:paraId="759BAC92" w14:textId="77777777" w:rsidR="00C55C7B" w:rsidRPr="00D0278B" w:rsidRDefault="00000000">
            <w:pPr>
              <w:rPr>
                <w:rFonts w:ascii="Calibri" w:hAnsi="Calibri" w:cs="Calibri"/>
                <w:color w:val="000000"/>
                <w:sz w:val="18"/>
              </w:rPr>
            </w:pPr>
            <w:r w:rsidRPr="00D0278B">
              <w:rPr>
                <w:rFonts w:ascii="Calibri" w:hAnsi="Calibri" w:cs="Calibri"/>
                <w:color w:val="000000"/>
                <w:sz w:val="18"/>
              </w:rPr>
              <w:t>Human inspection (visual, tactile, audible) or use of manual gauging (attribute or variable) that will detect the failure mode or failure cause (including product sample checks).</w:t>
            </w:r>
          </w:p>
        </w:tc>
        <w:tc>
          <w:tcPr>
            <w:tcW w:w="0" w:type="auto"/>
            <w:shd w:val="clear" w:color="000000" w:fill="D9D9D9"/>
            <w:vAlign w:val="center"/>
            <w:hideMark/>
          </w:tcPr>
          <w:p w14:paraId="703841AA" w14:textId="77777777" w:rsidR="00C55C7B" w:rsidRPr="003947F4" w:rsidRDefault="00000000">
            <w:pPr>
              <w:jc w:val="center"/>
              <w:rPr>
                <w:rFonts w:cs="Arial"/>
                <w:b/>
                <w:bCs/>
                <w:sz w:val="16"/>
              </w:rPr>
            </w:pPr>
            <w:r w:rsidRPr="003947F4">
              <w:rPr>
                <w:rFonts w:cs="Arial"/>
                <w:b/>
                <w:bCs/>
                <w:sz w:val="16"/>
              </w:rPr>
              <w:t>6</w:t>
            </w:r>
          </w:p>
        </w:tc>
      </w:tr>
      <w:tr w:rsidR="009156F6" w14:paraId="277F7BD1" w14:textId="77777777">
        <w:trPr>
          <w:trHeight w:val="930"/>
        </w:trPr>
        <w:tc>
          <w:tcPr>
            <w:tcW w:w="1117" w:type="dxa"/>
            <w:vMerge/>
            <w:shd w:val="clear" w:color="auto" w:fill="auto"/>
            <w:vAlign w:val="center"/>
          </w:tcPr>
          <w:p w14:paraId="50F930BC" w14:textId="77777777" w:rsidR="00C55C7B" w:rsidRPr="003947F4" w:rsidRDefault="00C55C7B">
            <w:pPr>
              <w:jc w:val="center"/>
              <w:rPr>
                <w:rFonts w:cs="Arial"/>
                <w:b/>
                <w:bCs/>
                <w:sz w:val="16"/>
              </w:rPr>
            </w:pPr>
          </w:p>
        </w:tc>
        <w:tc>
          <w:tcPr>
            <w:tcW w:w="2838" w:type="dxa"/>
            <w:vMerge/>
            <w:tcBorders>
              <w:top w:val="nil"/>
              <w:left w:val="single" w:sz="4" w:space="0" w:color="auto"/>
              <w:bottom w:val="single" w:sz="4" w:space="0" w:color="auto"/>
              <w:right w:val="single" w:sz="4" w:space="0" w:color="auto"/>
            </w:tcBorders>
            <w:vAlign w:val="center"/>
          </w:tcPr>
          <w:p w14:paraId="02CF7CF5" w14:textId="77777777" w:rsidR="00C55C7B" w:rsidRPr="003947F4" w:rsidRDefault="00C55C7B">
            <w:pPr>
              <w:rPr>
                <w:rFonts w:cs="Arial"/>
                <w:sz w:val="16"/>
              </w:rPr>
            </w:pPr>
          </w:p>
        </w:tc>
        <w:tc>
          <w:tcPr>
            <w:tcW w:w="4599" w:type="dxa"/>
            <w:tcBorders>
              <w:top w:val="single" w:sz="4" w:space="0" w:color="auto"/>
              <w:left w:val="single" w:sz="4" w:space="0" w:color="auto"/>
              <w:bottom w:val="single" w:sz="4" w:space="0" w:color="auto"/>
              <w:right w:val="single" w:sz="4" w:space="0" w:color="auto"/>
            </w:tcBorders>
            <w:shd w:val="clear" w:color="auto" w:fill="auto"/>
            <w:vAlign w:val="bottom"/>
          </w:tcPr>
          <w:p w14:paraId="6CF9829E" w14:textId="77777777" w:rsidR="00C55C7B" w:rsidRPr="003947F4" w:rsidRDefault="00000000">
            <w:pPr>
              <w:rPr>
                <w:rFonts w:cs="Arial"/>
                <w:sz w:val="16"/>
              </w:rPr>
            </w:pPr>
            <w:r w:rsidRPr="003947F4">
              <w:rPr>
                <w:rFonts w:ascii="Calibri" w:hAnsi="Calibri" w:cs="Calibri"/>
                <w:color w:val="000000"/>
                <w:sz w:val="18"/>
              </w:rPr>
              <w:t>Machine-based detection (automated, semi-automated with notification by light, buzzer, etc.) or use of inspection equipment such as coordinate measuring machine that will detect failure mode or failure cause (including product sample checks).</w:t>
            </w:r>
          </w:p>
        </w:tc>
        <w:tc>
          <w:tcPr>
            <w:tcW w:w="0" w:type="auto"/>
            <w:shd w:val="clear" w:color="000000" w:fill="D9D9D9"/>
            <w:vAlign w:val="center"/>
            <w:hideMark/>
          </w:tcPr>
          <w:p w14:paraId="3B14C968" w14:textId="77777777" w:rsidR="00C55C7B" w:rsidRPr="003947F4" w:rsidRDefault="00000000">
            <w:pPr>
              <w:jc w:val="center"/>
              <w:rPr>
                <w:rFonts w:cs="Arial"/>
                <w:b/>
                <w:bCs/>
                <w:sz w:val="16"/>
              </w:rPr>
            </w:pPr>
            <w:r w:rsidRPr="003947F4">
              <w:rPr>
                <w:rFonts w:cs="Arial"/>
                <w:b/>
                <w:bCs/>
                <w:sz w:val="16"/>
              </w:rPr>
              <w:t>5</w:t>
            </w:r>
          </w:p>
        </w:tc>
      </w:tr>
      <w:tr w:rsidR="009156F6" w14:paraId="516AC74C" w14:textId="77777777">
        <w:trPr>
          <w:trHeight w:val="930"/>
        </w:trPr>
        <w:tc>
          <w:tcPr>
            <w:tcW w:w="1117" w:type="dxa"/>
            <w:vMerge w:val="restart"/>
            <w:shd w:val="clear" w:color="auto" w:fill="auto"/>
            <w:vAlign w:val="center"/>
          </w:tcPr>
          <w:p w14:paraId="60BDBD04" w14:textId="77777777" w:rsidR="00C55C7B" w:rsidRPr="003947F4" w:rsidRDefault="00000000">
            <w:pPr>
              <w:jc w:val="center"/>
              <w:rPr>
                <w:rFonts w:cs="Arial"/>
                <w:b/>
                <w:bCs/>
                <w:sz w:val="16"/>
              </w:rPr>
            </w:pPr>
            <w:r w:rsidRPr="003947F4">
              <w:rPr>
                <w:rFonts w:cs="Arial"/>
                <w:b/>
                <w:bCs/>
                <w:sz w:val="16"/>
              </w:rPr>
              <w:t>High</w:t>
            </w:r>
          </w:p>
        </w:tc>
        <w:tc>
          <w:tcPr>
            <w:tcW w:w="2838" w:type="dxa"/>
            <w:vMerge w:val="restart"/>
            <w:tcBorders>
              <w:top w:val="nil"/>
              <w:left w:val="single" w:sz="4" w:space="0" w:color="auto"/>
              <w:bottom w:val="single" w:sz="4" w:space="0" w:color="auto"/>
              <w:right w:val="single" w:sz="4" w:space="0" w:color="auto"/>
            </w:tcBorders>
            <w:shd w:val="clear" w:color="auto" w:fill="auto"/>
            <w:vAlign w:val="center"/>
          </w:tcPr>
          <w:p w14:paraId="6A093637" w14:textId="77777777" w:rsidR="00C55C7B" w:rsidRPr="003947F4" w:rsidRDefault="00000000">
            <w:pPr>
              <w:rPr>
                <w:rFonts w:cs="Arial"/>
                <w:sz w:val="16"/>
              </w:rPr>
            </w:pPr>
            <w:r w:rsidRPr="003947F4">
              <w:rPr>
                <w:rFonts w:ascii="Calibri" w:hAnsi="Calibri" w:cs="Calibri"/>
                <w:color w:val="000000"/>
                <w:sz w:val="18"/>
              </w:rPr>
              <w:t>System has been proven to be effective and reliable (e.g. plant has experience with method on identical process or this application), gauge R&amp;R results are acceptable, etc.</w:t>
            </w:r>
          </w:p>
        </w:tc>
        <w:tc>
          <w:tcPr>
            <w:tcW w:w="4599" w:type="dxa"/>
            <w:tcBorders>
              <w:top w:val="nil"/>
              <w:left w:val="single" w:sz="4" w:space="0" w:color="auto"/>
              <w:bottom w:val="single" w:sz="4" w:space="0" w:color="auto"/>
              <w:right w:val="single" w:sz="4" w:space="0" w:color="auto"/>
            </w:tcBorders>
            <w:shd w:val="clear" w:color="auto" w:fill="auto"/>
            <w:vAlign w:val="bottom"/>
          </w:tcPr>
          <w:p w14:paraId="7E71CE2B" w14:textId="77777777" w:rsidR="00C55C7B" w:rsidRPr="003947F4" w:rsidRDefault="00000000">
            <w:pPr>
              <w:rPr>
                <w:rFonts w:cs="Arial"/>
                <w:sz w:val="16"/>
              </w:rPr>
            </w:pPr>
            <w:r w:rsidRPr="003947F4">
              <w:rPr>
                <w:rFonts w:ascii="Calibri" w:hAnsi="Calibri" w:cs="Calibri"/>
                <w:color w:val="000000"/>
                <w:sz w:val="18"/>
              </w:rPr>
              <w:t>Machine-based automated detection method that will detect the failure mode downstream, prevent further processing or system will identify the product as discrepant and allow it to automatically move forward in the process until the designated reject unload area. Discrepant product will be controlled by a robust system that will prevent outflow of the product from the facility.</w:t>
            </w:r>
          </w:p>
        </w:tc>
        <w:tc>
          <w:tcPr>
            <w:tcW w:w="0" w:type="auto"/>
            <w:tcBorders>
              <w:bottom w:val="single" w:sz="4" w:space="0" w:color="auto"/>
            </w:tcBorders>
            <w:shd w:val="clear" w:color="000000" w:fill="D9D9D9"/>
            <w:vAlign w:val="center"/>
            <w:hideMark/>
          </w:tcPr>
          <w:p w14:paraId="6EFF40ED" w14:textId="77777777" w:rsidR="00C55C7B" w:rsidRPr="003947F4" w:rsidRDefault="00000000">
            <w:pPr>
              <w:jc w:val="center"/>
              <w:rPr>
                <w:rFonts w:cs="Arial"/>
                <w:b/>
                <w:bCs/>
                <w:sz w:val="16"/>
              </w:rPr>
            </w:pPr>
            <w:r w:rsidRPr="003947F4">
              <w:rPr>
                <w:rFonts w:cs="Arial"/>
                <w:b/>
                <w:bCs/>
                <w:sz w:val="16"/>
              </w:rPr>
              <w:t>4</w:t>
            </w:r>
          </w:p>
        </w:tc>
      </w:tr>
      <w:tr w:rsidR="009156F6" w14:paraId="754D87EA" w14:textId="77777777">
        <w:trPr>
          <w:trHeight w:val="930"/>
        </w:trPr>
        <w:tc>
          <w:tcPr>
            <w:tcW w:w="1117" w:type="dxa"/>
            <w:vMerge/>
            <w:shd w:val="clear" w:color="auto" w:fill="auto"/>
            <w:vAlign w:val="center"/>
          </w:tcPr>
          <w:p w14:paraId="086C8A8D" w14:textId="77777777" w:rsidR="00C55C7B" w:rsidRPr="003947F4" w:rsidRDefault="00C55C7B">
            <w:pPr>
              <w:jc w:val="center"/>
              <w:rPr>
                <w:rFonts w:cs="Arial"/>
                <w:b/>
                <w:bCs/>
                <w:sz w:val="16"/>
              </w:rPr>
            </w:pPr>
          </w:p>
        </w:tc>
        <w:tc>
          <w:tcPr>
            <w:tcW w:w="2838" w:type="dxa"/>
            <w:vMerge/>
            <w:tcBorders>
              <w:top w:val="nil"/>
              <w:left w:val="single" w:sz="4" w:space="0" w:color="auto"/>
              <w:bottom w:val="single" w:sz="4" w:space="0" w:color="auto"/>
              <w:right w:val="single" w:sz="4" w:space="0" w:color="auto"/>
            </w:tcBorders>
            <w:vAlign w:val="center"/>
          </w:tcPr>
          <w:p w14:paraId="470BF1D4" w14:textId="77777777" w:rsidR="00C55C7B" w:rsidRPr="003947F4" w:rsidRDefault="00C55C7B">
            <w:pPr>
              <w:rPr>
                <w:rFonts w:cs="Arial"/>
                <w:sz w:val="16"/>
              </w:rPr>
            </w:pPr>
          </w:p>
        </w:tc>
        <w:tc>
          <w:tcPr>
            <w:tcW w:w="4599" w:type="dxa"/>
            <w:tcBorders>
              <w:top w:val="nil"/>
              <w:left w:val="single" w:sz="4" w:space="0" w:color="auto"/>
              <w:bottom w:val="single" w:sz="4" w:space="0" w:color="auto"/>
              <w:right w:val="single" w:sz="4" w:space="0" w:color="auto"/>
            </w:tcBorders>
            <w:shd w:val="clear" w:color="auto" w:fill="auto"/>
            <w:vAlign w:val="bottom"/>
          </w:tcPr>
          <w:p w14:paraId="30492B1B" w14:textId="77777777" w:rsidR="00C55C7B" w:rsidRPr="003947F4" w:rsidRDefault="00000000">
            <w:pPr>
              <w:rPr>
                <w:rFonts w:cs="Arial"/>
                <w:sz w:val="16"/>
              </w:rPr>
            </w:pPr>
            <w:r w:rsidRPr="003947F4">
              <w:rPr>
                <w:rFonts w:ascii="Calibri" w:hAnsi="Calibri" w:cs="Calibri"/>
                <w:color w:val="000000"/>
                <w:sz w:val="18"/>
              </w:rPr>
              <w:t>Machine-based automated detection method that will detect the failure mode in-station, prevent further processing or system will identify the product as discrepant and allow it to automatically move forward in the process until the designated reject unload area. Discrepant product will be controlled by a robust system that will prevent outflow of the product from the facility.</w:t>
            </w:r>
          </w:p>
        </w:tc>
        <w:tc>
          <w:tcPr>
            <w:tcW w:w="0" w:type="auto"/>
            <w:tcBorders>
              <w:top w:val="single" w:sz="4" w:space="0" w:color="auto"/>
            </w:tcBorders>
            <w:shd w:val="clear" w:color="000000" w:fill="D9D9D9"/>
            <w:vAlign w:val="center"/>
            <w:hideMark/>
          </w:tcPr>
          <w:p w14:paraId="02078387" w14:textId="77777777" w:rsidR="00C55C7B" w:rsidRPr="003947F4" w:rsidRDefault="00000000">
            <w:pPr>
              <w:jc w:val="center"/>
              <w:rPr>
                <w:rFonts w:cs="Arial"/>
                <w:b/>
                <w:bCs/>
                <w:sz w:val="16"/>
              </w:rPr>
            </w:pPr>
            <w:r w:rsidRPr="003947F4">
              <w:rPr>
                <w:rFonts w:cs="Arial"/>
                <w:b/>
                <w:bCs/>
                <w:sz w:val="16"/>
              </w:rPr>
              <w:t>3</w:t>
            </w:r>
          </w:p>
        </w:tc>
      </w:tr>
      <w:tr w:rsidR="009156F6" w14:paraId="6E2D1897" w14:textId="77777777">
        <w:trPr>
          <w:trHeight w:val="930"/>
        </w:trPr>
        <w:tc>
          <w:tcPr>
            <w:tcW w:w="1117" w:type="dxa"/>
            <w:vMerge/>
            <w:shd w:val="clear" w:color="auto" w:fill="auto"/>
            <w:vAlign w:val="center"/>
          </w:tcPr>
          <w:p w14:paraId="3A640CDA" w14:textId="77777777" w:rsidR="00C55C7B" w:rsidRPr="003947F4" w:rsidRDefault="00C55C7B">
            <w:pPr>
              <w:jc w:val="center"/>
              <w:rPr>
                <w:rFonts w:cs="Arial"/>
                <w:b/>
                <w:bCs/>
                <w:sz w:val="16"/>
              </w:rPr>
            </w:pPr>
          </w:p>
        </w:tc>
        <w:tc>
          <w:tcPr>
            <w:tcW w:w="2838" w:type="dxa"/>
            <w:tcBorders>
              <w:top w:val="nil"/>
              <w:left w:val="single" w:sz="4" w:space="0" w:color="auto"/>
              <w:bottom w:val="single" w:sz="4" w:space="0" w:color="auto"/>
              <w:right w:val="single" w:sz="4" w:space="0" w:color="auto"/>
            </w:tcBorders>
            <w:shd w:val="clear" w:color="auto" w:fill="auto"/>
            <w:vAlign w:val="center"/>
          </w:tcPr>
          <w:p w14:paraId="2B4DE6E1" w14:textId="77777777" w:rsidR="00C55C7B" w:rsidRPr="003947F4" w:rsidRDefault="00000000">
            <w:pPr>
              <w:rPr>
                <w:rFonts w:cs="Arial"/>
                <w:sz w:val="16"/>
              </w:rPr>
            </w:pPr>
            <w:r w:rsidRPr="003947F4">
              <w:rPr>
                <w:rFonts w:ascii="Calibri" w:hAnsi="Calibri" w:cs="Calibri"/>
                <w:color w:val="000000"/>
                <w:sz w:val="18"/>
              </w:rPr>
              <w:t>Detection method has been proven to be effective and reliable (e.g. plant has experience with method, error-proofing, verifications, etc.).</w:t>
            </w:r>
          </w:p>
        </w:tc>
        <w:tc>
          <w:tcPr>
            <w:tcW w:w="4599" w:type="dxa"/>
            <w:tcBorders>
              <w:top w:val="nil"/>
              <w:left w:val="single" w:sz="4" w:space="0" w:color="auto"/>
              <w:bottom w:val="single" w:sz="4" w:space="0" w:color="auto"/>
              <w:right w:val="single" w:sz="4" w:space="0" w:color="auto"/>
            </w:tcBorders>
            <w:shd w:val="clear" w:color="auto" w:fill="auto"/>
            <w:vAlign w:val="bottom"/>
          </w:tcPr>
          <w:p w14:paraId="669F1DDA" w14:textId="77777777" w:rsidR="00C55C7B" w:rsidRPr="003947F4" w:rsidRDefault="00000000">
            <w:pPr>
              <w:rPr>
                <w:rFonts w:cs="Arial"/>
                <w:sz w:val="16"/>
              </w:rPr>
            </w:pPr>
            <w:r w:rsidRPr="003947F4">
              <w:rPr>
                <w:rFonts w:ascii="Calibri" w:hAnsi="Calibri" w:cs="Calibri"/>
                <w:color w:val="000000"/>
                <w:sz w:val="18"/>
              </w:rPr>
              <w:t>Machine-based detection method will detect the cause and prevent the failure mode (discrepant part) from being produced.</w:t>
            </w:r>
          </w:p>
        </w:tc>
        <w:tc>
          <w:tcPr>
            <w:tcW w:w="0" w:type="auto"/>
            <w:shd w:val="clear" w:color="000000" w:fill="D9D9D9"/>
            <w:vAlign w:val="center"/>
            <w:hideMark/>
          </w:tcPr>
          <w:p w14:paraId="0149256B" w14:textId="77777777" w:rsidR="00C55C7B" w:rsidRPr="003947F4" w:rsidRDefault="00000000">
            <w:pPr>
              <w:jc w:val="center"/>
              <w:rPr>
                <w:rFonts w:cs="Arial"/>
                <w:b/>
                <w:bCs/>
                <w:sz w:val="16"/>
              </w:rPr>
            </w:pPr>
            <w:r w:rsidRPr="003947F4">
              <w:rPr>
                <w:rFonts w:cs="Arial"/>
                <w:b/>
                <w:bCs/>
                <w:sz w:val="16"/>
              </w:rPr>
              <w:t>2</w:t>
            </w:r>
          </w:p>
        </w:tc>
      </w:tr>
      <w:tr w:rsidR="009156F6" w14:paraId="08AE375A" w14:textId="77777777">
        <w:trPr>
          <w:trHeight w:val="930"/>
        </w:trPr>
        <w:tc>
          <w:tcPr>
            <w:tcW w:w="1117" w:type="dxa"/>
            <w:shd w:val="clear" w:color="auto" w:fill="auto"/>
            <w:vAlign w:val="center"/>
          </w:tcPr>
          <w:p w14:paraId="531544D4" w14:textId="77777777" w:rsidR="00C55C7B" w:rsidRPr="003947F4" w:rsidRDefault="00000000">
            <w:pPr>
              <w:jc w:val="center"/>
              <w:rPr>
                <w:rFonts w:cs="Arial"/>
                <w:b/>
                <w:bCs/>
                <w:sz w:val="16"/>
              </w:rPr>
            </w:pPr>
            <w:r w:rsidRPr="003947F4">
              <w:rPr>
                <w:rFonts w:cs="Arial"/>
                <w:b/>
                <w:bCs/>
                <w:sz w:val="16"/>
              </w:rPr>
              <w:t>Very High</w:t>
            </w:r>
          </w:p>
        </w:tc>
        <w:tc>
          <w:tcPr>
            <w:tcW w:w="7437" w:type="dxa"/>
            <w:gridSpan w:val="2"/>
            <w:tcBorders>
              <w:top w:val="nil"/>
              <w:left w:val="single" w:sz="4" w:space="0" w:color="auto"/>
              <w:bottom w:val="single" w:sz="4" w:space="0" w:color="auto"/>
            </w:tcBorders>
            <w:shd w:val="clear" w:color="auto" w:fill="auto"/>
            <w:vAlign w:val="center"/>
          </w:tcPr>
          <w:p w14:paraId="71FE54A6" w14:textId="77777777" w:rsidR="00C55C7B" w:rsidRPr="003947F4" w:rsidRDefault="00000000">
            <w:pPr>
              <w:rPr>
                <w:rFonts w:cs="Arial"/>
                <w:sz w:val="16"/>
              </w:rPr>
            </w:pPr>
            <w:r w:rsidRPr="003947F4">
              <w:rPr>
                <w:rFonts w:ascii="Calibri" w:hAnsi="Calibri" w:cs="Calibri"/>
                <w:color w:val="000000"/>
                <w:sz w:val="18"/>
              </w:rPr>
              <w:t>Failure mode cannot be physically produced as-designed or processed, or detection method proven to always detect the failure mode or failure cause.</w:t>
            </w:r>
          </w:p>
        </w:tc>
        <w:tc>
          <w:tcPr>
            <w:tcW w:w="0" w:type="auto"/>
            <w:shd w:val="clear" w:color="000000" w:fill="D9D9D9"/>
            <w:vAlign w:val="center"/>
            <w:hideMark/>
          </w:tcPr>
          <w:p w14:paraId="45026A20" w14:textId="77777777" w:rsidR="00C55C7B" w:rsidRPr="003947F4" w:rsidRDefault="00000000">
            <w:pPr>
              <w:jc w:val="center"/>
              <w:rPr>
                <w:rFonts w:cs="Arial"/>
                <w:b/>
                <w:bCs/>
                <w:sz w:val="16"/>
              </w:rPr>
            </w:pPr>
            <w:r w:rsidRPr="003947F4">
              <w:rPr>
                <w:rFonts w:cs="Arial"/>
                <w:b/>
                <w:bCs/>
                <w:sz w:val="16"/>
              </w:rPr>
              <w:t>1</w:t>
            </w:r>
          </w:p>
        </w:tc>
      </w:tr>
    </w:tbl>
    <w:p w14:paraId="1E8E367D" w14:textId="77777777" w:rsidR="00C55C7B" w:rsidRDefault="00C55C7B" w:rsidP="00C55C7B">
      <w:pPr>
        <w:pStyle w:val="PlainText"/>
      </w:pPr>
    </w:p>
    <w:p w14:paraId="50CD1521" w14:textId="77777777" w:rsidR="00C55C7B" w:rsidRDefault="00C55C7B" w:rsidP="00C55C7B">
      <w:pPr>
        <w:pStyle w:val="PlainText"/>
      </w:pPr>
    </w:p>
    <w:sectPr w:rsidR="00C55C7B">
      <w:headerReference w:type="default" r:id="rId23"/>
      <w:headerReference w:type="first" r:id="rId24"/>
      <w:pgSz w:w="12240" w:h="15840"/>
      <w:pgMar w:top="634" w:right="994" w:bottom="806"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FE7B" w14:textId="77777777" w:rsidR="006F2012" w:rsidRDefault="006F2012">
      <w:r>
        <w:separator/>
      </w:r>
    </w:p>
  </w:endnote>
  <w:endnote w:type="continuationSeparator" w:id="0">
    <w:p w14:paraId="0CF04357" w14:textId="77777777" w:rsidR="006F2012" w:rsidRDefault="006F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alibri"/>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389222"/>
      <w:docPartObj>
        <w:docPartGallery w:val="Page Numbers (Bottom of Page)"/>
        <w:docPartUnique/>
      </w:docPartObj>
    </w:sdtPr>
    <w:sdtContent>
      <w:p w14:paraId="528F7C8A" w14:textId="72F55766" w:rsidR="00A42A09" w:rsidRDefault="00A42A0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A14475E" w14:textId="2B55FA4D" w:rsidR="00A42A09" w:rsidRDefault="00A42A09">
    <w:pPr>
      <w:pStyle w:val="Footer"/>
    </w:pPr>
    <w:r>
      <w:t>Rev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777116"/>
      <w:docPartObj>
        <w:docPartGallery w:val="Page Numbers (Bottom of Page)"/>
        <w:docPartUnique/>
      </w:docPartObj>
    </w:sdtPr>
    <w:sdtContent>
      <w:p w14:paraId="50DC0A36" w14:textId="7A164FC5" w:rsidR="00A42A09" w:rsidRDefault="00A42A0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78A2EC7" w14:textId="5B5FB295" w:rsidR="00A42A09" w:rsidRDefault="00A42A09">
    <w:pPr>
      <w:pStyle w:val="Footer"/>
    </w:pPr>
    <w:r>
      <w:t>Rev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468F" w14:textId="77777777" w:rsidR="006F2012" w:rsidRDefault="006F2012">
      <w:r>
        <w:separator/>
      </w:r>
    </w:p>
  </w:footnote>
  <w:footnote w:type="continuationSeparator" w:id="0">
    <w:p w14:paraId="45D165E9" w14:textId="77777777" w:rsidR="006F2012" w:rsidRDefault="006F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37"/>
      <w:gridCol w:w="3537"/>
      <w:gridCol w:w="3537"/>
    </w:tblGrid>
    <w:tr w:rsidR="009156F6" w14:paraId="52B9455E" w14:textId="77777777">
      <w:tc>
        <w:tcPr>
          <w:tcW w:w="3537" w:type="dxa"/>
        </w:tcPr>
        <w:p w14:paraId="700C7E84" w14:textId="77777777" w:rsidR="00302D70" w:rsidRDefault="00302D70">
          <w:pPr>
            <w:pStyle w:val="Header"/>
            <w:ind w:left="-115"/>
          </w:pPr>
        </w:p>
      </w:tc>
      <w:tc>
        <w:tcPr>
          <w:tcW w:w="3537" w:type="dxa"/>
        </w:tcPr>
        <w:p w14:paraId="2A5E8936" w14:textId="77777777" w:rsidR="00302D70" w:rsidRDefault="00302D70">
          <w:pPr>
            <w:pStyle w:val="Header"/>
            <w:jc w:val="center"/>
          </w:pPr>
        </w:p>
      </w:tc>
      <w:tc>
        <w:tcPr>
          <w:tcW w:w="3537" w:type="dxa"/>
        </w:tcPr>
        <w:p w14:paraId="07C2AED1" w14:textId="77777777" w:rsidR="00302D70" w:rsidRDefault="00302D70">
          <w:pPr>
            <w:pStyle w:val="Header"/>
            <w:ind w:right="-115"/>
            <w:jc w:val="right"/>
          </w:pPr>
        </w:p>
      </w:tc>
    </w:tr>
  </w:tbl>
  <w:p w14:paraId="28A6FEE4" w14:textId="77777777" w:rsidR="00302D70" w:rsidRDefault="00302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37"/>
      <w:gridCol w:w="3537"/>
      <w:gridCol w:w="3537"/>
    </w:tblGrid>
    <w:tr w:rsidR="009156F6" w14:paraId="227859D9" w14:textId="77777777">
      <w:tc>
        <w:tcPr>
          <w:tcW w:w="3537" w:type="dxa"/>
        </w:tcPr>
        <w:p w14:paraId="2ABE8795" w14:textId="77777777" w:rsidR="00302D70" w:rsidRDefault="00302D70">
          <w:pPr>
            <w:pStyle w:val="Header"/>
            <w:ind w:left="-115"/>
          </w:pPr>
        </w:p>
      </w:tc>
      <w:tc>
        <w:tcPr>
          <w:tcW w:w="3537" w:type="dxa"/>
        </w:tcPr>
        <w:p w14:paraId="6A6422DD" w14:textId="77777777" w:rsidR="00302D70" w:rsidRDefault="00302D70">
          <w:pPr>
            <w:pStyle w:val="Header"/>
            <w:jc w:val="center"/>
          </w:pPr>
        </w:p>
      </w:tc>
      <w:tc>
        <w:tcPr>
          <w:tcW w:w="3537" w:type="dxa"/>
        </w:tcPr>
        <w:p w14:paraId="1E9A59EB" w14:textId="77777777" w:rsidR="00302D70" w:rsidRDefault="00302D70">
          <w:pPr>
            <w:pStyle w:val="Header"/>
            <w:ind w:right="-115"/>
            <w:jc w:val="right"/>
          </w:pPr>
        </w:p>
      </w:tc>
    </w:tr>
  </w:tbl>
  <w:p w14:paraId="7E1BACA0" w14:textId="77777777" w:rsidR="00302D70" w:rsidRDefault="00302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B933" w14:textId="77777777" w:rsidR="00302D70" w:rsidRDefault="00302D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446"/>
      <w:gridCol w:w="3446"/>
      <w:gridCol w:w="3446"/>
    </w:tblGrid>
    <w:tr w:rsidR="009156F6" w14:paraId="10E67FBF" w14:textId="77777777">
      <w:tc>
        <w:tcPr>
          <w:tcW w:w="3446" w:type="dxa"/>
        </w:tcPr>
        <w:p w14:paraId="36AD1D6F" w14:textId="77777777" w:rsidR="00302D70" w:rsidRDefault="00302D70">
          <w:pPr>
            <w:pStyle w:val="Header"/>
            <w:ind w:left="-115"/>
          </w:pPr>
        </w:p>
      </w:tc>
      <w:tc>
        <w:tcPr>
          <w:tcW w:w="3446" w:type="dxa"/>
        </w:tcPr>
        <w:p w14:paraId="2A4F0A09" w14:textId="77777777" w:rsidR="00302D70" w:rsidRDefault="00302D70">
          <w:pPr>
            <w:pStyle w:val="Header"/>
            <w:jc w:val="center"/>
          </w:pPr>
        </w:p>
      </w:tc>
      <w:tc>
        <w:tcPr>
          <w:tcW w:w="3446" w:type="dxa"/>
        </w:tcPr>
        <w:p w14:paraId="3540C586" w14:textId="77777777" w:rsidR="00302D70" w:rsidRDefault="00302D70">
          <w:pPr>
            <w:pStyle w:val="Header"/>
            <w:ind w:right="-115"/>
            <w:jc w:val="right"/>
          </w:pPr>
        </w:p>
      </w:tc>
    </w:tr>
  </w:tbl>
  <w:p w14:paraId="75BF8299" w14:textId="77777777" w:rsidR="00302D70" w:rsidRDefault="00302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EC4D4B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9600ACE"/>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37C4A89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AAB45260"/>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845A0C1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96211B"/>
    <w:multiLevelType w:val="multilevel"/>
    <w:tmpl w:val="9BF0D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055BF3"/>
    <w:multiLevelType w:val="multilevel"/>
    <w:tmpl w:val="7C7C3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8EB832"/>
    <w:multiLevelType w:val="hybridMultilevel"/>
    <w:tmpl w:val="438A7368"/>
    <w:lvl w:ilvl="0" w:tplc="A9A0DE02">
      <w:start w:val="1"/>
      <w:numFmt w:val="bullet"/>
      <w:lvlText w:val=""/>
      <w:lvlJc w:val="left"/>
      <w:pPr>
        <w:ind w:left="720" w:hanging="360"/>
      </w:pPr>
      <w:rPr>
        <w:rFonts w:ascii="Symbol" w:hAnsi="Symbol" w:hint="default"/>
      </w:rPr>
    </w:lvl>
    <w:lvl w:ilvl="1" w:tplc="9B208412">
      <w:start w:val="1"/>
      <w:numFmt w:val="bullet"/>
      <w:lvlText w:val="o"/>
      <w:lvlJc w:val="left"/>
      <w:pPr>
        <w:ind w:left="1440" w:hanging="360"/>
      </w:pPr>
      <w:rPr>
        <w:rFonts w:ascii="Courier New" w:hAnsi="Courier New" w:hint="default"/>
      </w:rPr>
    </w:lvl>
    <w:lvl w:ilvl="2" w:tplc="17DCB268">
      <w:start w:val="1"/>
      <w:numFmt w:val="bullet"/>
      <w:lvlText w:val=""/>
      <w:lvlJc w:val="left"/>
      <w:pPr>
        <w:ind w:left="2160" w:hanging="360"/>
      </w:pPr>
      <w:rPr>
        <w:rFonts w:ascii="Wingdings" w:hAnsi="Wingdings" w:hint="default"/>
      </w:rPr>
    </w:lvl>
    <w:lvl w:ilvl="3" w:tplc="B05E8520">
      <w:start w:val="1"/>
      <w:numFmt w:val="bullet"/>
      <w:lvlText w:val=""/>
      <w:lvlJc w:val="left"/>
      <w:pPr>
        <w:ind w:left="2880" w:hanging="360"/>
      </w:pPr>
      <w:rPr>
        <w:rFonts w:ascii="Symbol" w:hAnsi="Symbol" w:hint="default"/>
      </w:rPr>
    </w:lvl>
    <w:lvl w:ilvl="4" w:tplc="A316F062">
      <w:start w:val="1"/>
      <w:numFmt w:val="bullet"/>
      <w:lvlText w:val="o"/>
      <w:lvlJc w:val="left"/>
      <w:pPr>
        <w:ind w:left="3600" w:hanging="360"/>
      </w:pPr>
      <w:rPr>
        <w:rFonts w:ascii="Courier New" w:hAnsi="Courier New" w:hint="default"/>
      </w:rPr>
    </w:lvl>
    <w:lvl w:ilvl="5" w:tplc="819492BE">
      <w:start w:val="1"/>
      <w:numFmt w:val="bullet"/>
      <w:lvlText w:val=""/>
      <w:lvlJc w:val="left"/>
      <w:pPr>
        <w:ind w:left="4320" w:hanging="360"/>
      </w:pPr>
      <w:rPr>
        <w:rFonts w:ascii="Wingdings" w:hAnsi="Wingdings" w:hint="default"/>
      </w:rPr>
    </w:lvl>
    <w:lvl w:ilvl="6" w:tplc="E75A1BC4">
      <w:start w:val="1"/>
      <w:numFmt w:val="bullet"/>
      <w:lvlText w:val=""/>
      <w:lvlJc w:val="left"/>
      <w:pPr>
        <w:ind w:left="5040" w:hanging="360"/>
      </w:pPr>
      <w:rPr>
        <w:rFonts w:ascii="Symbol" w:hAnsi="Symbol" w:hint="default"/>
      </w:rPr>
    </w:lvl>
    <w:lvl w:ilvl="7" w:tplc="72DE11CA">
      <w:start w:val="1"/>
      <w:numFmt w:val="bullet"/>
      <w:lvlText w:val="o"/>
      <w:lvlJc w:val="left"/>
      <w:pPr>
        <w:ind w:left="5760" w:hanging="360"/>
      </w:pPr>
      <w:rPr>
        <w:rFonts w:ascii="Courier New" w:hAnsi="Courier New" w:hint="default"/>
      </w:rPr>
    </w:lvl>
    <w:lvl w:ilvl="8" w:tplc="AFB8CC1A">
      <w:start w:val="1"/>
      <w:numFmt w:val="bullet"/>
      <w:lvlText w:val=""/>
      <w:lvlJc w:val="left"/>
      <w:pPr>
        <w:ind w:left="6480" w:hanging="360"/>
      </w:pPr>
      <w:rPr>
        <w:rFonts w:ascii="Wingdings" w:hAnsi="Wingdings" w:hint="default"/>
      </w:rPr>
    </w:lvl>
  </w:abstractNum>
  <w:abstractNum w:abstractNumId="8" w15:restartNumberingAfterBreak="0">
    <w:nsid w:val="04EA28BE"/>
    <w:multiLevelType w:val="hybridMultilevel"/>
    <w:tmpl w:val="656449A6"/>
    <w:lvl w:ilvl="0" w:tplc="6F662BE2">
      <w:start w:val="1"/>
      <w:numFmt w:val="bullet"/>
      <w:lvlText w:val=""/>
      <w:lvlJc w:val="left"/>
      <w:pPr>
        <w:ind w:left="1440" w:hanging="360"/>
      </w:pPr>
      <w:rPr>
        <w:rFonts w:ascii="Symbol" w:hAnsi="Symbol" w:hint="default"/>
      </w:rPr>
    </w:lvl>
    <w:lvl w:ilvl="1" w:tplc="E9D2D606" w:tentative="1">
      <w:start w:val="1"/>
      <w:numFmt w:val="bullet"/>
      <w:lvlText w:val="o"/>
      <w:lvlJc w:val="left"/>
      <w:pPr>
        <w:ind w:left="2160" w:hanging="360"/>
      </w:pPr>
      <w:rPr>
        <w:rFonts w:ascii="Courier New" w:hAnsi="Courier New" w:cs="Courier New" w:hint="default"/>
      </w:rPr>
    </w:lvl>
    <w:lvl w:ilvl="2" w:tplc="5FD4E6F2" w:tentative="1">
      <w:start w:val="1"/>
      <w:numFmt w:val="bullet"/>
      <w:lvlText w:val=""/>
      <w:lvlJc w:val="left"/>
      <w:pPr>
        <w:ind w:left="2880" w:hanging="360"/>
      </w:pPr>
      <w:rPr>
        <w:rFonts w:ascii="Wingdings" w:hAnsi="Wingdings" w:hint="default"/>
      </w:rPr>
    </w:lvl>
    <w:lvl w:ilvl="3" w:tplc="5BB6CA7E" w:tentative="1">
      <w:start w:val="1"/>
      <w:numFmt w:val="bullet"/>
      <w:lvlText w:val=""/>
      <w:lvlJc w:val="left"/>
      <w:pPr>
        <w:ind w:left="3600" w:hanging="360"/>
      </w:pPr>
      <w:rPr>
        <w:rFonts w:ascii="Symbol" w:hAnsi="Symbol" w:hint="default"/>
      </w:rPr>
    </w:lvl>
    <w:lvl w:ilvl="4" w:tplc="FE5E1C0C" w:tentative="1">
      <w:start w:val="1"/>
      <w:numFmt w:val="bullet"/>
      <w:lvlText w:val="o"/>
      <w:lvlJc w:val="left"/>
      <w:pPr>
        <w:ind w:left="4320" w:hanging="360"/>
      </w:pPr>
      <w:rPr>
        <w:rFonts w:ascii="Courier New" w:hAnsi="Courier New" w:cs="Courier New" w:hint="default"/>
      </w:rPr>
    </w:lvl>
    <w:lvl w:ilvl="5" w:tplc="79E81A62" w:tentative="1">
      <w:start w:val="1"/>
      <w:numFmt w:val="bullet"/>
      <w:lvlText w:val=""/>
      <w:lvlJc w:val="left"/>
      <w:pPr>
        <w:ind w:left="5040" w:hanging="360"/>
      </w:pPr>
      <w:rPr>
        <w:rFonts w:ascii="Wingdings" w:hAnsi="Wingdings" w:hint="default"/>
      </w:rPr>
    </w:lvl>
    <w:lvl w:ilvl="6" w:tplc="A140939E" w:tentative="1">
      <w:start w:val="1"/>
      <w:numFmt w:val="bullet"/>
      <w:lvlText w:val=""/>
      <w:lvlJc w:val="left"/>
      <w:pPr>
        <w:ind w:left="5760" w:hanging="360"/>
      </w:pPr>
      <w:rPr>
        <w:rFonts w:ascii="Symbol" w:hAnsi="Symbol" w:hint="default"/>
      </w:rPr>
    </w:lvl>
    <w:lvl w:ilvl="7" w:tplc="B95469FE" w:tentative="1">
      <w:start w:val="1"/>
      <w:numFmt w:val="bullet"/>
      <w:lvlText w:val="o"/>
      <w:lvlJc w:val="left"/>
      <w:pPr>
        <w:ind w:left="6480" w:hanging="360"/>
      </w:pPr>
      <w:rPr>
        <w:rFonts w:ascii="Courier New" w:hAnsi="Courier New" w:cs="Courier New" w:hint="default"/>
      </w:rPr>
    </w:lvl>
    <w:lvl w:ilvl="8" w:tplc="BB90FD6A" w:tentative="1">
      <w:start w:val="1"/>
      <w:numFmt w:val="bullet"/>
      <w:lvlText w:val=""/>
      <w:lvlJc w:val="left"/>
      <w:pPr>
        <w:ind w:left="7200" w:hanging="360"/>
      </w:pPr>
      <w:rPr>
        <w:rFonts w:ascii="Wingdings" w:hAnsi="Wingdings" w:hint="default"/>
      </w:rPr>
    </w:lvl>
  </w:abstractNum>
  <w:abstractNum w:abstractNumId="9" w15:restartNumberingAfterBreak="0">
    <w:nsid w:val="059D0D92"/>
    <w:multiLevelType w:val="multilevel"/>
    <w:tmpl w:val="BECC1C8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05BE071E"/>
    <w:multiLevelType w:val="hybridMultilevel"/>
    <w:tmpl w:val="77488AB4"/>
    <w:lvl w:ilvl="0" w:tplc="9924780C">
      <w:numFmt w:val="bullet"/>
      <w:lvlText w:val="•"/>
      <w:lvlJc w:val="left"/>
      <w:pPr>
        <w:ind w:left="1800" w:hanging="360"/>
      </w:pPr>
      <w:rPr>
        <w:rFonts w:ascii="Aptos" w:eastAsiaTheme="minorHAnsi" w:hAnsi="Aptos" w:cstheme="minorBidi" w:hint="default"/>
        <w:sz w:val="28"/>
        <w:szCs w:val="28"/>
      </w:rPr>
    </w:lvl>
    <w:lvl w:ilvl="1" w:tplc="E5766248">
      <w:start w:val="1"/>
      <w:numFmt w:val="bullet"/>
      <w:lvlText w:val="o"/>
      <w:lvlJc w:val="left"/>
      <w:pPr>
        <w:ind w:left="2520" w:hanging="360"/>
      </w:pPr>
      <w:rPr>
        <w:rFonts w:ascii="Courier New" w:hAnsi="Courier New" w:cs="Courier New" w:hint="default"/>
      </w:rPr>
    </w:lvl>
    <w:lvl w:ilvl="2" w:tplc="BE02FEB4" w:tentative="1">
      <w:start w:val="1"/>
      <w:numFmt w:val="bullet"/>
      <w:lvlText w:val=""/>
      <w:lvlJc w:val="left"/>
      <w:pPr>
        <w:ind w:left="3240" w:hanging="360"/>
      </w:pPr>
      <w:rPr>
        <w:rFonts w:ascii="Wingdings" w:hAnsi="Wingdings" w:hint="default"/>
      </w:rPr>
    </w:lvl>
    <w:lvl w:ilvl="3" w:tplc="ECE6DB86" w:tentative="1">
      <w:start w:val="1"/>
      <w:numFmt w:val="bullet"/>
      <w:lvlText w:val=""/>
      <w:lvlJc w:val="left"/>
      <w:pPr>
        <w:ind w:left="3960" w:hanging="360"/>
      </w:pPr>
      <w:rPr>
        <w:rFonts w:ascii="Symbol" w:hAnsi="Symbol" w:hint="default"/>
      </w:rPr>
    </w:lvl>
    <w:lvl w:ilvl="4" w:tplc="4830C8E6" w:tentative="1">
      <w:start w:val="1"/>
      <w:numFmt w:val="bullet"/>
      <w:lvlText w:val="o"/>
      <w:lvlJc w:val="left"/>
      <w:pPr>
        <w:ind w:left="4680" w:hanging="360"/>
      </w:pPr>
      <w:rPr>
        <w:rFonts w:ascii="Courier New" w:hAnsi="Courier New" w:cs="Courier New" w:hint="default"/>
      </w:rPr>
    </w:lvl>
    <w:lvl w:ilvl="5" w:tplc="A6BC25E0" w:tentative="1">
      <w:start w:val="1"/>
      <w:numFmt w:val="bullet"/>
      <w:lvlText w:val=""/>
      <w:lvlJc w:val="left"/>
      <w:pPr>
        <w:ind w:left="5400" w:hanging="360"/>
      </w:pPr>
      <w:rPr>
        <w:rFonts w:ascii="Wingdings" w:hAnsi="Wingdings" w:hint="default"/>
      </w:rPr>
    </w:lvl>
    <w:lvl w:ilvl="6" w:tplc="4906FD42" w:tentative="1">
      <w:start w:val="1"/>
      <w:numFmt w:val="bullet"/>
      <w:lvlText w:val=""/>
      <w:lvlJc w:val="left"/>
      <w:pPr>
        <w:ind w:left="6120" w:hanging="360"/>
      </w:pPr>
      <w:rPr>
        <w:rFonts w:ascii="Symbol" w:hAnsi="Symbol" w:hint="default"/>
      </w:rPr>
    </w:lvl>
    <w:lvl w:ilvl="7" w:tplc="63CAAF6C" w:tentative="1">
      <w:start w:val="1"/>
      <w:numFmt w:val="bullet"/>
      <w:lvlText w:val="o"/>
      <w:lvlJc w:val="left"/>
      <w:pPr>
        <w:ind w:left="6840" w:hanging="360"/>
      </w:pPr>
      <w:rPr>
        <w:rFonts w:ascii="Courier New" w:hAnsi="Courier New" w:cs="Courier New" w:hint="default"/>
      </w:rPr>
    </w:lvl>
    <w:lvl w:ilvl="8" w:tplc="59E29B72" w:tentative="1">
      <w:start w:val="1"/>
      <w:numFmt w:val="bullet"/>
      <w:lvlText w:val=""/>
      <w:lvlJc w:val="left"/>
      <w:pPr>
        <w:ind w:left="7560" w:hanging="360"/>
      </w:pPr>
      <w:rPr>
        <w:rFonts w:ascii="Wingdings" w:hAnsi="Wingdings" w:hint="default"/>
      </w:rPr>
    </w:lvl>
  </w:abstractNum>
  <w:abstractNum w:abstractNumId="11" w15:restartNumberingAfterBreak="0">
    <w:nsid w:val="05E84219"/>
    <w:multiLevelType w:val="multilevel"/>
    <w:tmpl w:val="10CE0F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731235D"/>
    <w:multiLevelType w:val="multilevel"/>
    <w:tmpl w:val="D6506F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93D1F76"/>
    <w:multiLevelType w:val="multilevel"/>
    <w:tmpl w:val="5EFE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FD7299"/>
    <w:multiLevelType w:val="hybridMultilevel"/>
    <w:tmpl w:val="6A86167E"/>
    <w:lvl w:ilvl="0" w:tplc="DD800B24">
      <w:start w:val="1"/>
      <w:numFmt w:val="bullet"/>
      <w:lvlText w:val=""/>
      <w:lvlJc w:val="left"/>
      <w:pPr>
        <w:ind w:left="720" w:hanging="360"/>
      </w:pPr>
      <w:rPr>
        <w:rFonts w:ascii="Symbol" w:hAnsi="Symbol" w:hint="default"/>
      </w:rPr>
    </w:lvl>
    <w:lvl w:ilvl="1" w:tplc="C3065638" w:tentative="1">
      <w:start w:val="1"/>
      <w:numFmt w:val="bullet"/>
      <w:lvlText w:val="o"/>
      <w:lvlJc w:val="left"/>
      <w:pPr>
        <w:ind w:left="1440" w:hanging="360"/>
      </w:pPr>
      <w:rPr>
        <w:rFonts w:ascii="Courier New" w:hAnsi="Courier New" w:cs="Courier New" w:hint="default"/>
      </w:rPr>
    </w:lvl>
    <w:lvl w:ilvl="2" w:tplc="2F6A5404" w:tentative="1">
      <w:start w:val="1"/>
      <w:numFmt w:val="bullet"/>
      <w:lvlText w:val=""/>
      <w:lvlJc w:val="left"/>
      <w:pPr>
        <w:ind w:left="2160" w:hanging="360"/>
      </w:pPr>
      <w:rPr>
        <w:rFonts w:ascii="Wingdings" w:hAnsi="Wingdings" w:hint="default"/>
      </w:rPr>
    </w:lvl>
    <w:lvl w:ilvl="3" w:tplc="9A702DD0">
      <w:start w:val="1"/>
      <w:numFmt w:val="bullet"/>
      <w:lvlText w:val=""/>
      <w:lvlJc w:val="left"/>
      <w:pPr>
        <w:ind w:left="2880" w:hanging="360"/>
      </w:pPr>
      <w:rPr>
        <w:rFonts w:ascii="Symbol" w:hAnsi="Symbol" w:hint="default"/>
      </w:rPr>
    </w:lvl>
    <w:lvl w:ilvl="4" w:tplc="0A082DC2">
      <w:start w:val="1"/>
      <w:numFmt w:val="bullet"/>
      <w:lvlText w:val="o"/>
      <w:lvlJc w:val="left"/>
      <w:pPr>
        <w:ind w:left="3600" w:hanging="360"/>
      </w:pPr>
      <w:rPr>
        <w:rFonts w:ascii="Courier New" w:hAnsi="Courier New" w:cs="Courier New" w:hint="default"/>
      </w:rPr>
    </w:lvl>
    <w:lvl w:ilvl="5" w:tplc="EA0A4800" w:tentative="1">
      <w:start w:val="1"/>
      <w:numFmt w:val="bullet"/>
      <w:lvlText w:val=""/>
      <w:lvlJc w:val="left"/>
      <w:pPr>
        <w:ind w:left="4320" w:hanging="360"/>
      </w:pPr>
      <w:rPr>
        <w:rFonts w:ascii="Wingdings" w:hAnsi="Wingdings" w:hint="default"/>
      </w:rPr>
    </w:lvl>
    <w:lvl w:ilvl="6" w:tplc="ABA6A98A" w:tentative="1">
      <w:start w:val="1"/>
      <w:numFmt w:val="bullet"/>
      <w:lvlText w:val=""/>
      <w:lvlJc w:val="left"/>
      <w:pPr>
        <w:ind w:left="5040" w:hanging="360"/>
      </w:pPr>
      <w:rPr>
        <w:rFonts w:ascii="Symbol" w:hAnsi="Symbol" w:hint="default"/>
      </w:rPr>
    </w:lvl>
    <w:lvl w:ilvl="7" w:tplc="845E8BFC" w:tentative="1">
      <w:start w:val="1"/>
      <w:numFmt w:val="bullet"/>
      <w:lvlText w:val="o"/>
      <w:lvlJc w:val="left"/>
      <w:pPr>
        <w:ind w:left="5760" w:hanging="360"/>
      </w:pPr>
      <w:rPr>
        <w:rFonts w:ascii="Courier New" w:hAnsi="Courier New" w:cs="Courier New" w:hint="default"/>
      </w:rPr>
    </w:lvl>
    <w:lvl w:ilvl="8" w:tplc="A6B86F62" w:tentative="1">
      <w:start w:val="1"/>
      <w:numFmt w:val="bullet"/>
      <w:lvlText w:val=""/>
      <w:lvlJc w:val="left"/>
      <w:pPr>
        <w:ind w:left="6480" w:hanging="360"/>
      </w:pPr>
      <w:rPr>
        <w:rFonts w:ascii="Wingdings" w:hAnsi="Wingdings" w:hint="default"/>
      </w:rPr>
    </w:lvl>
  </w:abstractNum>
  <w:abstractNum w:abstractNumId="15" w15:restartNumberingAfterBreak="0">
    <w:nsid w:val="0A271899"/>
    <w:multiLevelType w:val="multilevel"/>
    <w:tmpl w:val="AE22E3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A54600B"/>
    <w:multiLevelType w:val="multilevel"/>
    <w:tmpl w:val="830492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C74FF2"/>
    <w:multiLevelType w:val="hybridMultilevel"/>
    <w:tmpl w:val="7FBA8E42"/>
    <w:lvl w:ilvl="0" w:tplc="E1A88490">
      <w:start w:val="1"/>
      <w:numFmt w:val="bullet"/>
      <w:lvlText w:val=""/>
      <w:lvlJc w:val="left"/>
      <w:pPr>
        <w:ind w:left="720" w:hanging="360"/>
      </w:pPr>
      <w:rPr>
        <w:rFonts w:ascii="Symbol" w:hAnsi="Symbol" w:hint="default"/>
      </w:rPr>
    </w:lvl>
    <w:lvl w:ilvl="1" w:tplc="2F82EC90" w:tentative="1">
      <w:start w:val="1"/>
      <w:numFmt w:val="bullet"/>
      <w:lvlText w:val="o"/>
      <w:lvlJc w:val="left"/>
      <w:pPr>
        <w:ind w:left="1440" w:hanging="360"/>
      </w:pPr>
      <w:rPr>
        <w:rFonts w:ascii="Courier New" w:hAnsi="Courier New" w:cs="Courier New" w:hint="default"/>
      </w:rPr>
    </w:lvl>
    <w:lvl w:ilvl="2" w:tplc="E26E2F2E" w:tentative="1">
      <w:start w:val="1"/>
      <w:numFmt w:val="bullet"/>
      <w:lvlText w:val=""/>
      <w:lvlJc w:val="left"/>
      <w:pPr>
        <w:ind w:left="2160" w:hanging="360"/>
      </w:pPr>
      <w:rPr>
        <w:rFonts w:ascii="Wingdings" w:hAnsi="Wingdings" w:hint="default"/>
      </w:rPr>
    </w:lvl>
    <w:lvl w:ilvl="3" w:tplc="497A2CB6" w:tentative="1">
      <w:start w:val="1"/>
      <w:numFmt w:val="bullet"/>
      <w:lvlText w:val=""/>
      <w:lvlJc w:val="left"/>
      <w:pPr>
        <w:ind w:left="2880" w:hanging="360"/>
      </w:pPr>
      <w:rPr>
        <w:rFonts w:ascii="Symbol" w:hAnsi="Symbol" w:hint="default"/>
      </w:rPr>
    </w:lvl>
    <w:lvl w:ilvl="4" w:tplc="ACBC2512" w:tentative="1">
      <w:start w:val="1"/>
      <w:numFmt w:val="bullet"/>
      <w:lvlText w:val="o"/>
      <w:lvlJc w:val="left"/>
      <w:pPr>
        <w:ind w:left="3600" w:hanging="360"/>
      </w:pPr>
      <w:rPr>
        <w:rFonts w:ascii="Courier New" w:hAnsi="Courier New" w:cs="Courier New" w:hint="default"/>
      </w:rPr>
    </w:lvl>
    <w:lvl w:ilvl="5" w:tplc="76FC0F32" w:tentative="1">
      <w:start w:val="1"/>
      <w:numFmt w:val="bullet"/>
      <w:lvlText w:val=""/>
      <w:lvlJc w:val="left"/>
      <w:pPr>
        <w:ind w:left="4320" w:hanging="360"/>
      </w:pPr>
      <w:rPr>
        <w:rFonts w:ascii="Wingdings" w:hAnsi="Wingdings" w:hint="default"/>
      </w:rPr>
    </w:lvl>
    <w:lvl w:ilvl="6" w:tplc="62B42F10" w:tentative="1">
      <w:start w:val="1"/>
      <w:numFmt w:val="bullet"/>
      <w:lvlText w:val=""/>
      <w:lvlJc w:val="left"/>
      <w:pPr>
        <w:ind w:left="5040" w:hanging="360"/>
      </w:pPr>
      <w:rPr>
        <w:rFonts w:ascii="Symbol" w:hAnsi="Symbol" w:hint="default"/>
      </w:rPr>
    </w:lvl>
    <w:lvl w:ilvl="7" w:tplc="F836F94C" w:tentative="1">
      <w:start w:val="1"/>
      <w:numFmt w:val="bullet"/>
      <w:lvlText w:val="o"/>
      <w:lvlJc w:val="left"/>
      <w:pPr>
        <w:ind w:left="5760" w:hanging="360"/>
      </w:pPr>
      <w:rPr>
        <w:rFonts w:ascii="Courier New" w:hAnsi="Courier New" w:cs="Courier New" w:hint="default"/>
      </w:rPr>
    </w:lvl>
    <w:lvl w:ilvl="8" w:tplc="95567FFC" w:tentative="1">
      <w:start w:val="1"/>
      <w:numFmt w:val="bullet"/>
      <w:lvlText w:val=""/>
      <w:lvlJc w:val="left"/>
      <w:pPr>
        <w:ind w:left="6480" w:hanging="360"/>
      </w:pPr>
      <w:rPr>
        <w:rFonts w:ascii="Wingdings" w:hAnsi="Wingdings" w:hint="default"/>
      </w:rPr>
    </w:lvl>
  </w:abstractNum>
  <w:abstractNum w:abstractNumId="18" w15:restartNumberingAfterBreak="0">
    <w:nsid w:val="110B00E9"/>
    <w:multiLevelType w:val="multilevel"/>
    <w:tmpl w:val="298ADE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BE6C6E"/>
    <w:multiLevelType w:val="hybridMultilevel"/>
    <w:tmpl w:val="28D62416"/>
    <w:lvl w:ilvl="0" w:tplc="B3FC4C2E">
      <w:start w:val="1"/>
      <w:numFmt w:val="bullet"/>
      <w:lvlText w:val=""/>
      <w:lvlJc w:val="left"/>
      <w:pPr>
        <w:ind w:left="720" w:hanging="360"/>
      </w:pPr>
      <w:rPr>
        <w:rFonts w:ascii="Symbol" w:hAnsi="Symbol" w:hint="default"/>
      </w:rPr>
    </w:lvl>
    <w:lvl w:ilvl="1" w:tplc="D94E3B1A" w:tentative="1">
      <w:start w:val="1"/>
      <w:numFmt w:val="bullet"/>
      <w:lvlText w:val="o"/>
      <w:lvlJc w:val="left"/>
      <w:pPr>
        <w:ind w:left="1440" w:hanging="360"/>
      </w:pPr>
      <w:rPr>
        <w:rFonts w:ascii="Courier New" w:hAnsi="Courier New" w:cs="Courier New" w:hint="default"/>
      </w:rPr>
    </w:lvl>
    <w:lvl w:ilvl="2" w:tplc="CB7E3012" w:tentative="1">
      <w:start w:val="1"/>
      <w:numFmt w:val="bullet"/>
      <w:lvlText w:val=""/>
      <w:lvlJc w:val="left"/>
      <w:pPr>
        <w:ind w:left="2160" w:hanging="360"/>
      </w:pPr>
      <w:rPr>
        <w:rFonts w:ascii="Wingdings" w:hAnsi="Wingdings" w:hint="default"/>
      </w:rPr>
    </w:lvl>
    <w:lvl w:ilvl="3" w:tplc="77E29024" w:tentative="1">
      <w:start w:val="1"/>
      <w:numFmt w:val="bullet"/>
      <w:lvlText w:val=""/>
      <w:lvlJc w:val="left"/>
      <w:pPr>
        <w:ind w:left="2880" w:hanging="360"/>
      </w:pPr>
      <w:rPr>
        <w:rFonts w:ascii="Symbol" w:hAnsi="Symbol" w:hint="default"/>
      </w:rPr>
    </w:lvl>
    <w:lvl w:ilvl="4" w:tplc="1CCC12CA" w:tentative="1">
      <w:start w:val="1"/>
      <w:numFmt w:val="bullet"/>
      <w:lvlText w:val="o"/>
      <w:lvlJc w:val="left"/>
      <w:pPr>
        <w:ind w:left="3600" w:hanging="360"/>
      </w:pPr>
      <w:rPr>
        <w:rFonts w:ascii="Courier New" w:hAnsi="Courier New" w:cs="Courier New" w:hint="default"/>
      </w:rPr>
    </w:lvl>
    <w:lvl w:ilvl="5" w:tplc="35B6122A" w:tentative="1">
      <w:start w:val="1"/>
      <w:numFmt w:val="bullet"/>
      <w:lvlText w:val=""/>
      <w:lvlJc w:val="left"/>
      <w:pPr>
        <w:ind w:left="4320" w:hanging="360"/>
      </w:pPr>
      <w:rPr>
        <w:rFonts w:ascii="Wingdings" w:hAnsi="Wingdings" w:hint="default"/>
      </w:rPr>
    </w:lvl>
    <w:lvl w:ilvl="6" w:tplc="28BAF086" w:tentative="1">
      <w:start w:val="1"/>
      <w:numFmt w:val="bullet"/>
      <w:lvlText w:val=""/>
      <w:lvlJc w:val="left"/>
      <w:pPr>
        <w:ind w:left="5040" w:hanging="360"/>
      </w:pPr>
      <w:rPr>
        <w:rFonts w:ascii="Symbol" w:hAnsi="Symbol" w:hint="default"/>
      </w:rPr>
    </w:lvl>
    <w:lvl w:ilvl="7" w:tplc="FFB2D7A8" w:tentative="1">
      <w:start w:val="1"/>
      <w:numFmt w:val="bullet"/>
      <w:lvlText w:val="o"/>
      <w:lvlJc w:val="left"/>
      <w:pPr>
        <w:ind w:left="5760" w:hanging="360"/>
      </w:pPr>
      <w:rPr>
        <w:rFonts w:ascii="Courier New" w:hAnsi="Courier New" w:cs="Courier New" w:hint="default"/>
      </w:rPr>
    </w:lvl>
    <w:lvl w:ilvl="8" w:tplc="D752E598" w:tentative="1">
      <w:start w:val="1"/>
      <w:numFmt w:val="bullet"/>
      <w:lvlText w:val=""/>
      <w:lvlJc w:val="left"/>
      <w:pPr>
        <w:ind w:left="6480" w:hanging="360"/>
      </w:pPr>
      <w:rPr>
        <w:rFonts w:ascii="Wingdings" w:hAnsi="Wingdings" w:hint="default"/>
      </w:rPr>
    </w:lvl>
  </w:abstractNum>
  <w:abstractNum w:abstractNumId="20" w15:restartNumberingAfterBreak="0">
    <w:nsid w:val="12AE609A"/>
    <w:multiLevelType w:val="multilevel"/>
    <w:tmpl w:val="7D50DE8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13B54A1E"/>
    <w:multiLevelType w:val="multilevel"/>
    <w:tmpl w:val="ED1265F6"/>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22" w15:restartNumberingAfterBreak="0">
    <w:nsid w:val="13BF3498"/>
    <w:multiLevelType w:val="multilevel"/>
    <w:tmpl w:val="EE4C70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4727F47"/>
    <w:multiLevelType w:val="multilevel"/>
    <w:tmpl w:val="112E73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79E41BB"/>
    <w:multiLevelType w:val="multilevel"/>
    <w:tmpl w:val="BCBE5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0D11B7"/>
    <w:multiLevelType w:val="multilevel"/>
    <w:tmpl w:val="BC48C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A5C700F"/>
    <w:multiLevelType w:val="multilevel"/>
    <w:tmpl w:val="1F460660"/>
    <w:lvl w:ilvl="0">
      <w:start w:val="1"/>
      <w:numFmt w:val="bullet"/>
      <w:lvlText w:val=""/>
      <w:lvlJc w:val="left"/>
      <w:pPr>
        <w:ind w:left="1440" w:hanging="720"/>
      </w:pPr>
      <w:rPr>
        <w:rFonts w:ascii="Symbol" w:hAnsi="Symbol" w:hint="default"/>
        <w:b/>
      </w:rPr>
    </w:lvl>
    <w:lvl w:ilvl="1">
      <w:start w:val="1"/>
      <w:numFmt w:val="decimal"/>
      <w:lvlText w:val="%1.%2"/>
      <w:lvlJc w:val="left"/>
      <w:pPr>
        <w:ind w:left="216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108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760" w:hanging="144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560" w:hanging="1800"/>
      </w:pPr>
      <w:rPr>
        <w:rFonts w:hint="default"/>
        <w:b/>
      </w:rPr>
    </w:lvl>
    <w:lvl w:ilvl="8">
      <w:start w:val="1"/>
      <w:numFmt w:val="decimal"/>
      <w:lvlText w:val="%1.%2.%3.%4.%5.%6.%7.%8.%9"/>
      <w:lvlJc w:val="left"/>
      <w:pPr>
        <w:ind w:left="8280" w:hanging="1800"/>
      </w:pPr>
      <w:rPr>
        <w:rFonts w:hint="default"/>
        <w:b/>
      </w:rPr>
    </w:lvl>
  </w:abstractNum>
  <w:abstractNum w:abstractNumId="27" w15:restartNumberingAfterBreak="0">
    <w:nsid w:val="2017F6F8"/>
    <w:multiLevelType w:val="hybridMultilevel"/>
    <w:tmpl w:val="ABE633F6"/>
    <w:lvl w:ilvl="0" w:tplc="784217C6">
      <w:start w:val="1"/>
      <w:numFmt w:val="bullet"/>
      <w:lvlText w:val=""/>
      <w:lvlJc w:val="left"/>
      <w:pPr>
        <w:ind w:left="1440" w:hanging="360"/>
      </w:pPr>
      <w:rPr>
        <w:rFonts w:ascii="Symbol" w:hAnsi="Symbol" w:hint="default"/>
      </w:rPr>
    </w:lvl>
    <w:lvl w:ilvl="1" w:tplc="86CCA034">
      <w:start w:val="1"/>
      <w:numFmt w:val="bullet"/>
      <w:lvlText w:val="o"/>
      <w:lvlJc w:val="left"/>
      <w:pPr>
        <w:ind w:left="2160" w:hanging="360"/>
      </w:pPr>
      <w:rPr>
        <w:rFonts w:ascii="Courier New" w:hAnsi="Courier New" w:hint="default"/>
      </w:rPr>
    </w:lvl>
    <w:lvl w:ilvl="2" w:tplc="5FEE9160">
      <w:start w:val="1"/>
      <w:numFmt w:val="bullet"/>
      <w:lvlText w:val=""/>
      <w:lvlJc w:val="left"/>
      <w:pPr>
        <w:ind w:left="2880" w:hanging="360"/>
      </w:pPr>
      <w:rPr>
        <w:rFonts w:ascii="Wingdings" w:hAnsi="Wingdings" w:hint="default"/>
      </w:rPr>
    </w:lvl>
    <w:lvl w:ilvl="3" w:tplc="7CC02FAE">
      <w:start w:val="1"/>
      <w:numFmt w:val="bullet"/>
      <w:lvlText w:val=""/>
      <w:lvlJc w:val="left"/>
      <w:pPr>
        <w:ind w:left="3600" w:hanging="360"/>
      </w:pPr>
      <w:rPr>
        <w:rFonts w:ascii="Symbol" w:hAnsi="Symbol" w:hint="default"/>
      </w:rPr>
    </w:lvl>
    <w:lvl w:ilvl="4" w:tplc="708AED1E">
      <w:start w:val="1"/>
      <w:numFmt w:val="bullet"/>
      <w:lvlText w:val="o"/>
      <w:lvlJc w:val="left"/>
      <w:pPr>
        <w:ind w:left="4320" w:hanging="360"/>
      </w:pPr>
      <w:rPr>
        <w:rFonts w:ascii="Courier New" w:hAnsi="Courier New" w:hint="default"/>
      </w:rPr>
    </w:lvl>
    <w:lvl w:ilvl="5" w:tplc="2EC6CAD2">
      <w:start w:val="1"/>
      <w:numFmt w:val="bullet"/>
      <w:lvlText w:val=""/>
      <w:lvlJc w:val="left"/>
      <w:pPr>
        <w:ind w:left="5040" w:hanging="360"/>
      </w:pPr>
      <w:rPr>
        <w:rFonts w:ascii="Wingdings" w:hAnsi="Wingdings" w:hint="default"/>
      </w:rPr>
    </w:lvl>
    <w:lvl w:ilvl="6" w:tplc="8892B5E4">
      <w:start w:val="1"/>
      <w:numFmt w:val="bullet"/>
      <w:lvlText w:val=""/>
      <w:lvlJc w:val="left"/>
      <w:pPr>
        <w:ind w:left="5760" w:hanging="360"/>
      </w:pPr>
      <w:rPr>
        <w:rFonts w:ascii="Symbol" w:hAnsi="Symbol" w:hint="default"/>
      </w:rPr>
    </w:lvl>
    <w:lvl w:ilvl="7" w:tplc="968C1F4A">
      <w:start w:val="1"/>
      <w:numFmt w:val="bullet"/>
      <w:lvlText w:val="o"/>
      <w:lvlJc w:val="left"/>
      <w:pPr>
        <w:ind w:left="6480" w:hanging="360"/>
      </w:pPr>
      <w:rPr>
        <w:rFonts w:ascii="Courier New" w:hAnsi="Courier New" w:hint="default"/>
      </w:rPr>
    </w:lvl>
    <w:lvl w:ilvl="8" w:tplc="DEE811AC">
      <w:start w:val="1"/>
      <w:numFmt w:val="bullet"/>
      <w:lvlText w:val=""/>
      <w:lvlJc w:val="left"/>
      <w:pPr>
        <w:ind w:left="7200" w:hanging="360"/>
      </w:pPr>
      <w:rPr>
        <w:rFonts w:ascii="Wingdings" w:hAnsi="Wingdings" w:hint="default"/>
      </w:rPr>
    </w:lvl>
  </w:abstractNum>
  <w:abstractNum w:abstractNumId="28" w15:restartNumberingAfterBreak="0">
    <w:nsid w:val="20F5188D"/>
    <w:multiLevelType w:val="multilevel"/>
    <w:tmpl w:val="3C0AD2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4A74C0"/>
    <w:multiLevelType w:val="multilevel"/>
    <w:tmpl w:val="6CC2B4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B67A13"/>
    <w:multiLevelType w:val="hybridMultilevel"/>
    <w:tmpl w:val="0F9AE3F2"/>
    <w:lvl w:ilvl="0" w:tplc="308AA8B0">
      <w:start w:val="1"/>
      <w:numFmt w:val="bullet"/>
      <w:lvlText w:val=""/>
      <w:lvlJc w:val="left"/>
      <w:pPr>
        <w:ind w:left="1710" w:hanging="360"/>
      </w:pPr>
      <w:rPr>
        <w:rFonts w:ascii="Symbol" w:hAnsi="Symbol" w:hint="default"/>
      </w:rPr>
    </w:lvl>
    <w:lvl w:ilvl="1" w:tplc="0A64E12A">
      <w:start w:val="1"/>
      <w:numFmt w:val="bullet"/>
      <w:lvlText w:val="o"/>
      <w:lvlJc w:val="left"/>
      <w:pPr>
        <w:ind w:left="2430" w:hanging="360"/>
      </w:pPr>
      <w:rPr>
        <w:rFonts w:ascii="Courier New" w:hAnsi="Courier New" w:cs="Courier New" w:hint="default"/>
      </w:rPr>
    </w:lvl>
    <w:lvl w:ilvl="2" w:tplc="9474AD14" w:tentative="1">
      <w:start w:val="1"/>
      <w:numFmt w:val="bullet"/>
      <w:lvlText w:val=""/>
      <w:lvlJc w:val="left"/>
      <w:pPr>
        <w:ind w:left="3150" w:hanging="360"/>
      </w:pPr>
      <w:rPr>
        <w:rFonts w:ascii="Wingdings" w:hAnsi="Wingdings" w:hint="default"/>
      </w:rPr>
    </w:lvl>
    <w:lvl w:ilvl="3" w:tplc="44249E2A" w:tentative="1">
      <w:start w:val="1"/>
      <w:numFmt w:val="bullet"/>
      <w:lvlText w:val=""/>
      <w:lvlJc w:val="left"/>
      <w:pPr>
        <w:ind w:left="3870" w:hanging="360"/>
      </w:pPr>
      <w:rPr>
        <w:rFonts w:ascii="Symbol" w:hAnsi="Symbol" w:hint="default"/>
      </w:rPr>
    </w:lvl>
    <w:lvl w:ilvl="4" w:tplc="2F1C9CBA" w:tentative="1">
      <w:start w:val="1"/>
      <w:numFmt w:val="bullet"/>
      <w:lvlText w:val="o"/>
      <w:lvlJc w:val="left"/>
      <w:pPr>
        <w:ind w:left="4590" w:hanging="360"/>
      </w:pPr>
      <w:rPr>
        <w:rFonts w:ascii="Courier New" w:hAnsi="Courier New" w:cs="Courier New" w:hint="default"/>
      </w:rPr>
    </w:lvl>
    <w:lvl w:ilvl="5" w:tplc="1D4A166A" w:tentative="1">
      <w:start w:val="1"/>
      <w:numFmt w:val="bullet"/>
      <w:lvlText w:val=""/>
      <w:lvlJc w:val="left"/>
      <w:pPr>
        <w:ind w:left="5310" w:hanging="360"/>
      </w:pPr>
      <w:rPr>
        <w:rFonts w:ascii="Wingdings" w:hAnsi="Wingdings" w:hint="default"/>
      </w:rPr>
    </w:lvl>
    <w:lvl w:ilvl="6" w:tplc="667E8840" w:tentative="1">
      <w:start w:val="1"/>
      <w:numFmt w:val="bullet"/>
      <w:lvlText w:val=""/>
      <w:lvlJc w:val="left"/>
      <w:pPr>
        <w:ind w:left="6030" w:hanging="360"/>
      </w:pPr>
      <w:rPr>
        <w:rFonts w:ascii="Symbol" w:hAnsi="Symbol" w:hint="default"/>
      </w:rPr>
    </w:lvl>
    <w:lvl w:ilvl="7" w:tplc="A6545AEE" w:tentative="1">
      <w:start w:val="1"/>
      <w:numFmt w:val="bullet"/>
      <w:lvlText w:val="o"/>
      <w:lvlJc w:val="left"/>
      <w:pPr>
        <w:ind w:left="6750" w:hanging="360"/>
      </w:pPr>
      <w:rPr>
        <w:rFonts w:ascii="Courier New" w:hAnsi="Courier New" w:cs="Courier New" w:hint="default"/>
      </w:rPr>
    </w:lvl>
    <w:lvl w:ilvl="8" w:tplc="C62C2076" w:tentative="1">
      <w:start w:val="1"/>
      <w:numFmt w:val="bullet"/>
      <w:lvlText w:val=""/>
      <w:lvlJc w:val="left"/>
      <w:pPr>
        <w:ind w:left="7470" w:hanging="360"/>
      </w:pPr>
      <w:rPr>
        <w:rFonts w:ascii="Wingdings" w:hAnsi="Wingdings" w:hint="default"/>
      </w:rPr>
    </w:lvl>
  </w:abstractNum>
  <w:abstractNum w:abstractNumId="31" w15:restartNumberingAfterBreak="0">
    <w:nsid w:val="276E6C22"/>
    <w:multiLevelType w:val="multilevel"/>
    <w:tmpl w:val="3D704A6E"/>
    <w:lvl w:ilvl="0">
      <w:start w:val="4"/>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32" w15:restartNumberingAfterBreak="0">
    <w:nsid w:val="28F613BE"/>
    <w:multiLevelType w:val="multilevel"/>
    <w:tmpl w:val="2C2025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A8EAA16"/>
    <w:multiLevelType w:val="hybridMultilevel"/>
    <w:tmpl w:val="C31EE98E"/>
    <w:lvl w:ilvl="0" w:tplc="F5C4F968">
      <w:start w:val="1"/>
      <w:numFmt w:val="bullet"/>
      <w:lvlText w:val=""/>
      <w:lvlJc w:val="left"/>
      <w:pPr>
        <w:ind w:left="1440" w:hanging="360"/>
      </w:pPr>
      <w:rPr>
        <w:rFonts w:ascii="Symbol" w:hAnsi="Symbol" w:hint="default"/>
      </w:rPr>
    </w:lvl>
    <w:lvl w:ilvl="1" w:tplc="A4062D80">
      <w:start w:val="1"/>
      <w:numFmt w:val="lowerLetter"/>
      <w:lvlText w:val="%2."/>
      <w:lvlJc w:val="left"/>
      <w:pPr>
        <w:ind w:left="2160" w:hanging="360"/>
      </w:pPr>
    </w:lvl>
    <w:lvl w:ilvl="2" w:tplc="03DA0DC0">
      <w:start w:val="1"/>
      <w:numFmt w:val="bullet"/>
      <w:lvlText w:val=""/>
      <w:lvlJc w:val="left"/>
      <w:pPr>
        <w:ind w:left="2880" w:hanging="360"/>
      </w:pPr>
      <w:rPr>
        <w:rFonts w:ascii="Wingdings" w:hAnsi="Wingdings" w:hint="default"/>
      </w:rPr>
    </w:lvl>
    <w:lvl w:ilvl="3" w:tplc="BCEE80CA">
      <w:start w:val="1"/>
      <w:numFmt w:val="bullet"/>
      <w:lvlText w:val=""/>
      <w:lvlJc w:val="left"/>
      <w:pPr>
        <w:ind w:left="3600" w:hanging="360"/>
      </w:pPr>
      <w:rPr>
        <w:rFonts w:ascii="Symbol" w:hAnsi="Symbol" w:hint="default"/>
      </w:rPr>
    </w:lvl>
    <w:lvl w:ilvl="4" w:tplc="487C4E7E">
      <w:start w:val="1"/>
      <w:numFmt w:val="bullet"/>
      <w:lvlText w:val="o"/>
      <w:lvlJc w:val="left"/>
      <w:pPr>
        <w:ind w:left="4320" w:hanging="360"/>
      </w:pPr>
      <w:rPr>
        <w:rFonts w:ascii="Courier New" w:hAnsi="Courier New" w:hint="default"/>
      </w:rPr>
    </w:lvl>
    <w:lvl w:ilvl="5" w:tplc="8C6A64E2">
      <w:start w:val="1"/>
      <w:numFmt w:val="bullet"/>
      <w:lvlText w:val=""/>
      <w:lvlJc w:val="left"/>
      <w:pPr>
        <w:ind w:left="5040" w:hanging="360"/>
      </w:pPr>
      <w:rPr>
        <w:rFonts w:ascii="Wingdings" w:hAnsi="Wingdings" w:hint="default"/>
      </w:rPr>
    </w:lvl>
    <w:lvl w:ilvl="6" w:tplc="C212AA8E">
      <w:start w:val="1"/>
      <w:numFmt w:val="bullet"/>
      <w:lvlText w:val=""/>
      <w:lvlJc w:val="left"/>
      <w:pPr>
        <w:ind w:left="5760" w:hanging="360"/>
      </w:pPr>
      <w:rPr>
        <w:rFonts w:ascii="Symbol" w:hAnsi="Symbol" w:hint="default"/>
      </w:rPr>
    </w:lvl>
    <w:lvl w:ilvl="7" w:tplc="BC0820B2">
      <w:start w:val="1"/>
      <w:numFmt w:val="bullet"/>
      <w:lvlText w:val="o"/>
      <w:lvlJc w:val="left"/>
      <w:pPr>
        <w:ind w:left="6480" w:hanging="360"/>
      </w:pPr>
      <w:rPr>
        <w:rFonts w:ascii="Courier New" w:hAnsi="Courier New" w:hint="default"/>
      </w:rPr>
    </w:lvl>
    <w:lvl w:ilvl="8" w:tplc="BC36FF72">
      <w:start w:val="1"/>
      <w:numFmt w:val="bullet"/>
      <w:lvlText w:val=""/>
      <w:lvlJc w:val="left"/>
      <w:pPr>
        <w:ind w:left="7200" w:hanging="360"/>
      </w:pPr>
      <w:rPr>
        <w:rFonts w:ascii="Wingdings" w:hAnsi="Wingdings" w:hint="default"/>
      </w:rPr>
    </w:lvl>
  </w:abstractNum>
  <w:abstractNum w:abstractNumId="34" w15:restartNumberingAfterBreak="0">
    <w:nsid w:val="2C101B0B"/>
    <w:multiLevelType w:val="multilevel"/>
    <w:tmpl w:val="3DCE8C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4B3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2133B71"/>
    <w:multiLevelType w:val="multilevel"/>
    <w:tmpl w:val="60F880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4B475E"/>
    <w:multiLevelType w:val="hybridMultilevel"/>
    <w:tmpl w:val="6A969842"/>
    <w:lvl w:ilvl="0" w:tplc="9F54FDBC">
      <w:start w:val="1"/>
      <w:numFmt w:val="bullet"/>
      <w:lvlText w:val=""/>
      <w:lvlJc w:val="left"/>
      <w:pPr>
        <w:ind w:left="1710" w:hanging="360"/>
      </w:pPr>
      <w:rPr>
        <w:rFonts w:ascii="Symbol" w:hAnsi="Symbol" w:hint="default"/>
      </w:rPr>
    </w:lvl>
    <w:lvl w:ilvl="1" w:tplc="A69637EE" w:tentative="1">
      <w:start w:val="1"/>
      <w:numFmt w:val="bullet"/>
      <w:lvlText w:val="o"/>
      <w:lvlJc w:val="left"/>
      <w:pPr>
        <w:ind w:left="2430" w:hanging="360"/>
      </w:pPr>
      <w:rPr>
        <w:rFonts w:ascii="Courier New" w:hAnsi="Courier New" w:cs="Courier New" w:hint="default"/>
      </w:rPr>
    </w:lvl>
    <w:lvl w:ilvl="2" w:tplc="158E69C2" w:tentative="1">
      <w:start w:val="1"/>
      <w:numFmt w:val="bullet"/>
      <w:lvlText w:val=""/>
      <w:lvlJc w:val="left"/>
      <w:pPr>
        <w:ind w:left="3150" w:hanging="360"/>
      </w:pPr>
      <w:rPr>
        <w:rFonts w:ascii="Wingdings" w:hAnsi="Wingdings" w:hint="default"/>
      </w:rPr>
    </w:lvl>
    <w:lvl w:ilvl="3" w:tplc="CC624610" w:tentative="1">
      <w:start w:val="1"/>
      <w:numFmt w:val="bullet"/>
      <w:lvlText w:val=""/>
      <w:lvlJc w:val="left"/>
      <w:pPr>
        <w:ind w:left="3870" w:hanging="360"/>
      </w:pPr>
      <w:rPr>
        <w:rFonts w:ascii="Symbol" w:hAnsi="Symbol" w:hint="default"/>
      </w:rPr>
    </w:lvl>
    <w:lvl w:ilvl="4" w:tplc="69904F78" w:tentative="1">
      <w:start w:val="1"/>
      <w:numFmt w:val="bullet"/>
      <w:lvlText w:val="o"/>
      <w:lvlJc w:val="left"/>
      <w:pPr>
        <w:ind w:left="4590" w:hanging="360"/>
      </w:pPr>
      <w:rPr>
        <w:rFonts w:ascii="Courier New" w:hAnsi="Courier New" w:cs="Courier New" w:hint="default"/>
      </w:rPr>
    </w:lvl>
    <w:lvl w:ilvl="5" w:tplc="2ED4F0FE" w:tentative="1">
      <w:start w:val="1"/>
      <w:numFmt w:val="bullet"/>
      <w:lvlText w:val=""/>
      <w:lvlJc w:val="left"/>
      <w:pPr>
        <w:ind w:left="5310" w:hanging="360"/>
      </w:pPr>
      <w:rPr>
        <w:rFonts w:ascii="Wingdings" w:hAnsi="Wingdings" w:hint="default"/>
      </w:rPr>
    </w:lvl>
    <w:lvl w:ilvl="6" w:tplc="02DE5866" w:tentative="1">
      <w:start w:val="1"/>
      <w:numFmt w:val="bullet"/>
      <w:lvlText w:val=""/>
      <w:lvlJc w:val="left"/>
      <w:pPr>
        <w:ind w:left="6030" w:hanging="360"/>
      </w:pPr>
      <w:rPr>
        <w:rFonts w:ascii="Symbol" w:hAnsi="Symbol" w:hint="default"/>
      </w:rPr>
    </w:lvl>
    <w:lvl w:ilvl="7" w:tplc="A61C1D12" w:tentative="1">
      <w:start w:val="1"/>
      <w:numFmt w:val="bullet"/>
      <w:lvlText w:val="o"/>
      <w:lvlJc w:val="left"/>
      <w:pPr>
        <w:ind w:left="6750" w:hanging="360"/>
      </w:pPr>
      <w:rPr>
        <w:rFonts w:ascii="Courier New" w:hAnsi="Courier New" w:cs="Courier New" w:hint="default"/>
      </w:rPr>
    </w:lvl>
    <w:lvl w:ilvl="8" w:tplc="83EECD4C" w:tentative="1">
      <w:start w:val="1"/>
      <w:numFmt w:val="bullet"/>
      <w:lvlText w:val=""/>
      <w:lvlJc w:val="left"/>
      <w:pPr>
        <w:ind w:left="7470" w:hanging="360"/>
      </w:pPr>
      <w:rPr>
        <w:rFonts w:ascii="Wingdings" w:hAnsi="Wingdings" w:hint="default"/>
      </w:rPr>
    </w:lvl>
  </w:abstractNum>
  <w:abstractNum w:abstractNumId="38" w15:restartNumberingAfterBreak="0">
    <w:nsid w:val="357E5DF1"/>
    <w:multiLevelType w:val="hybridMultilevel"/>
    <w:tmpl w:val="81E477CE"/>
    <w:lvl w:ilvl="0" w:tplc="0672805C">
      <w:start w:val="1"/>
      <w:numFmt w:val="bullet"/>
      <w:lvlText w:val=""/>
      <w:lvlJc w:val="left"/>
      <w:pPr>
        <w:ind w:left="2520" w:hanging="360"/>
      </w:pPr>
      <w:rPr>
        <w:rFonts w:ascii="Symbol" w:hAnsi="Symbol" w:hint="default"/>
      </w:rPr>
    </w:lvl>
    <w:lvl w:ilvl="1" w:tplc="DB1C61A8" w:tentative="1">
      <w:start w:val="1"/>
      <w:numFmt w:val="bullet"/>
      <w:lvlText w:val="o"/>
      <w:lvlJc w:val="left"/>
      <w:pPr>
        <w:ind w:left="3240" w:hanging="360"/>
      </w:pPr>
      <w:rPr>
        <w:rFonts w:ascii="Courier New" w:hAnsi="Courier New" w:cs="Courier New" w:hint="default"/>
      </w:rPr>
    </w:lvl>
    <w:lvl w:ilvl="2" w:tplc="04081F2A" w:tentative="1">
      <w:start w:val="1"/>
      <w:numFmt w:val="bullet"/>
      <w:lvlText w:val=""/>
      <w:lvlJc w:val="left"/>
      <w:pPr>
        <w:ind w:left="3960" w:hanging="360"/>
      </w:pPr>
      <w:rPr>
        <w:rFonts w:ascii="Wingdings" w:hAnsi="Wingdings" w:hint="default"/>
      </w:rPr>
    </w:lvl>
    <w:lvl w:ilvl="3" w:tplc="DD18874A" w:tentative="1">
      <w:start w:val="1"/>
      <w:numFmt w:val="bullet"/>
      <w:lvlText w:val=""/>
      <w:lvlJc w:val="left"/>
      <w:pPr>
        <w:ind w:left="4680" w:hanging="360"/>
      </w:pPr>
      <w:rPr>
        <w:rFonts w:ascii="Symbol" w:hAnsi="Symbol" w:hint="default"/>
      </w:rPr>
    </w:lvl>
    <w:lvl w:ilvl="4" w:tplc="A066EA8E" w:tentative="1">
      <w:start w:val="1"/>
      <w:numFmt w:val="bullet"/>
      <w:lvlText w:val="o"/>
      <w:lvlJc w:val="left"/>
      <w:pPr>
        <w:ind w:left="5400" w:hanging="360"/>
      </w:pPr>
      <w:rPr>
        <w:rFonts w:ascii="Courier New" w:hAnsi="Courier New" w:cs="Courier New" w:hint="default"/>
      </w:rPr>
    </w:lvl>
    <w:lvl w:ilvl="5" w:tplc="FF7E4394" w:tentative="1">
      <w:start w:val="1"/>
      <w:numFmt w:val="bullet"/>
      <w:lvlText w:val=""/>
      <w:lvlJc w:val="left"/>
      <w:pPr>
        <w:ind w:left="6120" w:hanging="360"/>
      </w:pPr>
      <w:rPr>
        <w:rFonts w:ascii="Wingdings" w:hAnsi="Wingdings" w:hint="default"/>
      </w:rPr>
    </w:lvl>
    <w:lvl w:ilvl="6" w:tplc="F2E83B90" w:tentative="1">
      <w:start w:val="1"/>
      <w:numFmt w:val="bullet"/>
      <w:lvlText w:val=""/>
      <w:lvlJc w:val="left"/>
      <w:pPr>
        <w:ind w:left="6840" w:hanging="360"/>
      </w:pPr>
      <w:rPr>
        <w:rFonts w:ascii="Symbol" w:hAnsi="Symbol" w:hint="default"/>
      </w:rPr>
    </w:lvl>
    <w:lvl w:ilvl="7" w:tplc="79A417C4" w:tentative="1">
      <w:start w:val="1"/>
      <w:numFmt w:val="bullet"/>
      <w:lvlText w:val="o"/>
      <w:lvlJc w:val="left"/>
      <w:pPr>
        <w:ind w:left="7560" w:hanging="360"/>
      </w:pPr>
      <w:rPr>
        <w:rFonts w:ascii="Courier New" w:hAnsi="Courier New" w:cs="Courier New" w:hint="default"/>
      </w:rPr>
    </w:lvl>
    <w:lvl w:ilvl="8" w:tplc="261A367E" w:tentative="1">
      <w:start w:val="1"/>
      <w:numFmt w:val="bullet"/>
      <w:lvlText w:val=""/>
      <w:lvlJc w:val="left"/>
      <w:pPr>
        <w:ind w:left="8280" w:hanging="360"/>
      </w:pPr>
      <w:rPr>
        <w:rFonts w:ascii="Wingdings" w:hAnsi="Wingdings" w:hint="default"/>
      </w:rPr>
    </w:lvl>
  </w:abstractNum>
  <w:abstractNum w:abstractNumId="39" w15:restartNumberingAfterBreak="0">
    <w:nsid w:val="39036193"/>
    <w:multiLevelType w:val="multilevel"/>
    <w:tmpl w:val="07BC39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D84C9C"/>
    <w:multiLevelType w:val="multilevel"/>
    <w:tmpl w:val="D88620A6"/>
    <w:lvl w:ilvl="0">
      <w:start w:val="1"/>
      <w:numFmt w:val="bullet"/>
      <w:lvlText w:val=""/>
      <w:lvlJc w:val="left"/>
      <w:pPr>
        <w:tabs>
          <w:tab w:val="num" w:pos="1350"/>
        </w:tabs>
        <w:ind w:left="1350" w:hanging="360"/>
      </w:pPr>
      <w:rPr>
        <w:rFonts w:ascii="Symbol" w:hAnsi="Symbol" w:hint="default"/>
        <w:sz w:val="24"/>
        <w:szCs w:val="24"/>
      </w:rPr>
    </w:lvl>
    <w:lvl w:ilvl="1">
      <w:start w:val="1"/>
      <w:numFmt w:val="bullet"/>
      <w:lvlText w:val="o"/>
      <w:lvlJc w:val="left"/>
      <w:pPr>
        <w:tabs>
          <w:tab w:val="num" w:pos="2070"/>
        </w:tabs>
        <w:ind w:left="2070" w:hanging="360"/>
      </w:pPr>
      <w:rPr>
        <w:rFonts w:ascii="Courier New" w:hAnsi="Courier New" w:hint="default"/>
        <w:sz w:val="20"/>
      </w:rPr>
    </w:lvl>
    <w:lvl w:ilvl="2">
      <w:start w:val="1"/>
      <w:numFmt w:val="bullet"/>
      <w:lvlText w:val=""/>
      <w:lvlJc w:val="left"/>
      <w:pPr>
        <w:tabs>
          <w:tab w:val="num" w:pos="2790"/>
        </w:tabs>
        <w:ind w:left="2790" w:hanging="360"/>
      </w:pPr>
      <w:rPr>
        <w:rFonts w:ascii="Wingdings" w:hAnsi="Wingdings" w:hint="default"/>
        <w:sz w:val="20"/>
      </w:rPr>
    </w:lvl>
    <w:lvl w:ilvl="3">
      <w:start w:val="1"/>
      <w:numFmt w:val="bullet"/>
      <w:lvlText w:val=""/>
      <w:lvlJc w:val="left"/>
      <w:pPr>
        <w:tabs>
          <w:tab w:val="num" w:pos="3510"/>
        </w:tabs>
        <w:ind w:left="3510" w:hanging="360"/>
      </w:pPr>
      <w:rPr>
        <w:rFonts w:ascii="Wingdings" w:hAnsi="Wingdings" w:hint="default"/>
        <w:sz w:val="20"/>
      </w:rPr>
    </w:lvl>
    <w:lvl w:ilvl="4">
      <w:start w:val="1"/>
      <w:numFmt w:val="bullet"/>
      <w:lvlText w:val=""/>
      <w:lvlJc w:val="left"/>
      <w:pPr>
        <w:tabs>
          <w:tab w:val="num" w:pos="4230"/>
        </w:tabs>
        <w:ind w:left="4230" w:hanging="360"/>
      </w:pPr>
      <w:rPr>
        <w:rFonts w:ascii="Wingdings" w:hAnsi="Wingdings" w:hint="default"/>
        <w:sz w:val="20"/>
      </w:rPr>
    </w:lvl>
    <w:lvl w:ilvl="5">
      <w:start w:val="1"/>
      <w:numFmt w:val="bullet"/>
      <w:lvlText w:val=""/>
      <w:lvlJc w:val="left"/>
      <w:pPr>
        <w:tabs>
          <w:tab w:val="num" w:pos="4950"/>
        </w:tabs>
        <w:ind w:left="4950" w:hanging="360"/>
      </w:pPr>
      <w:rPr>
        <w:rFonts w:ascii="Wingdings" w:hAnsi="Wingdings" w:hint="default"/>
        <w:sz w:val="20"/>
      </w:rPr>
    </w:lvl>
    <w:lvl w:ilvl="6">
      <w:start w:val="1"/>
      <w:numFmt w:val="bullet"/>
      <w:lvlText w:val=""/>
      <w:lvlJc w:val="left"/>
      <w:pPr>
        <w:tabs>
          <w:tab w:val="num" w:pos="5670"/>
        </w:tabs>
        <w:ind w:left="5670" w:hanging="360"/>
      </w:pPr>
      <w:rPr>
        <w:rFonts w:ascii="Wingdings" w:hAnsi="Wingdings" w:hint="default"/>
        <w:sz w:val="20"/>
      </w:rPr>
    </w:lvl>
    <w:lvl w:ilvl="7">
      <w:start w:val="1"/>
      <w:numFmt w:val="bullet"/>
      <w:lvlText w:val=""/>
      <w:lvlJc w:val="left"/>
      <w:pPr>
        <w:tabs>
          <w:tab w:val="num" w:pos="6390"/>
        </w:tabs>
        <w:ind w:left="6390" w:hanging="360"/>
      </w:pPr>
      <w:rPr>
        <w:rFonts w:ascii="Wingdings" w:hAnsi="Wingdings" w:hint="default"/>
        <w:sz w:val="20"/>
      </w:rPr>
    </w:lvl>
    <w:lvl w:ilvl="8">
      <w:start w:val="1"/>
      <w:numFmt w:val="bullet"/>
      <w:lvlText w:val=""/>
      <w:lvlJc w:val="left"/>
      <w:pPr>
        <w:tabs>
          <w:tab w:val="num" w:pos="7110"/>
        </w:tabs>
        <w:ind w:left="7110" w:hanging="360"/>
      </w:pPr>
      <w:rPr>
        <w:rFonts w:ascii="Wingdings" w:hAnsi="Wingdings" w:hint="default"/>
        <w:sz w:val="20"/>
      </w:rPr>
    </w:lvl>
  </w:abstractNum>
  <w:abstractNum w:abstractNumId="41" w15:restartNumberingAfterBreak="0">
    <w:nsid w:val="3A86558D"/>
    <w:multiLevelType w:val="multilevel"/>
    <w:tmpl w:val="05CCD812"/>
    <w:lvl w:ilvl="0">
      <w:start w:val="4"/>
      <w:numFmt w:val="decimal"/>
      <w:lvlText w:val="%1.0"/>
      <w:lvlJc w:val="left"/>
      <w:pPr>
        <w:ind w:left="1080" w:hanging="360"/>
      </w:pPr>
      <w:rPr>
        <w:b/>
      </w:rPr>
    </w:lvl>
    <w:lvl w:ilvl="1">
      <w:start w:val="1"/>
      <w:numFmt w:val="decimal"/>
      <w:lvlText w:val="%1.%2"/>
      <w:lvlJc w:val="left"/>
      <w:pPr>
        <w:ind w:left="1800" w:hanging="360"/>
      </w:pPr>
      <w:rPr>
        <w:b w:val="0"/>
      </w:rPr>
    </w:lvl>
    <w:lvl w:ilvl="2">
      <w:start w:val="1"/>
      <w:numFmt w:val="decimal"/>
      <w:lvlText w:val="%1.%2.%3"/>
      <w:lvlJc w:val="left"/>
      <w:pPr>
        <w:ind w:left="2880" w:hanging="720"/>
      </w:pPr>
      <w:rPr>
        <w:b/>
      </w:rPr>
    </w:lvl>
    <w:lvl w:ilvl="3">
      <w:start w:val="1"/>
      <w:numFmt w:val="decimal"/>
      <w:lvlText w:val="%1.%2.%3.%4"/>
      <w:lvlJc w:val="left"/>
      <w:pPr>
        <w:ind w:left="3600" w:hanging="720"/>
      </w:pPr>
      <w:rPr>
        <w:b/>
      </w:rPr>
    </w:lvl>
    <w:lvl w:ilvl="4">
      <w:start w:val="1"/>
      <w:numFmt w:val="decimal"/>
      <w:lvlText w:val="%1.%2.%3.%4.%5"/>
      <w:lvlJc w:val="left"/>
      <w:pPr>
        <w:ind w:left="4680" w:hanging="1080"/>
      </w:pPr>
      <w:rPr>
        <w:b/>
      </w:rPr>
    </w:lvl>
    <w:lvl w:ilvl="5">
      <w:start w:val="1"/>
      <w:numFmt w:val="decimal"/>
      <w:lvlText w:val="%1.%2.%3.%4.%5.%6"/>
      <w:lvlJc w:val="left"/>
      <w:pPr>
        <w:ind w:left="5400" w:hanging="1080"/>
      </w:pPr>
      <w:rPr>
        <w:b/>
      </w:rPr>
    </w:lvl>
    <w:lvl w:ilvl="6">
      <w:start w:val="1"/>
      <w:numFmt w:val="decimal"/>
      <w:lvlText w:val="%1.%2.%3.%4.%5.%6.%7"/>
      <w:lvlJc w:val="left"/>
      <w:pPr>
        <w:ind w:left="6480" w:hanging="1440"/>
      </w:pPr>
      <w:rPr>
        <w:b/>
      </w:rPr>
    </w:lvl>
    <w:lvl w:ilvl="7">
      <w:start w:val="1"/>
      <w:numFmt w:val="decimal"/>
      <w:lvlText w:val="%1.%2.%3.%4.%5.%6.%7.%8"/>
      <w:lvlJc w:val="left"/>
      <w:pPr>
        <w:ind w:left="7200" w:hanging="1440"/>
      </w:pPr>
      <w:rPr>
        <w:b/>
      </w:rPr>
    </w:lvl>
    <w:lvl w:ilvl="8">
      <w:start w:val="1"/>
      <w:numFmt w:val="decimal"/>
      <w:lvlText w:val="%1.%2.%3.%4.%5.%6.%7.%8.%9"/>
      <w:lvlJc w:val="left"/>
      <w:pPr>
        <w:ind w:left="8280" w:hanging="1800"/>
      </w:pPr>
      <w:rPr>
        <w:b/>
      </w:rPr>
    </w:lvl>
  </w:abstractNum>
  <w:abstractNum w:abstractNumId="42" w15:restartNumberingAfterBreak="0">
    <w:nsid w:val="3D7D2ACE"/>
    <w:multiLevelType w:val="hybridMultilevel"/>
    <w:tmpl w:val="04742F6C"/>
    <w:lvl w:ilvl="0" w:tplc="BCB043CA">
      <w:start w:val="1"/>
      <w:numFmt w:val="bullet"/>
      <w:lvlText w:val=""/>
      <w:lvlJc w:val="left"/>
      <w:pPr>
        <w:ind w:left="1710" w:hanging="360"/>
      </w:pPr>
      <w:rPr>
        <w:rFonts w:ascii="Symbol" w:hAnsi="Symbol" w:hint="default"/>
      </w:rPr>
    </w:lvl>
    <w:lvl w:ilvl="1" w:tplc="F33848DC">
      <w:start w:val="1"/>
      <w:numFmt w:val="bullet"/>
      <w:lvlText w:val="o"/>
      <w:lvlJc w:val="left"/>
      <w:pPr>
        <w:ind w:left="2430" w:hanging="360"/>
      </w:pPr>
      <w:rPr>
        <w:rFonts w:ascii="Courier New" w:hAnsi="Courier New" w:cs="Courier New" w:hint="default"/>
      </w:rPr>
    </w:lvl>
    <w:lvl w:ilvl="2" w:tplc="8548BE8C" w:tentative="1">
      <w:start w:val="1"/>
      <w:numFmt w:val="bullet"/>
      <w:lvlText w:val=""/>
      <w:lvlJc w:val="left"/>
      <w:pPr>
        <w:ind w:left="3150" w:hanging="360"/>
      </w:pPr>
      <w:rPr>
        <w:rFonts w:ascii="Wingdings" w:hAnsi="Wingdings" w:hint="default"/>
      </w:rPr>
    </w:lvl>
    <w:lvl w:ilvl="3" w:tplc="B25C1DA0" w:tentative="1">
      <w:start w:val="1"/>
      <w:numFmt w:val="bullet"/>
      <w:lvlText w:val=""/>
      <w:lvlJc w:val="left"/>
      <w:pPr>
        <w:ind w:left="3870" w:hanging="360"/>
      </w:pPr>
      <w:rPr>
        <w:rFonts w:ascii="Symbol" w:hAnsi="Symbol" w:hint="default"/>
      </w:rPr>
    </w:lvl>
    <w:lvl w:ilvl="4" w:tplc="EB781DF0" w:tentative="1">
      <w:start w:val="1"/>
      <w:numFmt w:val="bullet"/>
      <w:lvlText w:val="o"/>
      <w:lvlJc w:val="left"/>
      <w:pPr>
        <w:ind w:left="4590" w:hanging="360"/>
      </w:pPr>
      <w:rPr>
        <w:rFonts w:ascii="Courier New" w:hAnsi="Courier New" w:cs="Courier New" w:hint="default"/>
      </w:rPr>
    </w:lvl>
    <w:lvl w:ilvl="5" w:tplc="07942000" w:tentative="1">
      <w:start w:val="1"/>
      <w:numFmt w:val="bullet"/>
      <w:lvlText w:val=""/>
      <w:lvlJc w:val="left"/>
      <w:pPr>
        <w:ind w:left="5310" w:hanging="360"/>
      </w:pPr>
      <w:rPr>
        <w:rFonts w:ascii="Wingdings" w:hAnsi="Wingdings" w:hint="default"/>
      </w:rPr>
    </w:lvl>
    <w:lvl w:ilvl="6" w:tplc="FE78EE3A" w:tentative="1">
      <w:start w:val="1"/>
      <w:numFmt w:val="bullet"/>
      <w:lvlText w:val=""/>
      <w:lvlJc w:val="left"/>
      <w:pPr>
        <w:ind w:left="6030" w:hanging="360"/>
      </w:pPr>
      <w:rPr>
        <w:rFonts w:ascii="Symbol" w:hAnsi="Symbol" w:hint="default"/>
      </w:rPr>
    </w:lvl>
    <w:lvl w:ilvl="7" w:tplc="CE9850C6" w:tentative="1">
      <w:start w:val="1"/>
      <w:numFmt w:val="bullet"/>
      <w:lvlText w:val="o"/>
      <w:lvlJc w:val="left"/>
      <w:pPr>
        <w:ind w:left="6750" w:hanging="360"/>
      </w:pPr>
      <w:rPr>
        <w:rFonts w:ascii="Courier New" w:hAnsi="Courier New" w:cs="Courier New" w:hint="default"/>
      </w:rPr>
    </w:lvl>
    <w:lvl w:ilvl="8" w:tplc="5512E4A6" w:tentative="1">
      <w:start w:val="1"/>
      <w:numFmt w:val="bullet"/>
      <w:lvlText w:val=""/>
      <w:lvlJc w:val="left"/>
      <w:pPr>
        <w:ind w:left="7470" w:hanging="360"/>
      </w:pPr>
      <w:rPr>
        <w:rFonts w:ascii="Wingdings" w:hAnsi="Wingdings" w:hint="default"/>
      </w:rPr>
    </w:lvl>
  </w:abstractNum>
  <w:abstractNum w:abstractNumId="43" w15:restartNumberingAfterBreak="0">
    <w:nsid w:val="3F625F34"/>
    <w:multiLevelType w:val="multilevel"/>
    <w:tmpl w:val="46BABB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00A0C4A"/>
    <w:multiLevelType w:val="multilevel"/>
    <w:tmpl w:val="492EB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01E1303"/>
    <w:multiLevelType w:val="multilevel"/>
    <w:tmpl w:val="39E2EE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5FA4DC0"/>
    <w:multiLevelType w:val="multilevel"/>
    <w:tmpl w:val="28A823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967218"/>
    <w:multiLevelType w:val="hybridMultilevel"/>
    <w:tmpl w:val="C5B67BA4"/>
    <w:lvl w:ilvl="0" w:tplc="3DB8451E">
      <w:start w:val="1"/>
      <w:numFmt w:val="bullet"/>
      <w:lvlText w:val=""/>
      <w:lvlJc w:val="left"/>
      <w:pPr>
        <w:ind w:left="720" w:hanging="360"/>
      </w:pPr>
      <w:rPr>
        <w:rFonts w:ascii="Symbol" w:hAnsi="Symbol" w:hint="default"/>
      </w:rPr>
    </w:lvl>
    <w:lvl w:ilvl="1" w:tplc="0ACA4CFC">
      <w:start w:val="1"/>
      <w:numFmt w:val="bullet"/>
      <w:lvlText w:val="o"/>
      <w:lvlJc w:val="left"/>
      <w:pPr>
        <w:ind w:left="1440" w:hanging="360"/>
      </w:pPr>
      <w:rPr>
        <w:rFonts w:ascii="Courier New" w:hAnsi="Courier New" w:hint="default"/>
      </w:rPr>
    </w:lvl>
    <w:lvl w:ilvl="2" w:tplc="F7E0FD56">
      <w:start w:val="1"/>
      <w:numFmt w:val="bullet"/>
      <w:lvlText w:val=""/>
      <w:lvlJc w:val="left"/>
      <w:pPr>
        <w:ind w:left="2160" w:hanging="360"/>
      </w:pPr>
      <w:rPr>
        <w:rFonts w:ascii="Wingdings" w:hAnsi="Wingdings" w:hint="default"/>
      </w:rPr>
    </w:lvl>
    <w:lvl w:ilvl="3" w:tplc="8B445B3A">
      <w:start w:val="1"/>
      <w:numFmt w:val="bullet"/>
      <w:lvlText w:val=""/>
      <w:lvlJc w:val="left"/>
      <w:pPr>
        <w:ind w:left="2880" w:hanging="360"/>
      </w:pPr>
      <w:rPr>
        <w:rFonts w:ascii="Symbol" w:hAnsi="Symbol" w:hint="default"/>
      </w:rPr>
    </w:lvl>
    <w:lvl w:ilvl="4" w:tplc="2A2AFBA2">
      <w:start w:val="1"/>
      <w:numFmt w:val="bullet"/>
      <w:lvlText w:val="o"/>
      <w:lvlJc w:val="left"/>
      <w:pPr>
        <w:ind w:left="3600" w:hanging="360"/>
      </w:pPr>
      <w:rPr>
        <w:rFonts w:ascii="Courier New" w:hAnsi="Courier New" w:hint="default"/>
      </w:rPr>
    </w:lvl>
    <w:lvl w:ilvl="5" w:tplc="1CF66404">
      <w:start w:val="1"/>
      <w:numFmt w:val="bullet"/>
      <w:lvlText w:val=""/>
      <w:lvlJc w:val="left"/>
      <w:pPr>
        <w:ind w:left="4320" w:hanging="360"/>
      </w:pPr>
      <w:rPr>
        <w:rFonts w:ascii="Wingdings" w:hAnsi="Wingdings" w:hint="default"/>
      </w:rPr>
    </w:lvl>
    <w:lvl w:ilvl="6" w:tplc="54EA0834">
      <w:start w:val="1"/>
      <w:numFmt w:val="bullet"/>
      <w:lvlText w:val=""/>
      <w:lvlJc w:val="left"/>
      <w:pPr>
        <w:ind w:left="5040" w:hanging="360"/>
      </w:pPr>
      <w:rPr>
        <w:rFonts w:ascii="Symbol" w:hAnsi="Symbol" w:hint="default"/>
      </w:rPr>
    </w:lvl>
    <w:lvl w:ilvl="7" w:tplc="11461430">
      <w:start w:val="1"/>
      <w:numFmt w:val="bullet"/>
      <w:lvlText w:val="o"/>
      <w:lvlJc w:val="left"/>
      <w:pPr>
        <w:ind w:left="5760" w:hanging="360"/>
      </w:pPr>
      <w:rPr>
        <w:rFonts w:ascii="Courier New" w:hAnsi="Courier New" w:hint="default"/>
      </w:rPr>
    </w:lvl>
    <w:lvl w:ilvl="8" w:tplc="B2BEB2DC">
      <w:start w:val="1"/>
      <w:numFmt w:val="bullet"/>
      <w:lvlText w:val=""/>
      <w:lvlJc w:val="left"/>
      <w:pPr>
        <w:ind w:left="6480" w:hanging="360"/>
      </w:pPr>
      <w:rPr>
        <w:rFonts w:ascii="Wingdings" w:hAnsi="Wingdings" w:hint="default"/>
      </w:rPr>
    </w:lvl>
  </w:abstractNum>
  <w:abstractNum w:abstractNumId="48" w15:restartNumberingAfterBreak="0">
    <w:nsid w:val="47AD045E"/>
    <w:multiLevelType w:val="multilevel"/>
    <w:tmpl w:val="822C49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96207D7"/>
    <w:multiLevelType w:val="multilevel"/>
    <w:tmpl w:val="C5DAE0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99C2A9F"/>
    <w:multiLevelType w:val="multilevel"/>
    <w:tmpl w:val="A372D7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CB57091"/>
    <w:multiLevelType w:val="multilevel"/>
    <w:tmpl w:val="67EEA9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D21381B"/>
    <w:multiLevelType w:val="multilevel"/>
    <w:tmpl w:val="5684A2AA"/>
    <w:lvl w:ilvl="0">
      <w:start w:val="3"/>
      <w:numFmt w:val="decimal"/>
      <w:lvlText w:val="%1"/>
      <w:lvlJc w:val="left"/>
      <w:pPr>
        <w:ind w:left="540" w:hanging="540"/>
      </w:pPr>
      <w:rPr>
        <w:rFonts w:hint="default"/>
        <w:b/>
      </w:rPr>
    </w:lvl>
    <w:lvl w:ilvl="1">
      <w:start w:val="1"/>
      <w:numFmt w:val="decimal"/>
      <w:lvlText w:val="%1.%2"/>
      <w:lvlJc w:val="left"/>
      <w:pPr>
        <w:ind w:left="1260" w:hanging="54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3" w15:restartNumberingAfterBreak="0">
    <w:nsid w:val="4D9812A2"/>
    <w:multiLevelType w:val="multilevel"/>
    <w:tmpl w:val="ED10F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E6D736D"/>
    <w:multiLevelType w:val="hybridMultilevel"/>
    <w:tmpl w:val="CA20AF4E"/>
    <w:lvl w:ilvl="0" w:tplc="817296E6">
      <w:start w:val="1"/>
      <w:numFmt w:val="bullet"/>
      <w:lvlText w:val=""/>
      <w:lvlJc w:val="left"/>
      <w:pPr>
        <w:ind w:left="1440" w:hanging="360"/>
      </w:pPr>
      <w:rPr>
        <w:rFonts w:ascii="Symbol" w:hAnsi="Symbol" w:hint="default"/>
      </w:rPr>
    </w:lvl>
    <w:lvl w:ilvl="1" w:tplc="8E1C3C6E" w:tentative="1">
      <w:start w:val="1"/>
      <w:numFmt w:val="bullet"/>
      <w:lvlText w:val="o"/>
      <w:lvlJc w:val="left"/>
      <w:pPr>
        <w:ind w:left="2160" w:hanging="360"/>
      </w:pPr>
      <w:rPr>
        <w:rFonts w:ascii="Courier New" w:hAnsi="Courier New" w:cs="Courier New" w:hint="default"/>
      </w:rPr>
    </w:lvl>
    <w:lvl w:ilvl="2" w:tplc="BF022994" w:tentative="1">
      <w:start w:val="1"/>
      <w:numFmt w:val="bullet"/>
      <w:lvlText w:val=""/>
      <w:lvlJc w:val="left"/>
      <w:pPr>
        <w:ind w:left="2880" w:hanging="360"/>
      </w:pPr>
      <w:rPr>
        <w:rFonts w:ascii="Wingdings" w:hAnsi="Wingdings" w:hint="default"/>
      </w:rPr>
    </w:lvl>
    <w:lvl w:ilvl="3" w:tplc="5D2CD658" w:tentative="1">
      <w:start w:val="1"/>
      <w:numFmt w:val="bullet"/>
      <w:lvlText w:val=""/>
      <w:lvlJc w:val="left"/>
      <w:pPr>
        <w:ind w:left="3600" w:hanging="360"/>
      </w:pPr>
      <w:rPr>
        <w:rFonts w:ascii="Symbol" w:hAnsi="Symbol" w:hint="default"/>
      </w:rPr>
    </w:lvl>
    <w:lvl w:ilvl="4" w:tplc="93884906" w:tentative="1">
      <w:start w:val="1"/>
      <w:numFmt w:val="bullet"/>
      <w:lvlText w:val="o"/>
      <w:lvlJc w:val="left"/>
      <w:pPr>
        <w:ind w:left="4320" w:hanging="360"/>
      </w:pPr>
      <w:rPr>
        <w:rFonts w:ascii="Courier New" w:hAnsi="Courier New" w:cs="Courier New" w:hint="default"/>
      </w:rPr>
    </w:lvl>
    <w:lvl w:ilvl="5" w:tplc="F0C8C108" w:tentative="1">
      <w:start w:val="1"/>
      <w:numFmt w:val="bullet"/>
      <w:lvlText w:val=""/>
      <w:lvlJc w:val="left"/>
      <w:pPr>
        <w:ind w:left="5040" w:hanging="360"/>
      </w:pPr>
      <w:rPr>
        <w:rFonts w:ascii="Wingdings" w:hAnsi="Wingdings" w:hint="default"/>
      </w:rPr>
    </w:lvl>
    <w:lvl w:ilvl="6" w:tplc="E9A2AE1A" w:tentative="1">
      <w:start w:val="1"/>
      <w:numFmt w:val="bullet"/>
      <w:lvlText w:val=""/>
      <w:lvlJc w:val="left"/>
      <w:pPr>
        <w:ind w:left="5760" w:hanging="360"/>
      </w:pPr>
      <w:rPr>
        <w:rFonts w:ascii="Symbol" w:hAnsi="Symbol" w:hint="default"/>
      </w:rPr>
    </w:lvl>
    <w:lvl w:ilvl="7" w:tplc="9048BF3A" w:tentative="1">
      <w:start w:val="1"/>
      <w:numFmt w:val="bullet"/>
      <w:lvlText w:val="o"/>
      <w:lvlJc w:val="left"/>
      <w:pPr>
        <w:ind w:left="6480" w:hanging="360"/>
      </w:pPr>
      <w:rPr>
        <w:rFonts w:ascii="Courier New" w:hAnsi="Courier New" w:cs="Courier New" w:hint="default"/>
      </w:rPr>
    </w:lvl>
    <w:lvl w:ilvl="8" w:tplc="B396F730" w:tentative="1">
      <w:start w:val="1"/>
      <w:numFmt w:val="bullet"/>
      <w:lvlText w:val=""/>
      <w:lvlJc w:val="left"/>
      <w:pPr>
        <w:ind w:left="7200" w:hanging="360"/>
      </w:pPr>
      <w:rPr>
        <w:rFonts w:ascii="Wingdings" w:hAnsi="Wingdings" w:hint="default"/>
      </w:rPr>
    </w:lvl>
  </w:abstractNum>
  <w:abstractNum w:abstractNumId="55" w15:restartNumberingAfterBreak="0">
    <w:nsid w:val="5053E49A"/>
    <w:multiLevelType w:val="hybridMultilevel"/>
    <w:tmpl w:val="C116EB36"/>
    <w:lvl w:ilvl="0" w:tplc="6BA40ADE">
      <w:start w:val="1"/>
      <w:numFmt w:val="bullet"/>
      <w:lvlText w:val=""/>
      <w:lvlJc w:val="left"/>
      <w:pPr>
        <w:ind w:left="1350" w:hanging="360"/>
      </w:pPr>
      <w:rPr>
        <w:rFonts w:ascii="Symbol" w:hAnsi="Symbol" w:hint="default"/>
      </w:rPr>
    </w:lvl>
    <w:lvl w:ilvl="1" w:tplc="61DA7E20">
      <w:start w:val="1"/>
      <w:numFmt w:val="bullet"/>
      <w:lvlText w:val="o"/>
      <w:lvlJc w:val="left"/>
      <w:pPr>
        <w:ind w:left="2070" w:hanging="360"/>
      </w:pPr>
      <w:rPr>
        <w:rFonts w:ascii="Courier New" w:hAnsi="Courier New" w:hint="default"/>
      </w:rPr>
    </w:lvl>
    <w:lvl w:ilvl="2" w:tplc="203878DC">
      <w:start w:val="1"/>
      <w:numFmt w:val="bullet"/>
      <w:lvlText w:val=""/>
      <w:lvlJc w:val="left"/>
      <w:pPr>
        <w:ind w:left="2790" w:hanging="360"/>
      </w:pPr>
      <w:rPr>
        <w:rFonts w:ascii="Wingdings" w:hAnsi="Wingdings" w:hint="default"/>
      </w:rPr>
    </w:lvl>
    <w:lvl w:ilvl="3" w:tplc="FE64E162">
      <w:start w:val="1"/>
      <w:numFmt w:val="bullet"/>
      <w:lvlText w:val=""/>
      <w:lvlJc w:val="left"/>
      <w:pPr>
        <w:ind w:left="3510" w:hanging="360"/>
      </w:pPr>
      <w:rPr>
        <w:rFonts w:ascii="Symbol" w:hAnsi="Symbol" w:hint="default"/>
      </w:rPr>
    </w:lvl>
    <w:lvl w:ilvl="4" w:tplc="2E605E52">
      <w:start w:val="1"/>
      <w:numFmt w:val="bullet"/>
      <w:lvlText w:val="o"/>
      <w:lvlJc w:val="left"/>
      <w:pPr>
        <w:ind w:left="4230" w:hanging="360"/>
      </w:pPr>
      <w:rPr>
        <w:rFonts w:ascii="Courier New" w:hAnsi="Courier New" w:hint="default"/>
      </w:rPr>
    </w:lvl>
    <w:lvl w:ilvl="5" w:tplc="FFECA894">
      <w:start w:val="1"/>
      <w:numFmt w:val="bullet"/>
      <w:lvlText w:val=""/>
      <w:lvlJc w:val="left"/>
      <w:pPr>
        <w:ind w:left="4950" w:hanging="360"/>
      </w:pPr>
      <w:rPr>
        <w:rFonts w:ascii="Wingdings" w:hAnsi="Wingdings" w:hint="default"/>
      </w:rPr>
    </w:lvl>
    <w:lvl w:ilvl="6" w:tplc="BD1C85DA">
      <w:start w:val="1"/>
      <w:numFmt w:val="bullet"/>
      <w:lvlText w:val=""/>
      <w:lvlJc w:val="left"/>
      <w:pPr>
        <w:ind w:left="5670" w:hanging="360"/>
      </w:pPr>
      <w:rPr>
        <w:rFonts w:ascii="Symbol" w:hAnsi="Symbol" w:hint="default"/>
      </w:rPr>
    </w:lvl>
    <w:lvl w:ilvl="7" w:tplc="9B024B0C">
      <w:start w:val="1"/>
      <w:numFmt w:val="bullet"/>
      <w:lvlText w:val="o"/>
      <w:lvlJc w:val="left"/>
      <w:pPr>
        <w:ind w:left="6390" w:hanging="360"/>
      </w:pPr>
      <w:rPr>
        <w:rFonts w:ascii="Courier New" w:hAnsi="Courier New" w:hint="default"/>
      </w:rPr>
    </w:lvl>
    <w:lvl w:ilvl="8" w:tplc="976E00F2">
      <w:start w:val="1"/>
      <w:numFmt w:val="bullet"/>
      <w:lvlText w:val=""/>
      <w:lvlJc w:val="left"/>
      <w:pPr>
        <w:ind w:left="7110" w:hanging="360"/>
      </w:pPr>
      <w:rPr>
        <w:rFonts w:ascii="Wingdings" w:hAnsi="Wingdings" w:hint="default"/>
      </w:rPr>
    </w:lvl>
  </w:abstractNum>
  <w:abstractNum w:abstractNumId="56" w15:restartNumberingAfterBreak="0">
    <w:nsid w:val="517C5B1E"/>
    <w:multiLevelType w:val="multilevel"/>
    <w:tmpl w:val="9C7E0B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51CD9E91"/>
    <w:multiLevelType w:val="hybridMultilevel"/>
    <w:tmpl w:val="8C6C71D8"/>
    <w:lvl w:ilvl="0" w:tplc="138887D0">
      <w:start w:val="1"/>
      <w:numFmt w:val="bullet"/>
      <w:lvlText w:val=""/>
      <w:lvlJc w:val="left"/>
      <w:pPr>
        <w:ind w:left="1800" w:hanging="360"/>
      </w:pPr>
      <w:rPr>
        <w:rFonts w:ascii="Symbol" w:hAnsi="Symbol" w:hint="default"/>
      </w:rPr>
    </w:lvl>
    <w:lvl w:ilvl="1" w:tplc="C8FE3188">
      <w:start w:val="1"/>
      <w:numFmt w:val="bullet"/>
      <w:lvlText w:val="o"/>
      <w:lvlJc w:val="left"/>
      <w:pPr>
        <w:ind w:left="2520" w:hanging="360"/>
      </w:pPr>
      <w:rPr>
        <w:rFonts w:ascii="Courier New" w:hAnsi="Courier New" w:hint="default"/>
      </w:rPr>
    </w:lvl>
    <w:lvl w:ilvl="2" w:tplc="AAA87BBE">
      <w:start w:val="1"/>
      <w:numFmt w:val="bullet"/>
      <w:lvlText w:val=""/>
      <w:lvlJc w:val="left"/>
      <w:pPr>
        <w:ind w:left="3240" w:hanging="360"/>
      </w:pPr>
      <w:rPr>
        <w:rFonts w:ascii="Wingdings" w:hAnsi="Wingdings" w:hint="default"/>
      </w:rPr>
    </w:lvl>
    <w:lvl w:ilvl="3" w:tplc="C3F658C6">
      <w:start w:val="1"/>
      <w:numFmt w:val="bullet"/>
      <w:lvlText w:val=""/>
      <w:lvlJc w:val="left"/>
      <w:pPr>
        <w:ind w:left="3960" w:hanging="360"/>
      </w:pPr>
      <w:rPr>
        <w:rFonts w:ascii="Symbol" w:hAnsi="Symbol" w:hint="default"/>
      </w:rPr>
    </w:lvl>
    <w:lvl w:ilvl="4" w:tplc="1FA6A3BA">
      <w:start w:val="1"/>
      <w:numFmt w:val="bullet"/>
      <w:lvlText w:val="o"/>
      <w:lvlJc w:val="left"/>
      <w:pPr>
        <w:ind w:left="4680" w:hanging="360"/>
      </w:pPr>
      <w:rPr>
        <w:rFonts w:ascii="Courier New" w:hAnsi="Courier New" w:hint="default"/>
      </w:rPr>
    </w:lvl>
    <w:lvl w:ilvl="5" w:tplc="BD90F446">
      <w:start w:val="1"/>
      <w:numFmt w:val="bullet"/>
      <w:lvlText w:val=""/>
      <w:lvlJc w:val="left"/>
      <w:pPr>
        <w:ind w:left="5400" w:hanging="360"/>
      </w:pPr>
      <w:rPr>
        <w:rFonts w:ascii="Wingdings" w:hAnsi="Wingdings" w:hint="default"/>
      </w:rPr>
    </w:lvl>
    <w:lvl w:ilvl="6" w:tplc="DA74583C">
      <w:start w:val="1"/>
      <w:numFmt w:val="bullet"/>
      <w:lvlText w:val=""/>
      <w:lvlJc w:val="left"/>
      <w:pPr>
        <w:ind w:left="6120" w:hanging="360"/>
      </w:pPr>
      <w:rPr>
        <w:rFonts w:ascii="Symbol" w:hAnsi="Symbol" w:hint="default"/>
      </w:rPr>
    </w:lvl>
    <w:lvl w:ilvl="7" w:tplc="572CC334">
      <w:start w:val="1"/>
      <w:numFmt w:val="bullet"/>
      <w:lvlText w:val="o"/>
      <w:lvlJc w:val="left"/>
      <w:pPr>
        <w:ind w:left="6840" w:hanging="360"/>
      </w:pPr>
      <w:rPr>
        <w:rFonts w:ascii="Courier New" w:hAnsi="Courier New" w:hint="default"/>
      </w:rPr>
    </w:lvl>
    <w:lvl w:ilvl="8" w:tplc="3B8837D0">
      <w:start w:val="1"/>
      <w:numFmt w:val="bullet"/>
      <w:lvlText w:val=""/>
      <w:lvlJc w:val="left"/>
      <w:pPr>
        <w:ind w:left="7560" w:hanging="360"/>
      </w:pPr>
      <w:rPr>
        <w:rFonts w:ascii="Wingdings" w:hAnsi="Wingdings" w:hint="default"/>
      </w:rPr>
    </w:lvl>
  </w:abstractNum>
  <w:abstractNum w:abstractNumId="58" w15:restartNumberingAfterBreak="0">
    <w:nsid w:val="52136EBA"/>
    <w:multiLevelType w:val="multilevel"/>
    <w:tmpl w:val="6A1AFDF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52171506"/>
    <w:multiLevelType w:val="multilevel"/>
    <w:tmpl w:val="86840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3E073AE"/>
    <w:multiLevelType w:val="multilevel"/>
    <w:tmpl w:val="4EC8A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7047F36"/>
    <w:multiLevelType w:val="multilevel"/>
    <w:tmpl w:val="FFA4EA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7924FEA"/>
    <w:multiLevelType w:val="multilevel"/>
    <w:tmpl w:val="31C012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9710D49"/>
    <w:multiLevelType w:val="hybridMultilevel"/>
    <w:tmpl w:val="CCEC1AE2"/>
    <w:lvl w:ilvl="0" w:tplc="A3AA51E2">
      <w:start w:val="1"/>
      <w:numFmt w:val="bullet"/>
      <w:lvlText w:val=""/>
      <w:lvlJc w:val="left"/>
      <w:pPr>
        <w:ind w:left="720" w:hanging="360"/>
      </w:pPr>
      <w:rPr>
        <w:rFonts w:ascii="Symbol" w:hAnsi="Symbol" w:hint="default"/>
      </w:rPr>
    </w:lvl>
    <w:lvl w:ilvl="1" w:tplc="E022F6C0">
      <w:start w:val="1"/>
      <w:numFmt w:val="bullet"/>
      <w:lvlText w:val="o"/>
      <w:lvlJc w:val="left"/>
      <w:pPr>
        <w:ind w:left="1440" w:hanging="360"/>
      </w:pPr>
      <w:rPr>
        <w:rFonts w:ascii="Courier New" w:hAnsi="Courier New" w:cs="Courier New" w:hint="default"/>
      </w:rPr>
    </w:lvl>
    <w:lvl w:ilvl="2" w:tplc="C694BFB6">
      <w:start w:val="1"/>
      <w:numFmt w:val="bullet"/>
      <w:lvlText w:val=""/>
      <w:lvlJc w:val="left"/>
      <w:pPr>
        <w:ind w:left="2160" w:hanging="360"/>
      </w:pPr>
      <w:rPr>
        <w:rFonts w:ascii="Wingdings" w:hAnsi="Wingdings" w:hint="default"/>
      </w:rPr>
    </w:lvl>
    <w:lvl w:ilvl="3" w:tplc="2946BB44">
      <w:start w:val="1"/>
      <w:numFmt w:val="bullet"/>
      <w:lvlText w:val=""/>
      <w:lvlJc w:val="left"/>
      <w:pPr>
        <w:ind w:left="2880" w:hanging="360"/>
      </w:pPr>
      <w:rPr>
        <w:rFonts w:ascii="Symbol" w:hAnsi="Symbol" w:hint="default"/>
      </w:rPr>
    </w:lvl>
    <w:lvl w:ilvl="4" w:tplc="8F182576" w:tentative="1">
      <w:start w:val="1"/>
      <w:numFmt w:val="bullet"/>
      <w:lvlText w:val="o"/>
      <w:lvlJc w:val="left"/>
      <w:pPr>
        <w:ind w:left="3600" w:hanging="360"/>
      </w:pPr>
      <w:rPr>
        <w:rFonts w:ascii="Courier New" w:hAnsi="Courier New" w:cs="Courier New" w:hint="default"/>
      </w:rPr>
    </w:lvl>
    <w:lvl w:ilvl="5" w:tplc="A46C4656" w:tentative="1">
      <w:start w:val="1"/>
      <w:numFmt w:val="bullet"/>
      <w:lvlText w:val=""/>
      <w:lvlJc w:val="left"/>
      <w:pPr>
        <w:ind w:left="4320" w:hanging="360"/>
      </w:pPr>
      <w:rPr>
        <w:rFonts w:ascii="Wingdings" w:hAnsi="Wingdings" w:hint="default"/>
      </w:rPr>
    </w:lvl>
    <w:lvl w:ilvl="6" w:tplc="B25ACEC0" w:tentative="1">
      <w:start w:val="1"/>
      <w:numFmt w:val="bullet"/>
      <w:lvlText w:val=""/>
      <w:lvlJc w:val="left"/>
      <w:pPr>
        <w:ind w:left="5040" w:hanging="360"/>
      </w:pPr>
      <w:rPr>
        <w:rFonts w:ascii="Symbol" w:hAnsi="Symbol" w:hint="default"/>
      </w:rPr>
    </w:lvl>
    <w:lvl w:ilvl="7" w:tplc="372046E8" w:tentative="1">
      <w:start w:val="1"/>
      <w:numFmt w:val="bullet"/>
      <w:lvlText w:val="o"/>
      <w:lvlJc w:val="left"/>
      <w:pPr>
        <w:ind w:left="5760" w:hanging="360"/>
      </w:pPr>
      <w:rPr>
        <w:rFonts w:ascii="Courier New" w:hAnsi="Courier New" w:cs="Courier New" w:hint="default"/>
      </w:rPr>
    </w:lvl>
    <w:lvl w:ilvl="8" w:tplc="8E1C5974" w:tentative="1">
      <w:start w:val="1"/>
      <w:numFmt w:val="bullet"/>
      <w:lvlText w:val=""/>
      <w:lvlJc w:val="left"/>
      <w:pPr>
        <w:ind w:left="6480" w:hanging="360"/>
      </w:pPr>
      <w:rPr>
        <w:rFonts w:ascii="Wingdings" w:hAnsi="Wingdings" w:hint="default"/>
      </w:rPr>
    </w:lvl>
  </w:abstractNum>
  <w:abstractNum w:abstractNumId="64" w15:restartNumberingAfterBreak="0">
    <w:nsid w:val="5C4810E9"/>
    <w:multiLevelType w:val="multilevel"/>
    <w:tmpl w:val="EFAC62E4"/>
    <w:lvl w:ilvl="0">
      <w:start w:val="3"/>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65" w15:restartNumberingAfterBreak="0">
    <w:nsid w:val="5E604CEE"/>
    <w:multiLevelType w:val="multilevel"/>
    <w:tmpl w:val="F37218D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5E785FED"/>
    <w:multiLevelType w:val="hybridMultilevel"/>
    <w:tmpl w:val="5416448C"/>
    <w:lvl w:ilvl="0" w:tplc="A4E44AAE">
      <w:numFmt w:val="bullet"/>
      <w:lvlText w:val=""/>
      <w:lvlJc w:val="left"/>
      <w:pPr>
        <w:ind w:left="1800" w:hanging="360"/>
      </w:pPr>
      <w:rPr>
        <w:rFonts w:ascii="Symbol" w:eastAsiaTheme="minorHAnsi" w:hAnsi="Symbol" w:cstheme="minorBidi" w:hint="default"/>
      </w:rPr>
    </w:lvl>
    <w:lvl w:ilvl="1" w:tplc="65247566" w:tentative="1">
      <w:start w:val="1"/>
      <w:numFmt w:val="bullet"/>
      <w:lvlText w:val="o"/>
      <w:lvlJc w:val="left"/>
      <w:pPr>
        <w:ind w:left="2520" w:hanging="360"/>
      </w:pPr>
      <w:rPr>
        <w:rFonts w:ascii="Courier New" w:hAnsi="Courier New" w:cs="Courier New" w:hint="default"/>
      </w:rPr>
    </w:lvl>
    <w:lvl w:ilvl="2" w:tplc="5F8849C4" w:tentative="1">
      <w:start w:val="1"/>
      <w:numFmt w:val="bullet"/>
      <w:lvlText w:val=""/>
      <w:lvlJc w:val="left"/>
      <w:pPr>
        <w:ind w:left="3240" w:hanging="360"/>
      </w:pPr>
      <w:rPr>
        <w:rFonts w:ascii="Wingdings" w:hAnsi="Wingdings" w:hint="default"/>
      </w:rPr>
    </w:lvl>
    <w:lvl w:ilvl="3" w:tplc="51D606C6" w:tentative="1">
      <w:start w:val="1"/>
      <w:numFmt w:val="bullet"/>
      <w:lvlText w:val=""/>
      <w:lvlJc w:val="left"/>
      <w:pPr>
        <w:ind w:left="3960" w:hanging="360"/>
      </w:pPr>
      <w:rPr>
        <w:rFonts w:ascii="Symbol" w:hAnsi="Symbol" w:hint="default"/>
      </w:rPr>
    </w:lvl>
    <w:lvl w:ilvl="4" w:tplc="24C0407A" w:tentative="1">
      <w:start w:val="1"/>
      <w:numFmt w:val="bullet"/>
      <w:lvlText w:val="o"/>
      <w:lvlJc w:val="left"/>
      <w:pPr>
        <w:ind w:left="4680" w:hanging="360"/>
      </w:pPr>
      <w:rPr>
        <w:rFonts w:ascii="Courier New" w:hAnsi="Courier New" w:cs="Courier New" w:hint="default"/>
      </w:rPr>
    </w:lvl>
    <w:lvl w:ilvl="5" w:tplc="FC20F794" w:tentative="1">
      <w:start w:val="1"/>
      <w:numFmt w:val="bullet"/>
      <w:lvlText w:val=""/>
      <w:lvlJc w:val="left"/>
      <w:pPr>
        <w:ind w:left="5400" w:hanging="360"/>
      </w:pPr>
      <w:rPr>
        <w:rFonts w:ascii="Wingdings" w:hAnsi="Wingdings" w:hint="default"/>
      </w:rPr>
    </w:lvl>
    <w:lvl w:ilvl="6" w:tplc="A0F2CDE6" w:tentative="1">
      <w:start w:val="1"/>
      <w:numFmt w:val="bullet"/>
      <w:lvlText w:val=""/>
      <w:lvlJc w:val="left"/>
      <w:pPr>
        <w:ind w:left="6120" w:hanging="360"/>
      </w:pPr>
      <w:rPr>
        <w:rFonts w:ascii="Symbol" w:hAnsi="Symbol" w:hint="default"/>
      </w:rPr>
    </w:lvl>
    <w:lvl w:ilvl="7" w:tplc="A33CB5BA" w:tentative="1">
      <w:start w:val="1"/>
      <w:numFmt w:val="bullet"/>
      <w:lvlText w:val="o"/>
      <w:lvlJc w:val="left"/>
      <w:pPr>
        <w:ind w:left="6840" w:hanging="360"/>
      </w:pPr>
      <w:rPr>
        <w:rFonts w:ascii="Courier New" w:hAnsi="Courier New" w:cs="Courier New" w:hint="default"/>
      </w:rPr>
    </w:lvl>
    <w:lvl w:ilvl="8" w:tplc="3CF2911E" w:tentative="1">
      <w:start w:val="1"/>
      <w:numFmt w:val="bullet"/>
      <w:lvlText w:val=""/>
      <w:lvlJc w:val="left"/>
      <w:pPr>
        <w:ind w:left="7560" w:hanging="360"/>
      </w:pPr>
      <w:rPr>
        <w:rFonts w:ascii="Wingdings" w:hAnsi="Wingdings" w:hint="default"/>
      </w:rPr>
    </w:lvl>
  </w:abstractNum>
  <w:abstractNum w:abstractNumId="67" w15:restartNumberingAfterBreak="0">
    <w:nsid w:val="5EC57259"/>
    <w:multiLevelType w:val="multilevel"/>
    <w:tmpl w:val="17A21E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1D2B18"/>
    <w:multiLevelType w:val="multilevel"/>
    <w:tmpl w:val="FB6042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FA3414A"/>
    <w:multiLevelType w:val="hybridMultilevel"/>
    <w:tmpl w:val="09A2D8D6"/>
    <w:lvl w:ilvl="0" w:tplc="A0426C44">
      <w:start w:val="1"/>
      <w:numFmt w:val="bullet"/>
      <w:lvlText w:val=""/>
      <w:lvlJc w:val="left"/>
      <w:pPr>
        <w:ind w:left="1440" w:hanging="360"/>
      </w:pPr>
      <w:rPr>
        <w:rFonts w:ascii="Symbol" w:hAnsi="Symbol" w:hint="default"/>
      </w:rPr>
    </w:lvl>
    <w:lvl w:ilvl="1" w:tplc="0DCA40EE" w:tentative="1">
      <w:start w:val="1"/>
      <w:numFmt w:val="bullet"/>
      <w:lvlText w:val="o"/>
      <w:lvlJc w:val="left"/>
      <w:pPr>
        <w:ind w:left="2160" w:hanging="360"/>
      </w:pPr>
      <w:rPr>
        <w:rFonts w:ascii="Courier New" w:hAnsi="Courier New" w:cs="Courier New" w:hint="default"/>
      </w:rPr>
    </w:lvl>
    <w:lvl w:ilvl="2" w:tplc="67C0B3A2" w:tentative="1">
      <w:start w:val="1"/>
      <w:numFmt w:val="bullet"/>
      <w:lvlText w:val=""/>
      <w:lvlJc w:val="left"/>
      <w:pPr>
        <w:ind w:left="2880" w:hanging="360"/>
      </w:pPr>
      <w:rPr>
        <w:rFonts w:ascii="Wingdings" w:hAnsi="Wingdings" w:hint="default"/>
      </w:rPr>
    </w:lvl>
    <w:lvl w:ilvl="3" w:tplc="BCD020DE" w:tentative="1">
      <w:start w:val="1"/>
      <w:numFmt w:val="bullet"/>
      <w:lvlText w:val=""/>
      <w:lvlJc w:val="left"/>
      <w:pPr>
        <w:ind w:left="3600" w:hanging="360"/>
      </w:pPr>
      <w:rPr>
        <w:rFonts w:ascii="Symbol" w:hAnsi="Symbol" w:hint="default"/>
      </w:rPr>
    </w:lvl>
    <w:lvl w:ilvl="4" w:tplc="6F50E0F6" w:tentative="1">
      <w:start w:val="1"/>
      <w:numFmt w:val="bullet"/>
      <w:lvlText w:val="o"/>
      <w:lvlJc w:val="left"/>
      <w:pPr>
        <w:ind w:left="4320" w:hanging="360"/>
      </w:pPr>
      <w:rPr>
        <w:rFonts w:ascii="Courier New" w:hAnsi="Courier New" w:cs="Courier New" w:hint="default"/>
      </w:rPr>
    </w:lvl>
    <w:lvl w:ilvl="5" w:tplc="C1DEEAB8" w:tentative="1">
      <w:start w:val="1"/>
      <w:numFmt w:val="bullet"/>
      <w:lvlText w:val=""/>
      <w:lvlJc w:val="left"/>
      <w:pPr>
        <w:ind w:left="5040" w:hanging="360"/>
      </w:pPr>
      <w:rPr>
        <w:rFonts w:ascii="Wingdings" w:hAnsi="Wingdings" w:hint="default"/>
      </w:rPr>
    </w:lvl>
    <w:lvl w:ilvl="6" w:tplc="51D6022E" w:tentative="1">
      <w:start w:val="1"/>
      <w:numFmt w:val="bullet"/>
      <w:lvlText w:val=""/>
      <w:lvlJc w:val="left"/>
      <w:pPr>
        <w:ind w:left="5760" w:hanging="360"/>
      </w:pPr>
      <w:rPr>
        <w:rFonts w:ascii="Symbol" w:hAnsi="Symbol" w:hint="default"/>
      </w:rPr>
    </w:lvl>
    <w:lvl w:ilvl="7" w:tplc="1EBC611E" w:tentative="1">
      <w:start w:val="1"/>
      <w:numFmt w:val="bullet"/>
      <w:lvlText w:val="o"/>
      <w:lvlJc w:val="left"/>
      <w:pPr>
        <w:ind w:left="6480" w:hanging="360"/>
      </w:pPr>
      <w:rPr>
        <w:rFonts w:ascii="Courier New" w:hAnsi="Courier New" w:cs="Courier New" w:hint="default"/>
      </w:rPr>
    </w:lvl>
    <w:lvl w:ilvl="8" w:tplc="56CEA6A0" w:tentative="1">
      <w:start w:val="1"/>
      <w:numFmt w:val="bullet"/>
      <w:lvlText w:val=""/>
      <w:lvlJc w:val="left"/>
      <w:pPr>
        <w:ind w:left="7200" w:hanging="360"/>
      </w:pPr>
      <w:rPr>
        <w:rFonts w:ascii="Wingdings" w:hAnsi="Wingdings" w:hint="default"/>
      </w:rPr>
    </w:lvl>
  </w:abstractNum>
  <w:abstractNum w:abstractNumId="70" w15:restartNumberingAfterBreak="0">
    <w:nsid w:val="61624677"/>
    <w:multiLevelType w:val="multilevel"/>
    <w:tmpl w:val="16F2CA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C32BB7"/>
    <w:multiLevelType w:val="multilevel"/>
    <w:tmpl w:val="8D92B67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62D55B49"/>
    <w:multiLevelType w:val="multilevel"/>
    <w:tmpl w:val="8A069E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6A3430C"/>
    <w:multiLevelType w:val="multilevel"/>
    <w:tmpl w:val="1F460660"/>
    <w:lvl w:ilvl="0">
      <w:start w:val="1"/>
      <w:numFmt w:val="bullet"/>
      <w:lvlText w:val=""/>
      <w:lvlJc w:val="left"/>
      <w:pPr>
        <w:ind w:left="720" w:hanging="720"/>
      </w:pPr>
      <w:rPr>
        <w:rFonts w:ascii="Symbol" w:hAnsi="Symbol"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74" w15:restartNumberingAfterBreak="0">
    <w:nsid w:val="693D0908"/>
    <w:multiLevelType w:val="multilevel"/>
    <w:tmpl w:val="725829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699F389D"/>
    <w:multiLevelType w:val="multilevel"/>
    <w:tmpl w:val="2F3435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37085D"/>
    <w:multiLevelType w:val="multilevel"/>
    <w:tmpl w:val="FC6C71DC"/>
    <w:lvl w:ilvl="0">
      <w:start w:val="4"/>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BDF20BB"/>
    <w:multiLevelType w:val="multilevel"/>
    <w:tmpl w:val="C79069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DFB0DB4"/>
    <w:multiLevelType w:val="multilevel"/>
    <w:tmpl w:val="EAC893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ED07CE1"/>
    <w:multiLevelType w:val="hybridMultilevel"/>
    <w:tmpl w:val="2374921E"/>
    <w:lvl w:ilvl="0" w:tplc="9AA0806C">
      <w:numFmt w:val="bullet"/>
      <w:lvlText w:val="•"/>
      <w:lvlJc w:val="left"/>
      <w:pPr>
        <w:ind w:left="2160" w:hanging="360"/>
      </w:pPr>
      <w:rPr>
        <w:rFonts w:ascii="Aptos" w:eastAsiaTheme="minorHAnsi" w:hAnsi="Aptos" w:cstheme="minorBidi" w:hint="default"/>
      </w:rPr>
    </w:lvl>
    <w:lvl w:ilvl="1" w:tplc="2FC87A58" w:tentative="1">
      <w:start w:val="1"/>
      <w:numFmt w:val="bullet"/>
      <w:lvlText w:val="o"/>
      <w:lvlJc w:val="left"/>
      <w:pPr>
        <w:ind w:left="2880" w:hanging="360"/>
      </w:pPr>
      <w:rPr>
        <w:rFonts w:ascii="Courier New" w:hAnsi="Courier New" w:cs="Courier New" w:hint="default"/>
      </w:rPr>
    </w:lvl>
    <w:lvl w:ilvl="2" w:tplc="E49A7296" w:tentative="1">
      <w:start w:val="1"/>
      <w:numFmt w:val="bullet"/>
      <w:lvlText w:val=""/>
      <w:lvlJc w:val="left"/>
      <w:pPr>
        <w:ind w:left="3600" w:hanging="360"/>
      </w:pPr>
      <w:rPr>
        <w:rFonts w:ascii="Wingdings" w:hAnsi="Wingdings" w:hint="default"/>
      </w:rPr>
    </w:lvl>
    <w:lvl w:ilvl="3" w:tplc="43DA5076" w:tentative="1">
      <w:start w:val="1"/>
      <w:numFmt w:val="bullet"/>
      <w:lvlText w:val=""/>
      <w:lvlJc w:val="left"/>
      <w:pPr>
        <w:ind w:left="4320" w:hanging="360"/>
      </w:pPr>
      <w:rPr>
        <w:rFonts w:ascii="Symbol" w:hAnsi="Symbol" w:hint="default"/>
      </w:rPr>
    </w:lvl>
    <w:lvl w:ilvl="4" w:tplc="2214A034" w:tentative="1">
      <w:start w:val="1"/>
      <w:numFmt w:val="bullet"/>
      <w:lvlText w:val="o"/>
      <w:lvlJc w:val="left"/>
      <w:pPr>
        <w:ind w:left="5040" w:hanging="360"/>
      </w:pPr>
      <w:rPr>
        <w:rFonts w:ascii="Courier New" w:hAnsi="Courier New" w:cs="Courier New" w:hint="default"/>
      </w:rPr>
    </w:lvl>
    <w:lvl w:ilvl="5" w:tplc="9ABEFF68" w:tentative="1">
      <w:start w:val="1"/>
      <w:numFmt w:val="bullet"/>
      <w:lvlText w:val=""/>
      <w:lvlJc w:val="left"/>
      <w:pPr>
        <w:ind w:left="5760" w:hanging="360"/>
      </w:pPr>
      <w:rPr>
        <w:rFonts w:ascii="Wingdings" w:hAnsi="Wingdings" w:hint="default"/>
      </w:rPr>
    </w:lvl>
    <w:lvl w:ilvl="6" w:tplc="E828D88C" w:tentative="1">
      <w:start w:val="1"/>
      <w:numFmt w:val="bullet"/>
      <w:lvlText w:val=""/>
      <w:lvlJc w:val="left"/>
      <w:pPr>
        <w:ind w:left="6480" w:hanging="360"/>
      </w:pPr>
      <w:rPr>
        <w:rFonts w:ascii="Symbol" w:hAnsi="Symbol" w:hint="default"/>
      </w:rPr>
    </w:lvl>
    <w:lvl w:ilvl="7" w:tplc="291698A6" w:tentative="1">
      <w:start w:val="1"/>
      <w:numFmt w:val="bullet"/>
      <w:lvlText w:val="o"/>
      <w:lvlJc w:val="left"/>
      <w:pPr>
        <w:ind w:left="7200" w:hanging="360"/>
      </w:pPr>
      <w:rPr>
        <w:rFonts w:ascii="Courier New" w:hAnsi="Courier New" w:cs="Courier New" w:hint="default"/>
      </w:rPr>
    </w:lvl>
    <w:lvl w:ilvl="8" w:tplc="95601C06" w:tentative="1">
      <w:start w:val="1"/>
      <w:numFmt w:val="bullet"/>
      <w:lvlText w:val=""/>
      <w:lvlJc w:val="left"/>
      <w:pPr>
        <w:ind w:left="7920" w:hanging="360"/>
      </w:pPr>
      <w:rPr>
        <w:rFonts w:ascii="Wingdings" w:hAnsi="Wingdings" w:hint="default"/>
      </w:rPr>
    </w:lvl>
  </w:abstractNum>
  <w:abstractNum w:abstractNumId="80" w15:restartNumberingAfterBreak="0">
    <w:nsid w:val="70F23D3D"/>
    <w:multiLevelType w:val="multilevel"/>
    <w:tmpl w:val="B9FA3FDC"/>
    <w:lvl w:ilvl="0">
      <w:start w:val="7"/>
      <w:numFmt w:val="decimal"/>
      <w:lvlText w:val="%1.0"/>
      <w:lvlJc w:val="left"/>
      <w:pPr>
        <w:ind w:left="360" w:hanging="360"/>
      </w:pPr>
      <w:rPr>
        <w:rFonts w:hint="default"/>
      </w:rPr>
    </w:lvl>
    <w:lvl w:ilvl="1">
      <w:start w:val="1"/>
      <w:numFmt w:val="decimal"/>
      <w:lvlText w:val="%1.%2"/>
      <w:lvlJc w:val="left"/>
      <w:pPr>
        <w:ind w:left="1080" w:hanging="360"/>
      </w:pPr>
      <w:rPr>
        <w:rFonts w:ascii="Arial" w:hAnsi="Arial" w:cs="Arial" w:hint="default"/>
        <w:b w:val="0"/>
        <w:bCs/>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1" w15:restartNumberingAfterBreak="0">
    <w:nsid w:val="72178A5F"/>
    <w:multiLevelType w:val="hybridMultilevel"/>
    <w:tmpl w:val="CE621410"/>
    <w:lvl w:ilvl="0" w:tplc="310E5C72">
      <w:start w:val="1"/>
      <w:numFmt w:val="bullet"/>
      <w:lvlText w:val=""/>
      <w:lvlJc w:val="left"/>
      <w:pPr>
        <w:ind w:left="1440" w:hanging="360"/>
      </w:pPr>
      <w:rPr>
        <w:rFonts w:ascii="Symbol" w:hAnsi="Symbol" w:hint="default"/>
      </w:rPr>
    </w:lvl>
    <w:lvl w:ilvl="1" w:tplc="DD6E6A2E">
      <w:start w:val="1"/>
      <w:numFmt w:val="bullet"/>
      <w:lvlText w:val="o"/>
      <w:lvlJc w:val="left"/>
      <w:pPr>
        <w:ind w:left="2160" w:hanging="360"/>
      </w:pPr>
      <w:rPr>
        <w:rFonts w:ascii="Courier New" w:hAnsi="Courier New" w:hint="default"/>
      </w:rPr>
    </w:lvl>
    <w:lvl w:ilvl="2" w:tplc="C1DA8098">
      <w:start w:val="1"/>
      <w:numFmt w:val="bullet"/>
      <w:lvlText w:val=""/>
      <w:lvlJc w:val="left"/>
      <w:pPr>
        <w:ind w:left="2880" w:hanging="360"/>
      </w:pPr>
      <w:rPr>
        <w:rFonts w:ascii="Wingdings" w:hAnsi="Wingdings" w:hint="default"/>
      </w:rPr>
    </w:lvl>
    <w:lvl w:ilvl="3" w:tplc="C91A9DD6">
      <w:start w:val="1"/>
      <w:numFmt w:val="bullet"/>
      <w:lvlText w:val=""/>
      <w:lvlJc w:val="left"/>
      <w:pPr>
        <w:ind w:left="3600" w:hanging="360"/>
      </w:pPr>
      <w:rPr>
        <w:rFonts w:ascii="Symbol" w:hAnsi="Symbol" w:hint="default"/>
      </w:rPr>
    </w:lvl>
    <w:lvl w:ilvl="4" w:tplc="81ECD828">
      <w:start w:val="1"/>
      <w:numFmt w:val="bullet"/>
      <w:lvlText w:val="o"/>
      <w:lvlJc w:val="left"/>
      <w:pPr>
        <w:ind w:left="4320" w:hanging="360"/>
      </w:pPr>
      <w:rPr>
        <w:rFonts w:ascii="Courier New" w:hAnsi="Courier New" w:hint="default"/>
      </w:rPr>
    </w:lvl>
    <w:lvl w:ilvl="5" w:tplc="132006F8">
      <w:start w:val="1"/>
      <w:numFmt w:val="bullet"/>
      <w:lvlText w:val=""/>
      <w:lvlJc w:val="left"/>
      <w:pPr>
        <w:ind w:left="5040" w:hanging="360"/>
      </w:pPr>
      <w:rPr>
        <w:rFonts w:ascii="Wingdings" w:hAnsi="Wingdings" w:hint="default"/>
      </w:rPr>
    </w:lvl>
    <w:lvl w:ilvl="6" w:tplc="95E28A82">
      <w:start w:val="1"/>
      <w:numFmt w:val="bullet"/>
      <w:lvlText w:val=""/>
      <w:lvlJc w:val="left"/>
      <w:pPr>
        <w:ind w:left="5760" w:hanging="360"/>
      </w:pPr>
      <w:rPr>
        <w:rFonts w:ascii="Symbol" w:hAnsi="Symbol" w:hint="default"/>
      </w:rPr>
    </w:lvl>
    <w:lvl w:ilvl="7" w:tplc="1B667C16">
      <w:start w:val="1"/>
      <w:numFmt w:val="bullet"/>
      <w:lvlText w:val="o"/>
      <w:lvlJc w:val="left"/>
      <w:pPr>
        <w:ind w:left="6480" w:hanging="360"/>
      </w:pPr>
      <w:rPr>
        <w:rFonts w:ascii="Courier New" w:hAnsi="Courier New" w:hint="default"/>
      </w:rPr>
    </w:lvl>
    <w:lvl w:ilvl="8" w:tplc="BFCA211C">
      <w:start w:val="1"/>
      <w:numFmt w:val="bullet"/>
      <w:lvlText w:val=""/>
      <w:lvlJc w:val="left"/>
      <w:pPr>
        <w:ind w:left="7200" w:hanging="360"/>
      </w:pPr>
      <w:rPr>
        <w:rFonts w:ascii="Wingdings" w:hAnsi="Wingdings" w:hint="default"/>
      </w:rPr>
    </w:lvl>
  </w:abstractNum>
  <w:abstractNum w:abstractNumId="82" w15:restartNumberingAfterBreak="0">
    <w:nsid w:val="755F0922"/>
    <w:multiLevelType w:val="multilevel"/>
    <w:tmpl w:val="FA565E4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477BE4"/>
    <w:multiLevelType w:val="multilevel"/>
    <w:tmpl w:val="730C2AA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79E46E7C"/>
    <w:multiLevelType w:val="multilevel"/>
    <w:tmpl w:val="983CD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E1120E6"/>
    <w:multiLevelType w:val="multilevel"/>
    <w:tmpl w:val="C234CBE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7F40202C"/>
    <w:multiLevelType w:val="multilevel"/>
    <w:tmpl w:val="D5EAF5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4300CE"/>
    <w:multiLevelType w:val="hybridMultilevel"/>
    <w:tmpl w:val="070CBBE2"/>
    <w:lvl w:ilvl="0" w:tplc="14C40FA4">
      <w:start w:val="1"/>
      <w:numFmt w:val="bullet"/>
      <w:lvlText w:val=""/>
      <w:lvlJc w:val="left"/>
      <w:pPr>
        <w:ind w:left="3600" w:hanging="360"/>
      </w:pPr>
      <w:rPr>
        <w:rFonts w:ascii="Symbol" w:hAnsi="Symbol" w:hint="default"/>
      </w:rPr>
    </w:lvl>
    <w:lvl w:ilvl="1" w:tplc="5F4AECE0" w:tentative="1">
      <w:start w:val="1"/>
      <w:numFmt w:val="bullet"/>
      <w:lvlText w:val="o"/>
      <w:lvlJc w:val="left"/>
      <w:pPr>
        <w:ind w:left="4320" w:hanging="360"/>
      </w:pPr>
      <w:rPr>
        <w:rFonts w:ascii="Courier New" w:hAnsi="Courier New" w:cs="Courier New" w:hint="default"/>
      </w:rPr>
    </w:lvl>
    <w:lvl w:ilvl="2" w:tplc="F244CB02" w:tentative="1">
      <w:start w:val="1"/>
      <w:numFmt w:val="bullet"/>
      <w:lvlText w:val=""/>
      <w:lvlJc w:val="left"/>
      <w:pPr>
        <w:ind w:left="5040" w:hanging="360"/>
      </w:pPr>
      <w:rPr>
        <w:rFonts w:ascii="Wingdings" w:hAnsi="Wingdings" w:hint="default"/>
      </w:rPr>
    </w:lvl>
    <w:lvl w:ilvl="3" w:tplc="AD2AB4DC" w:tentative="1">
      <w:start w:val="1"/>
      <w:numFmt w:val="bullet"/>
      <w:lvlText w:val=""/>
      <w:lvlJc w:val="left"/>
      <w:pPr>
        <w:ind w:left="5760" w:hanging="360"/>
      </w:pPr>
      <w:rPr>
        <w:rFonts w:ascii="Symbol" w:hAnsi="Symbol" w:hint="default"/>
      </w:rPr>
    </w:lvl>
    <w:lvl w:ilvl="4" w:tplc="0EDC90B8" w:tentative="1">
      <w:start w:val="1"/>
      <w:numFmt w:val="bullet"/>
      <w:lvlText w:val="o"/>
      <w:lvlJc w:val="left"/>
      <w:pPr>
        <w:ind w:left="6480" w:hanging="360"/>
      </w:pPr>
      <w:rPr>
        <w:rFonts w:ascii="Courier New" w:hAnsi="Courier New" w:cs="Courier New" w:hint="default"/>
      </w:rPr>
    </w:lvl>
    <w:lvl w:ilvl="5" w:tplc="88D25986" w:tentative="1">
      <w:start w:val="1"/>
      <w:numFmt w:val="bullet"/>
      <w:lvlText w:val=""/>
      <w:lvlJc w:val="left"/>
      <w:pPr>
        <w:ind w:left="7200" w:hanging="360"/>
      </w:pPr>
      <w:rPr>
        <w:rFonts w:ascii="Wingdings" w:hAnsi="Wingdings" w:hint="default"/>
      </w:rPr>
    </w:lvl>
    <w:lvl w:ilvl="6" w:tplc="E0F6D6B8" w:tentative="1">
      <w:start w:val="1"/>
      <w:numFmt w:val="bullet"/>
      <w:lvlText w:val=""/>
      <w:lvlJc w:val="left"/>
      <w:pPr>
        <w:ind w:left="7920" w:hanging="360"/>
      </w:pPr>
      <w:rPr>
        <w:rFonts w:ascii="Symbol" w:hAnsi="Symbol" w:hint="default"/>
      </w:rPr>
    </w:lvl>
    <w:lvl w:ilvl="7" w:tplc="DF426678" w:tentative="1">
      <w:start w:val="1"/>
      <w:numFmt w:val="bullet"/>
      <w:lvlText w:val="o"/>
      <w:lvlJc w:val="left"/>
      <w:pPr>
        <w:ind w:left="8640" w:hanging="360"/>
      </w:pPr>
      <w:rPr>
        <w:rFonts w:ascii="Courier New" w:hAnsi="Courier New" w:cs="Courier New" w:hint="default"/>
      </w:rPr>
    </w:lvl>
    <w:lvl w:ilvl="8" w:tplc="7DEA0D34" w:tentative="1">
      <w:start w:val="1"/>
      <w:numFmt w:val="bullet"/>
      <w:lvlText w:val=""/>
      <w:lvlJc w:val="left"/>
      <w:pPr>
        <w:ind w:left="9360" w:hanging="360"/>
      </w:pPr>
      <w:rPr>
        <w:rFonts w:ascii="Wingdings" w:hAnsi="Wingdings" w:hint="default"/>
      </w:rPr>
    </w:lvl>
  </w:abstractNum>
  <w:num w:numId="1" w16cid:durableId="2113086765">
    <w:abstractNumId w:val="7"/>
  </w:num>
  <w:num w:numId="2" w16cid:durableId="1423647213">
    <w:abstractNumId w:val="47"/>
  </w:num>
  <w:num w:numId="3" w16cid:durableId="686830628">
    <w:abstractNumId w:val="55"/>
  </w:num>
  <w:num w:numId="4" w16cid:durableId="446237300">
    <w:abstractNumId w:val="33"/>
  </w:num>
  <w:num w:numId="5" w16cid:durableId="1082677715">
    <w:abstractNumId w:val="27"/>
  </w:num>
  <w:num w:numId="6" w16cid:durableId="1808278731">
    <w:abstractNumId w:val="57"/>
  </w:num>
  <w:num w:numId="7" w16cid:durableId="476147519">
    <w:abstractNumId w:val="81"/>
  </w:num>
  <w:num w:numId="8" w16cid:durableId="2045399701">
    <w:abstractNumId w:val="4"/>
  </w:num>
  <w:num w:numId="9" w16cid:durableId="1374772939">
    <w:abstractNumId w:val="3"/>
  </w:num>
  <w:num w:numId="10" w16cid:durableId="31535653">
    <w:abstractNumId w:val="2"/>
  </w:num>
  <w:num w:numId="11" w16cid:durableId="335504060">
    <w:abstractNumId w:val="1"/>
  </w:num>
  <w:num w:numId="12" w16cid:durableId="213589518">
    <w:abstractNumId w:val="0"/>
  </w:num>
  <w:num w:numId="13" w16cid:durableId="84424659">
    <w:abstractNumId w:val="42"/>
  </w:num>
  <w:num w:numId="14" w16cid:durableId="1619099063">
    <w:abstractNumId w:val="17"/>
  </w:num>
  <w:num w:numId="15" w16cid:durableId="1488479870">
    <w:abstractNumId w:val="30"/>
  </w:num>
  <w:num w:numId="16" w16cid:durableId="124735879">
    <w:abstractNumId w:val="41"/>
  </w:num>
  <w:num w:numId="17" w16cid:durableId="233205610">
    <w:abstractNumId w:val="21"/>
  </w:num>
  <w:num w:numId="18" w16cid:durableId="351422045">
    <w:abstractNumId w:val="35"/>
  </w:num>
  <w:num w:numId="19" w16cid:durableId="670066606">
    <w:abstractNumId w:val="38"/>
  </w:num>
  <w:num w:numId="20" w16cid:durableId="1306156891">
    <w:abstractNumId w:val="87"/>
  </w:num>
  <w:num w:numId="21" w16cid:durableId="190535406">
    <w:abstractNumId w:val="14"/>
  </w:num>
  <w:num w:numId="22" w16cid:durableId="902762424">
    <w:abstractNumId w:val="52"/>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1195859">
    <w:abstractNumId w:val="31"/>
  </w:num>
  <w:num w:numId="24" w16cid:durableId="293025387">
    <w:abstractNumId w:val="76"/>
  </w:num>
  <w:num w:numId="25" w16cid:durableId="1975482536">
    <w:abstractNumId w:val="20"/>
  </w:num>
  <w:num w:numId="26" w16cid:durableId="1454404224">
    <w:abstractNumId w:val="54"/>
  </w:num>
  <w:num w:numId="27" w16cid:durableId="1217741191">
    <w:abstractNumId w:val="69"/>
  </w:num>
  <w:num w:numId="28" w16cid:durableId="1770586880">
    <w:abstractNumId w:val="26"/>
  </w:num>
  <w:num w:numId="29" w16cid:durableId="1883132795">
    <w:abstractNumId w:val="73"/>
  </w:num>
  <w:num w:numId="30" w16cid:durableId="1417240197">
    <w:abstractNumId w:val="63"/>
  </w:num>
  <w:num w:numId="31" w16cid:durableId="360513605">
    <w:abstractNumId w:val="13"/>
  </w:num>
  <w:num w:numId="32" w16cid:durableId="804006701">
    <w:abstractNumId w:val="59"/>
  </w:num>
  <w:num w:numId="33" w16cid:durableId="526870821">
    <w:abstractNumId w:val="24"/>
  </w:num>
  <w:num w:numId="34" w16cid:durableId="1933124362">
    <w:abstractNumId w:val="25"/>
  </w:num>
  <w:num w:numId="35" w16cid:durableId="1180588370">
    <w:abstractNumId w:val="64"/>
  </w:num>
  <w:num w:numId="36" w16cid:durableId="1522433336">
    <w:abstractNumId w:val="53"/>
  </w:num>
  <w:num w:numId="37" w16cid:durableId="470096225">
    <w:abstractNumId w:val="39"/>
  </w:num>
  <w:num w:numId="38" w16cid:durableId="112483158">
    <w:abstractNumId w:val="11"/>
  </w:num>
  <w:num w:numId="39" w16cid:durableId="846017635">
    <w:abstractNumId w:val="72"/>
  </w:num>
  <w:num w:numId="40" w16cid:durableId="1427268034">
    <w:abstractNumId w:val="18"/>
  </w:num>
  <w:num w:numId="41" w16cid:durableId="116461133">
    <w:abstractNumId w:val="6"/>
  </w:num>
  <w:num w:numId="42" w16cid:durableId="445850728">
    <w:abstractNumId w:val="45"/>
  </w:num>
  <w:num w:numId="43" w16cid:durableId="917709800">
    <w:abstractNumId w:val="67"/>
  </w:num>
  <w:num w:numId="44" w16cid:durableId="1963532955">
    <w:abstractNumId w:val="44"/>
  </w:num>
  <w:num w:numId="45" w16cid:durableId="92172670">
    <w:abstractNumId w:val="68"/>
  </w:num>
  <w:num w:numId="46" w16cid:durableId="1860585959">
    <w:abstractNumId w:val="34"/>
  </w:num>
  <w:num w:numId="47" w16cid:durableId="232928940">
    <w:abstractNumId w:val="78"/>
  </w:num>
  <w:num w:numId="48" w16cid:durableId="382600812">
    <w:abstractNumId w:val="77"/>
  </w:num>
  <w:num w:numId="49" w16cid:durableId="1390377240">
    <w:abstractNumId w:val="22"/>
  </w:num>
  <w:num w:numId="50" w16cid:durableId="192503390">
    <w:abstractNumId w:val="36"/>
  </w:num>
  <w:num w:numId="51" w16cid:durableId="1829904329">
    <w:abstractNumId w:val="23"/>
  </w:num>
  <w:num w:numId="52" w16cid:durableId="564998588">
    <w:abstractNumId w:val="32"/>
  </w:num>
  <w:num w:numId="53" w16cid:durableId="535042319">
    <w:abstractNumId w:val="15"/>
  </w:num>
  <w:num w:numId="54" w16cid:durableId="261841839">
    <w:abstractNumId w:val="48"/>
  </w:num>
  <w:num w:numId="55" w16cid:durableId="484400171">
    <w:abstractNumId w:val="70"/>
  </w:num>
  <w:num w:numId="56" w16cid:durableId="665398032">
    <w:abstractNumId w:val="60"/>
  </w:num>
  <w:num w:numId="57" w16cid:durableId="1286889388">
    <w:abstractNumId w:val="56"/>
  </w:num>
  <w:num w:numId="58" w16cid:durableId="1311863046">
    <w:abstractNumId w:val="74"/>
  </w:num>
  <w:num w:numId="59" w16cid:durableId="1135173991">
    <w:abstractNumId w:val="71"/>
  </w:num>
  <w:num w:numId="60" w16cid:durableId="1903713452">
    <w:abstractNumId w:val="58"/>
  </w:num>
  <w:num w:numId="61" w16cid:durableId="1758818630">
    <w:abstractNumId w:val="83"/>
  </w:num>
  <w:num w:numId="62" w16cid:durableId="1281761337">
    <w:abstractNumId w:val="65"/>
  </w:num>
  <w:num w:numId="63" w16cid:durableId="943151561">
    <w:abstractNumId w:val="28"/>
  </w:num>
  <w:num w:numId="64" w16cid:durableId="664824846">
    <w:abstractNumId w:val="5"/>
  </w:num>
  <w:num w:numId="65" w16cid:durableId="1842892266">
    <w:abstractNumId w:val="61"/>
  </w:num>
  <w:num w:numId="66" w16cid:durableId="576524902">
    <w:abstractNumId w:val="62"/>
  </w:num>
  <w:num w:numId="67" w16cid:durableId="1689209536">
    <w:abstractNumId w:val="43"/>
  </w:num>
  <w:num w:numId="68" w16cid:durableId="1797093330">
    <w:abstractNumId w:val="85"/>
  </w:num>
  <w:num w:numId="69" w16cid:durableId="920256825">
    <w:abstractNumId w:val="29"/>
  </w:num>
  <w:num w:numId="70" w16cid:durableId="824246304">
    <w:abstractNumId w:val="75"/>
  </w:num>
  <w:num w:numId="71" w16cid:durableId="723988912">
    <w:abstractNumId w:val="16"/>
  </w:num>
  <w:num w:numId="72" w16cid:durableId="1580167190">
    <w:abstractNumId w:val="49"/>
  </w:num>
  <w:num w:numId="73" w16cid:durableId="2100637454">
    <w:abstractNumId w:val="84"/>
  </w:num>
  <w:num w:numId="74" w16cid:durableId="1691374274">
    <w:abstractNumId w:val="50"/>
  </w:num>
  <w:num w:numId="75" w16cid:durableId="1221551238">
    <w:abstractNumId w:val="46"/>
  </w:num>
  <w:num w:numId="76" w16cid:durableId="753480004">
    <w:abstractNumId w:val="86"/>
  </w:num>
  <w:num w:numId="77" w16cid:durableId="620302307">
    <w:abstractNumId w:val="82"/>
  </w:num>
  <w:num w:numId="78" w16cid:durableId="1589655278">
    <w:abstractNumId w:val="12"/>
  </w:num>
  <w:num w:numId="79" w16cid:durableId="1443453741">
    <w:abstractNumId w:val="51"/>
  </w:num>
  <w:num w:numId="80" w16cid:durableId="534662310">
    <w:abstractNumId w:val="9"/>
  </w:num>
  <w:num w:numId="81" w16cid:durableId="1055154925">
    <w:abstractNumId w:val="37"/>
  </w:num>
  <w:num w:numId="82" w16cid:durableId="1700163048">
    <w:abstractNumId w:val="8"/>
  </w:num>
  <w:num w:numId="83" w16cid:durableId="76362914">
    <w:abstractNumId w:val="80"/>
  </w:num>
  <w:num w:numId="84" w16cid:durableId="1386445646">
    <w:abstractNumId w:val="79"/>
  </w:num>
  <w:num w:numId="85" w16cid:durableId="551045296">
    <w:abstractNumId w:val="19"/>
  </w:num>
  <w:num w:numId="86" w16cid:durableId="1587307320">
    <w:abstractNumId w:val="10"/>
  </w:num>
  <w:num w:numId="87" w16cid:durableId="2087265142">
    <w:abstractNumId w:val="66"/>
  </w:num>
  <w:num w:numId="88" w16cid:durableId="2040667522">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09"/>
    <w:rsid w:val="000013F2"/>
    <w:rsid w:val="00002759"/>
    <w:rsid w:val="00002E38"/>
    <w:rsid w:val="00003468"/>
    <w:rsid w:val="00004686"/>
    <w:rsid w:val="00005387"/>
    <w:rsid w:val="000053F5"/>
    <w:rsid w:val="00010265"/>
    <w:rsid w:val="000125C3"/>
    <w:rsid w:val="000136BA"/>
    <w:rsid w:val="000143C1"/>
    <w:rsid w:val="00014649"/>
    <w:rsid w:val="00014F66"/>
    <w:rsid w:val="0001629C"/>
    <w:rsid w:val="00017B9B"/>
    <w:rsid w:val="0002237D"/>
    <w:rsid w:val="00023E8A"/>
    <w:rsid w:val="00026934"/>
    <w:rsid w:val="0003264A"/>
    <w:rsid w:val="000346DE"/>
    <w:rsid w:val="0003490E"/>
    <w:rsid w:val="000378CB"/>
    <w:rsid w:val="00042AC0"/>
    <w:rsid w:val="0004464A"/>
    <w:rsid w:val="00044E9F"/>
    <w:rsid w:val="00046D82"/>
    <w:rsid w:val="00047D0D"/>
    <w:rsid w:val="0005089D"/>
    <w:rsid w:val="00052079"/>
    <w:rsid w:val="000521B2"/>
    <w:rsid w:val="000535B4"/>
    <w:rsid w:val="00053B1D"/>
    <w:rsid w:val="0005554F"/>
    <w:rsid w:val="000622BC"/>
    <w:rsid w:val="000629FA"/>
    <w:rsid w:val="00063D40"/>
    <w:rsid w:val="00063E99"/>
    <w:rsid w:val="000658A9"/>
    <w:rsid w:val="00070106"/>
    <w:rsid w:val="0007256C"/>
    <w:rsid w:val="0007461E"/>
    <w:rsid w:val="00075994"/>
    <w:rsid w:val="00076CFC"/>
    <w:rsid w:val="00080A97"/>
    <w:rsid w:val="000827E1"/>
    <w:rsid w:val="0009059E"/>
    <w:rsid w:val="00091196"/>
    <w:rsid w:val="00091E96"/>
    <w:rsid w:val="000967EC"/>
    <w:rsid w:val="000A06E1"/>
    <w:rsid w:val="000A0ADE"/>
    <w:rsid w:val="000A2EC8"/>
    <w:rsid w:val="000A6D82"/>
    <w:rsid w:val="000B0582"/>
    <w:rsid w:val="000B1EAC"/>
    <w:rsid w:val="000B4D12"/>
    <w:rsid w:val="000B7D9A"/>
    <w:rsid w:val="000C24FE"/>
    <w:rsid w:val="000C7A25"/>
    <w:rsid w:val="000D101F"/>
    <w:rsid w:val="000D3D63"/>
    <w:rsid w:val="000D5189"/>
    <w:rsid w:val="000D6DBD"/>
    <w:rsid w:val="000D718C"/>
    <w:rsid w:val="000E0021"/>
    <w:rsid w:val="000E4C11"/>
    <w:rsid w:val="000E53F5"/>
    <w:rsid w:val="000E7967"/>
    <w:rsid w:val="000E7B06"/>
    <w:rsid w:val="000E7E13"/>
    <w:rsid w:val="000F1D08"/>
    <w:rsid w:val="000F25D9"/>
    <w:rsid w:val="000F5B94"/>
    <w:rsid w:val="000F73E1"/>
    <w:rsid w:val="00100DBC"/>
    <w:rsid w:val="001040EE"/>
    <w:rsid w:val="0010641A"/>
    <w:rsid w:val="00112643"/>
    <w:rsid w:val="00115C0B"/>
    <w:rsid w:val="0011667C"/>
    <w:rsid w:val="00116A25"/>
    <w:rsid w:val="00116D5D"/>
    <w:rsid w:val="001236A5"/>
    <w:rsid w:val="001255BC"/>
    <w:rsid w:val="00125616"/>
    <w:rsid w:val="0012617F"/>
    <w:rsid w:val="00132994"/>
    <w:rsid w:val="00132AE8"/>
    <w:rsid w:val="00133D7D"/>
    <w:rsid w:val="00140094"/>
    <w:rsid w:val="0014052B"/>
    <w:rsid w:val="00141927"/>
    <w:rsid w:val="00143C40"/>
    <w:rsid w:val="001441C6"/>
    <w:rsid w:val="00144250"/>
    <w:rsid w:val="00144413"/>
    <w:rsid w:val="001458C8"/>
    <w:rsid w:val="00151185"/>
    <w:rsid w:val="00151722"/>
    <w:rsid w:val="00151A3D"/>
    <w:rsid w:val="00152286"/>
    <w:rsid w:val="001531AF"/>
    <w:rsid w:val="00154E36"/>
    <w:rsid w:val="0015787C"/>
    <w:rsid w:val="0016098D"/>
    <w:rsid w:val="001630A4"/>
    <w:rsid w:val="0016664A"/>
    <w:rsid w:val="00166F5A"/>
    <w:rsid w:val="001670F5"/>
    <w:rsid w:val="00167577"/>
    <w:rsid w:val="00170E58"/>
    <w:rsid w:val="00173709"/>
    <w:rsid w:val="00175D18"/>
    <w:rsid w:val="00177464"/>
    <w:rsid w:val="00182161"/>
    <w:rsid w:val="001823E0"/>
    <w:rsid w:val="00184291"/>
    <w:rsid w:val="00185378"/>
    <w:rsid w:val="00186C94"/>
    <w:rsid w:val="00191210"/>
    <w:rsid w:val="0019398D"/>
    <w:rsid w:val="001955FB"/>
    <w:rsid w:val="001A0187"/>
    <w:rsid w:val="001A404A"/>
    <w:rsid w:val="001A4F50"/>
    <w:rsid w:val="001A6346"/>
    <w:rsid w:val="001B0374"/>
    <w:rsid w:val="001B1890"/>
    <w:rsid w:val="001B390F"/>
    <w:rsid w:val="001B60A7"/>
    <w:rsid w:val="001B66BD"/>
    <w:rsid w:val="001C0FCA"/>
    <w:rsid w:val="001C1D51"/>
    <w:rsid w:val="001C269F"/>
    <w:rsid w:val="001C2D0C"/>
    <w:rsid w:val="001C3CD6"/>
    <w:rsid w:val="001C5335"/>
    <w:rsid w:val="001C7AEA"/>
    <w:rsid w:val="001D0677"/>
    <w:rsid w:val="001D0FA3"/>
    <w:rsid w:val="001D2F0E"/>
    <w:rsid w:val="001D339C"/>
    <w:rsid w:val="001E1789"/>
    <w:rsid w:val="001E2635"/>
    <w:rsid w:val="001E2FE1"/>
    <w:rsid w:val="001E4251"/>
    <w:rsid w:val="001E547D"/>
    <w:rsid w:val="001E5A79"/>
    <w:rsid w:val="001E60EE"/>
    <w:rsid w:val="001E6DB2"/>
    <w:rsid w:val="001F1F8D"/>
    <w:rsid w:val="001F51CE"/>
    <w:rsid w:val="001F5B94"/>
    <w:rsid w:val="001F5CF3"/>
    <w:rsid w:val="001F61F4"/>
    <w:rsid w:val="0020253C"/>
    <w:rsid w:val="00202A56"/>
    <w:rsid w:val="0020459B"/>
    <w:rsid w:val="002055C8"/>
    <w:rsid w:val="0020563F"/>
    <w:rsid w:val="0020578A"/>
    <w:rsid w:val="00210825"/>
    <w:rsid w:val="0021158A"/>
    <w:rsid w:val="002129A3"/>
    <w:rsid w:val="002145CA"/>
    <w:rsid w:val="00217497"/>
    <w:rsid w:val="00217BCF"/>
    <w:rsid w:val="0022139E"/>
    <w:rsid w:val="00221CF3"/>
    <w:rsid w:val="00222010"/>
    <w:rsid w:val="00225E2F"/>
    <w:rsid w:val="00227A8C"/>
    <w:rsid w:val="002337AE"/>
    <w:rsid w:val="002403AA"/>
    <w:rsid w:val="00240D36"/>
    <w:rsid w:val="002414C9"/>
    <w:rsid w:val="0024257C"/>
    <w:rsid w:val="0024340F"/>
    <w:rsid w:val="00243D72"/>
    <w:rsid w:val="00244B69"/>
    <w:rsid w:val="00244D1D"/>
    <w:rsid w:val="002460DD"/>
    <w:rsid w:val="002514D5"/>
    <w:rsid w:val="002540E5"/>
    <w:rsid w:val="002553A0"/>
    <w:rsid w:val="002578F9"/>
    <w:rsid w:val="00260AF0"/>
    <w:rsid w:val="0026489A"/>
    <w:rsid w:val="00265DE1"/>
    <w:rsid w:val="0026672A"/>
    <w:rsid w:val="0026794C"/>
    <w:rsid w:val="00267A1A"/>
    <w:rsid w:val="00271076"/>
    <w:rsid w:val="00271BCF"/>
    <w:rsid w:val="00272177"/>
    <w:rsid w:val="002743A8"/>
    <w:rsid w:val="00274C43"/>
    <w:rsid w:val="002760E0"/>
    <w:rsid w:val="002805FB"/>
    <w:rsid w:val="00281949"/>
    <w:rsid w:val="00284637"/>
    <w:rsid w:val="00284A5E"/>
    <w:rsid w:val="00290350"/>
    <w:rsid w:val="00290FB2"/>
    <w:rsid w:val="0029102D"/>
    <w:rsid w:val="00291B9B"/>
    <w:rsid w:val="00291EFD"/>
    <w:rsid w:val="00294129"/>
    <w:rsid w:val="0029469B"/>
    <w:rsid w:val="002952B2"/>
    <w:rsid w:val="00296CD6"/>
    <w:rsid w:val="002A0A53"/>
    <w:rsid w:val="002A1AF5"/>
    <w:rsid w:val="002A1B83"/>
    <w:rsid w:val="002A2D48"/>
    <w:rsid w:val="002A40D9"/>
    <w:rsid w:val="002A4F60"/>
    <w:rsid w:val="002A613B"/>
    <w:rsid w:val="002B0A9C"/>
    <w:rsid w:val="002B1974"/>
    <w:rsid w:val="002B35F7"/>
    <w:rsid w:val="002C51BE"/>
    <w:rsid w:val="002C55CF"/>
    <w:rsid w:val="002C775D"/>
    <w:rsid w:val="002D3060"/>
    <w:rsid w:val="002D4A34"/>
    <w:rsid w:val="002D5581"/>
    <w:rsid w:val="002E0101"/>
    <w:rsid w:val="002E08D7"/>
    <w:rsid w:val="002E0C99"/>
    <w:rsid w:val="002E18DA"/>
    <w:rsid w:val="002E1D98"/>
    <w:rsid w:val="002E258D"/>
    <w:rsid w:val="002E33DC"/>
    <w:rsid w:val="002E5207"/>
    <w:rsid w:val="002E6706"/>
    <w:rsid w:val="002E7750"/>
    <w:rsid w:val="002E7EB2"/>
    <w:rsid w:val="002F1FD2"/>
    <w:rsid w:val="002F3157"/>
    <w:rsid w:val="002F511B"/>
    <w:rsid w:val="002F69B2"/>
    <w:rsid w:val="002F6D56"/>
    <w:rsid w:val="002F6E78"/>
    <w:rsid w:val="002F7083"/>
    <w:rsid w:val="00302D70"/>
    <w:rsid w:val="00311793"/>
    <w:rsid w:val="00315386"/>
    <w:rsid w:val="003163E9"/>
    <w:rsid w:val="00316944"/>
    <w:rsid w:val="003209D9"/>
    <w:rsid w:val="0032137A"/>
    <w:rsid w:val="00323582"/>
    <w:rsid w:val="0032370D"/>
    <w:rsid w:val="00324A4F"/>
    <w:rsid w:val="003258E1"/>
    <w:rsid w:val="00325D66"/>
    <w:rsid w:val="00327F90"/>
    <w:rsid w:val="00334B36"/>
    <w:rsid w:val="00334C37"/>
    <w:rsid w:val="003374D3"/>
    <w:rsid w:val="003401CC"/>
    <w:rsid w:val="003408B2"/>
    <w:rsid w:val="00341118"/>
    <w:rsid w:val="003412BA"/>
    <w:rsid w:val="00345660"/>
    <w:rsid w:val="00352704"/>
    <w:rsid w:val="003554D2"/>
    <w:rsid w:val="00362A2A"/>
    <w:rsid w:val="003632AE"/>
    <w:rsid w:val="0036651B"/>
    <w:rsid w:val="00366BDF"/>
    <w:rsid w:val="00370E6C"/>
    <w:rsid w:val="00371AA0"/>
    <w:rsid w:val="00374C99"/>
    <w:rsid w:val="00375E27"/>
    <w:rsid w:val="00376B58"/>
    <w:rsid w:val="0037704E"/>
    <w:rsid w:val="003800EC"/>
    <w:rsid w:val="00382335"/>
    <w:rsid w:val="0038318F"/>
    <w:rsid w:val="00384683"/>
    <w:rsid w:val="00384F09"/>
    <w:rsid w:val="0038558A"/>
    <w:rsid w:val="003871C6"/>
    <w:rsid w:val="0039142B"/>
    <w:rsid w:val="00392F7B"/>
    <w:rsid w:val="00393D53"/>
    <w:rsid w:val="003947F4"/>
    <w:rsid w:val="00394BDF"/>
    <w:rsid w:val="00394E61"/>
    <w:rsid w:val="00395A46"/>
    <w:rsid w:val="00395ECF"/>
    <w:rsid w:val="003977BE"/>
    <w:rsid w:val="003A0277"/>
    <w:rsid w:val="003A1FFD"/>
    <w:rsid w:val="003A25D3"/>
    <w:rsid w:val="003A4377"/>
    <w:rsid w:val="003A5AB4"/>
    <w:rsid w:val="003A7652"/>
    <w:rsid w:val="003B192D"/>
    <w:rsid w:val="003B3213"/>
    <w:rsid w:val="003B573D"/>
    <w:rsid w:val="003B6B8A"/>
    <w:rsid w:val="003C52E2"/>
    <w:rsid w:val="003C54F2"/>
    <w:rsid w:val="003C7BDB"/>
    <w:rsid w:val="003D0776"/>
    <w:rsid w:val="003D55C7"/>
    <w:rsid w:val="003D58FC"/>
    <w:rsid w:val="003D787E"/>
    <w:rsid w:val="003D79CD"/>
    <w:rsid w:val="003E0E89"/>
    <w:rsid w:val="003E14B6"/>
    <w:rsid w:val="003E1FCE"/>
    <w:rsid w:val="003E5E66"/>
    <w:rsid w:val="003E63BE"/>
    <w:rsid w:val="003E6E57"/>
    <w:rsid w:val="003F0B39"/>
    <w:rsid w:val="003F0D49"/>
    <w:rsid w:val="003F3DEF"/>
    <w:rsid w:val="003F53B9"/>
    <w:rsid w:val="003F55A5"/>
    <w:rsid w:val="003F5E8B"/>
    <w:rsid w:val="003F62BC"/>
    <w:rsid w:val="003F6E4D"/>
    <w:rsid w:val="004003E5"/>
    <w:rsid w:val="00400982"/>
    <w:rsid w:val="00402170"/>
    <w:rsid w:val="00402C06"/>
    <w:rsid w:val="00403454"/>
    <w:rsid w:val="004046BA"/>
    <w:rsid w:val="0040517D"/>
    <w:rsid w:val="00406645"/>
    <w:rsid w:val="00413D06"/>
    <w:rsid w:val="00414E4E"/>
    <w:rsid w:val="00414EA1"/>
    <w:rsid w:val="00416760"/>
    <w:rsid w:val="00417425"/>
    <w:rsid w:val="00417558"/>
    <w:rsid w:val="00422C47"/>
    <w:rsid w:val="004238A6"/>
    <w:rsid w:val="00424D68"/>
    <w:rsid w:val="004255F2"/>
    <w:rsid w:val="00425AE1"/>
    <w:rsid w:val="00426037"/>
    <w:rsid w:val="00426C46"/>
    <w:rsid w:val="00427BED"/>
    <w:rsid w:val="00430DD9"/>
    <w:rsid w:val="00431935"/>
    <w:rsid w:val="00431DA4"/>
    <w:rsid w:val="00432EC6"/>
    <w:rsid w:val="0043472D"/>
    <w:rsid w:val="00435DA5"/>
    <w:rsid w:val="00436C6E"/>
    <w:rsid w:val="00437153"/>
    <w:rsid w:val="00441DCB"/>
    <w:rsid w:val="004436FD"/>
    <w:rsid w:val="00443EAE"/>
    <w:rsid w:val="00446365"/>
    <w:rsid w:val="0044731B"/>
    <w:rsid w:val="00452329"/>
    <w:rsid w:val="00454160"/>
    <w:rsid w:val="00454B6B"/>
    <w:rsid w:val="004556C3"/>
    <w:rsid w:val="004608C6"/>
    <w:rsid w:val="00463E13"/>
    <w:rsid w:val="004664C0"/>
    <w:rsid w:val="0046771E"/>
    <w:rsid w:val="00467DB4"/>
    <w:rsid w:val="0047240C"/>
    <w:rsid w:val="0047640E"/>
    <w:rsid w:val="00476A45"/>
    <w:rsid w:val="00476B0C"/>
    <w:rsid w:val="004854CB"/>
    <w:rsid w:val="00487171"/>
    <w:rsid w:val="00491463"/>
    <w:rsid w:val="00492EBE"/>
    <w:rsid w:val="004934C5"/>
    <w:rsid w:val="004934D9"/>
    <w:rsid w:val="004970FC"/>
    <w:rsid w:val="004A23A5"/>
    <w:rsid w:val="004A37F6"/>
    <w:rsid w:val="004A4525"/>
    <w:rsid w:val="004B1090"/>
    <w:rsid w:val="004B4497"/>
    <w:rsid w:val="004B6173"/>
    <w:rsid w:val="004B7190"/>
    <w:rsid w:val="004C1932"/>
    <w:rsid w:val="004C1B00"/>
    <w:rsid w:val="004C2C1A"/>
    <w:rsid w:val="004C2F4A"/>
    <w:rsid w:val="004C3724"/>
    <w:rsid w:val="004C4BCE"/>
    <w:rsid w:val="004C6DE6"/>
    <w:rsid w:val="004D18D1"/>
    <w:rsid w:val="004D3E9F"/>
    <w:rsid w:val="004D4537"/>
    <w:rsid w:val="004D5070"/>
    <w:rsid w:val="004E0DD1"/>
    <w:rsid w:val="004E1A97"/>
    <w:rsid w:val="004E33DA"/>
    <w:rsid w:val="004E38DE"/>
    <w:rsid w:val="004E5945"/>
    <w:rsid w:val="004E5C83"/>
    <w:rsid w:val="00500040"/>
    <w:rsid w:val="0050053D"/>
    <w:rsid w:val="00505135"/>
    <w:rsid w:val="005107CC"/>
    <w:rsid w:val="00511FA1"/>
    <w:rsid w:val="00513032"/>
    <w:rsid w:val="005146D0"/>
    <w:rsid w:val="00515725"/>
    <w:rsid w:val="00517ECF"/>
    <w:rsid w:val="005202D0"/>
    <w:rsid w:val="0052398F"/>
    <w:rsid w:val="00525268"/>
    <w:rsid w:val="005271EE"/>
    <w:rsid w:val="00530474"/>
    <w:rsid w:val="0053254D"/>
    <w:rsid w:val="00535A58"/>
    <w:rsid w:val="00535B9F"/>
    <w:rsid w:val="0053680B"/>
    <w:rsid w:val="00537371"/>
    <w:rsid w:val="005421AD"/>
    <w:rsid w:val="005422CC"/>
    <w:rsid w:val="00542589"/>
    <w:rsid w:val="00543D59"/>
    <w:rsid w:val="005472C2"/>
    <w:rsid w:val="005476A5"/>
    <w:rsid w:val="00547F72"/>
    <w:rsid w:val="00550BC7"/>
    <w:rsid w:val="00551C0F"/>
    <w:rsid w:val="00552353"/>
    <w:rsid w:val="00555164"/>
    <w:rsid w:val="005573F2"/>
    <w:rsid w:val="00557F28"/>
    <w:rsid w:val="00560151"/>
    <w:rsid w:val="00560657"/>
    <w:rsid w:val="0056093A"/>
    <w:rsid w:val="00560FCB"/>
    <w:rsid w:val="0056138A"/>
    <w:rsid w:val="00562F05"/>
    <w:rsid w:val="00564B4A"/>
    <w:rsid w:val="005660FE"/>
    <w:rsid w:val="00567490"/>
    <w:rsid w:val="0057005A"/>
    <w:rsid w:val="00571701"/>
    <w:rsid w:val="00572AFB"/>
    <w:rsid w:val="0057496D"/>
    <w:rsid w:val="00576E88"/>
    <w:rsid w:val="00576EB3"/>
    <w:rsid w:val="005771C6"/>
    <w:rsid w:val="005809CD"/>
    <w:rsid w:val="005817D8"/>
    <w:rsid w:val="0058613C"/>
    <w:rsid w:val="005943D4"/>
    <w:rsid w:val="00594DCB"/>
    <w:rsid w:val="00596722"/>
    <w:rsid w:val="00596EB3"/>
    <w:rsid w:val="00597157"/>
    <w:rsid w:val="005A0AC1"/>
    <w:rsid w:val="005A0EEA"/>
    <w:rsid w:val="005A158C"/>
    <w:rsid w:val="005A3BD9"/>
    <w:rsid w:val="005A478A"/>
    <w:rsid w:val="005A5104"/>
    <w:rsid w:val="005A5A1E"/>
    <w:rsid w:val="005A5C1D"/>
    <w:rsid w:val="005A609F"/>
    <w:rsid w:val="005A7469"/>
    <w:rsid w:val="005A7BD1"/>
    <w:rsid w:val="005B3193"/>
    <w:rsid w:val="005B3D60"/>
    <w:rsid w:val="005B44D2"/>
    <w:rsid w:val="005B4F67"/>
    <w:rsid w:val="005B79D8"/>
    <w:rsid w:val="005C122C"/>
    <w:rsid w:val="005C14B6"/>
    <w:rsid w:val="005C2357"/>
    <w:rsid w:val="005C53BE"/>
    <w:rsid w:val="005C566C"/>
    <w:rsid w:val="005C7001"/>
    <w:rsid w:val="005D2536"/>
    <w:rsid w:val="005D280E"/>
    <w:rsid w:val="005D33B6"/>
    <w:rsid w:val="005D4448"/>
    <w:rsid w:val="005D482C"/>
    <w:rsid w:val="005D4B24"/>
    <w:rsid w:val="005D509B"/>
    <w:rsid w:val="005D79C5"/>
    <w:rsid w:val="005D7B58"/>
    <w:rsid w:val="005E03EE"/>
    <w:rsid w:val="005E059C"/>
    <w:rsid w:val="005E1212"/>
    <w:rsid w:val="005E2E86"/>
    <w:rsid w:val="005E33B5"/>
    <w:rsid w:val="005E3571"/>
    <w:rsid w:val="005E4DF7"/>
    <w:rsid w:val="005E66A9"/>
    <w:rsid w:val="005F6473"/>
    <w:rsid w:val="00606B8B"/>
    <w:rsid w:val="00611B4C"/>
    <w:rsid w:val="00615795"/>
    <w:rsid w:val="00615DD7"/>
    <w:rsid w:val="006165F8"/>
    <w:rsid w:val="00622DFF"/>
    <w:rsid w:val="0062775A"/>
    <w:rsid w:val="00630435"/>
    <w:rsid w:val="00630A67"/>
    <w:rsid w:val="00641199"/>
    <w:rsid w:val="0064370C"/>
    <w:rsid w:val="00643DAE"/>
    <w:rsid w:val="00645F05"/>
    <w:rsid w:val="006461C5"/>
    <w:rsid w:val="00650151"/>
    <w:rsid w:val="00650B0D"/>
    <w:rsid w:val="00651CEC"/>
    <w:rsid w:val="006534BB"/>
    <w:rsid w:val="00654BCF"/>
    <w:rsid w:val="00656121"/>
    <w:rsid w:val="006567BC"/>
    <w:rsid w:val="00660DE5"/>
    <w:rsid w:val="006614DD"/>
    <w:rsid w:val="006641FF"/>
    <w:rsid w:val="006657ED"/>
    <w:rsid w:val="00666727"/>
    <w:rsid w:val="00670599"/>
    <w:rsid w:val="00670904"/>
    <w:rsid w:val="006710F9"/>
    <w:rsid w:val="00672B5D"/>
    <w:rsid w:val="0067669A"/>
    <w:rsid w:val="006771CE"/>
    <w:rsid w:val="00680E36"/>
    <w:rsid w:val="00681C16"/>
    <w:rsid w:val="0068218F"/>
    <w:rsid w:val="006829D0"/>
    <w:rsid w:val="006845B6"/>
    <w:rsid w:val="00685516"/>
    <w:rsid w:val="006855C6"/>
    <w:rsid w:val="00685CB1"/>
    <w:rsid w:val="00686914"/>
    <w:rsid w:val="00687981"/>
    <w:rsid w:val="00690B79"/>
    <w:rsid w:val="00691A68"/>
    <w:rsid w:val="0069206B"/>
    <w:rsid w:val="006A134E"/>
    <w:rsid w:val="006A3CAE"/>
    <w:rsid w:val="006A3FC1"/>
    <w:rsid w:val="006A5E0A"/>
    <w:rsid w:val="006A6DD8"/>
    <w:rsid w:val="006A7798"/>
    <w:rsid w:val="006B271C"/>
    <w:rsid w:val="006B77B4"/>
    <w:rsid w:val="006C0086"/>
    <w:rsid w:val="006C00B1"/>
    <w:rsid w:val="006C218E"/>
    <w:rsid w:val="006C2892"/>
    <w:rsid w:val="006C411E"/>
    <w:rsid w:val="006C4CFC"/>
    <w:rsid w:val="006D048F"/>
    <w:rsid w:val="006D4DB3"/>
    <w:rsid w:val="006D5195"/>
    <w:rsid w:val="006D53D5"/>
    <w:rsid w:val="006D7CE6"/>
    <w:rsid w:val="006E1F25"/>
    <w:rsid w:val="006E213C"/>
    <w:rsid w:val="006E2906"/>
    <w:rsid w:val="006E324B"/>
    <w:rsid w:val="006E429B"/>
    <w:rsid w:val="006E4334"/>
    <w:rsid w:val="006E46F0"/>
    <w:rsid w:val="006E47A3"/>
    <w:rsid w:val="006E4F85"/>
    <w:rsid w:val="006E5264"/>
    <w:rsid w:val="006E5710"/>
    <w:rsid w:val="006E60DC"/>
    <w:rsid w:val="006F1061"/>
    <w:rsid w:val="006F2012"/>
    <w:rsid w:val="006F2B4C"/>
    <w:rsid w:val="006F2E38"/>
    <w:rsid w:val="006F7092"/>
    <w:rsid w:val="006F783F"/>
    <w:rsid w:val="007000FC"/>
    <w:rsid w:val="00701DCE"/>
    <w:rsid w:val="007028E4"/>
    <w:rsid w:val="00702C81"/>
    <w:rsid w:val="00702E69"/>
    <w:rsid w:val="0070436E"/>
    <w:rsid w:val="00704DDF"/>
    <w:rsid w:val="00707112"/>
    <w:rsid w:val="007126BD"/>
    <w:rsid w:val="00712DB1"/>
    <w:rsid w:val="0071302A"/>
    <w:rsid w:val="00713C45"/>
    <w:rsid w:val="00713D97"/>
    <w:rsid w:val="007140BC"/>
    <w:rsid w:val="007232EB"/>
    <w:rsid w:val="00726B54"/>
    <w:rsid w:val="007277E3"/>
    <w:rsid w:val="00727D26"/>
    <w:rsid w:val="00733ED1"/>
    <w:rsid w:val="007370B5"/>
    <w:rsid w:val="00737B1F"/>
    <w:rsid w:val="007432CF"/>
    <w:rsid w:val="007470B3"/>
    <w:rsid w:val="00747CED"/>
    <w:rsid w:val="00752D93"/>
    <w:rsid w:val="00753D35"/>
    <w:rsid w:val="007552AC"/>
    <w:rsid w:val="00757937"/>
    <w:rsid w:val="00762A5F"/>
    <w:rsid w:val="00763817"/>
    <w:rsid w:val="00771CB0"/>
    <w:rsid w:val="007743B0"/>
    <w:rsid w:val="00774F59"/>
    <w:rsid w:val="0077518E"/>
    <w:rsid w:val="0077683F"/>
    <w:rsid w:val="00783F14"/>
    <w:rsid w:val="00784446"/>
    <w:rsid w:val="007844B9"/>
    <w:rsid w:val="007857CA"/>
    <w:rsid w:val="00790074"/>
    <w:rsid w:val="007913F7"/>
    <w:rsid w:val="0079636A"/>
    <w:rsid w:val="007A207C"/>
    <w:rsid w:val="007A4E82"/>
    <w:rsid w:val="007A5E8A"/>
    <w:rsid w:val="007B0EFC"/>
    <w:rsid w:val="007B1141"/>
    <w:rsid w:val="007B5104"/>
    <w:rsid w:val="007B5CD2"/>
    <w:rsid w:val="007B6353"/>
    <w:rsid w:val="007B7799"/>
    <w:rsid w:val="007C00B9"/>
    <w:rsid w:val="007C4022"/>
    <w:rsid w:val="007C41E7"/>
    <w:rsid w:val="007C4A46"/>
    <w:rsid w:val="007D023A"/>
    <w:rsid w:val="007D0B3C"/>
    <w:rsid w:val="007D0E57"/>
    <w:rsid w:val="007D48AD"/>
    <w:rsid w:val="007D7C3B"/>
    <w:rsid w:val="007E175E"/>
    <w:rsid w:val="007E21B8"/>
    <w:rsid w:val="007E2848"/>
    <w:rsid w:val="007E2B9D"/>
    <w:rsid w:val="007E3874"/>
    <w:rsid w:val="007E59D9"/>
    <w:rsid w:val="007E5E3C"/>
    <w:rsid w:val="007E6C26"/>
    <w:rsid w:val="007F171C"/>
    <w:rsid w:val="007F35FD"/>
    <w:rsid w:val="007F3D4F"/>
    <w:rsid w:val="007F7371"/>
    <w:rsid w:val="00801965"/>
    <w:rsid w:val="00801B6F"/>
    <w:rsid w:val="00802266"/>
    <w:rsid w:val="00802BA6"/>
    <w:rsid w:val="00806376"/>
    <w:rsid w:val="00806F0B"/>
    <w:rsid w:val="00807C46"/>
    <w:rsid w:val="008153DE"/>
    <w:rsid w:val="0081753B"/>
    <w:rsid w:val="00817673"/>
    <w:rsid w:val="008200A4"/>
    <w:rsid w:val="008203DF"/>
    <w:rsid w:val="00821C9E"/>
    <w:rsid w:val="00822A3F"/>
    <w:rsid w:val="0082370E"/>
    <w:rsid w:val="00825AC4"/>
    <w:rsid w:val="0083095F"/>
    <w:rsid w:val="00830C84"/>
    <w:rsid w:val="008323B3"/>
    <w:rsid w:val="00835114"/>
    <w:rsid w:val="00837374"/>
    <w:rsid w:val="008400F3"/>
    <w:rsid w:val="00844CB2"/>
    <w:rsid w:val="00844DC6"/>
    <w:rsid w:val="008455DA"/>
    <w:rsid w:val="00845D94"/>
    <w:rsid w:val="00846366"/>
    <w:rsid w:val="0084642C"/>
    <w:rsid w:val="0084734B"/>
    <w:rsid w:val="00847FD1"/>
    <w:rsid w:val="00853153"/>
    <w:rsid w:val="00854B59"/>
    <w:rsid w:val="008560DB"/>
    <w:rsid w:val="008565C8"/>
    <w:rsid w:val="00857251"/>
    <w:rsid w:val="0085792F"/>
    <w:rsid w:val="0086236D"/>
    <w:rsid w:val="0086238D"/>
    <w:rsid w:val="008634F9"/>
    <w:rsid w:val="00864BD0"/>
    <w:rsid w:val="00866F9E"/>
    <w:rsid w:val="0086754D"/>
    <w:rsid w:val="0087181C"/>
    <w:rsid w:val="00873B10"/>
    <w:rsid w:val="00876114"/>
    <w:rsid w:val="008775F0"/>
    <w:rsid w:val="00882C2C"/>
    <w:rsid w:val="00884B24"/>
    <w:rsid w:val="0088651E"/>
    <w:rsid w:val="00886914"/>
    <w:rsid w:val="008923D9"/>
    <w:rsid w:val="00892722"/>
    <w:rsid w:val="00893A9E"/>
    <w:rsid w:val="00894024"/>
    <w:rsid w:val="00894519"/>
    <w:rsid w:val="00896921"/>
    <w:rsid w:val="00896BED"/>
    <w:rsid w:val="00897202"/>
    <w:rsid w:val="008A1603"/>
    <w:rsid w:val="008A79E1"/>
    <w:rsid w:val="008B0510"/>
    <w:rsid w:val="008B0643"/>
    <w:rsid w:val="008B13C4"/>
    <w:rsid w:val="008B4142"/>
    <w:rsid w:val="008B5F29"/>
    <w:rsid w:val="008B7B95"/>
    <w:rsid w:val="008C317D"/>
    <w:rsid w:val="008C45D6"/>
    <w:rsid w:val="008C6D73"/>
    <w:rsid w:val="008D0583"/>
    <w:rsid w:val="008D0A5E"/>
    <w:rsid w:val="008D17F1"/>
    <w:rsid w:val="008D1C56"/>
    <w:rsid w:val="008D25BF"/>
    <w:rsid w:val="008D41D2"/>
    <w:rsid w:val="008D5A0A"/>
    <w:rsid w:val="008D6131"/>
    <w:rsid w:val="008E03C0"/>
    <w:rsid w:val="008E3085"/>
    <w:rsid w:val="008E44D0"/>
    <w:rsid w:val="008E51D4"/>
    <w:rsid w:val="008E5510"/>
    <w:rsid w:val="008F28E9"/>
    <w:rsid w:val="008F3E69"/>
    <w:rsid w:val="008F46F0"/>
    <w:rsid w:val="008F4E18"/>
    <w:rsid w:val="008F76EF"/>
    <w:rsid w:val="00900633"/>
    <w:rsid w:val="009037F7"/>
    <w:rsid w:val="00905A2D"/>
    <w:rsid w:val="00906E6B"/>
    <w:rsid w:val="009153B8"/>
    <w:rsid w:val="00915493"/>
    <w:rsid w:val="009156F6"/>
    <w:rsid w:val="00915B04"/>
    <w:rsid w:val="009179D8"/>
    <w:rsid w:val="0092038B"/>
    <w:rsid w:val="009228CF"/>
    <w:rsid w:val="00925DB1"/>
    <w:rsid w:val="00930EE0"/>
    <w:rsid w:val="00933EB0"/>
    <w:rsid w:val="009355BC"/>
    <w:rsid w:val="0093579C"/>
    <w:rsid w:val="00935EC5"/>
    <w:rsid w:val="00936549"/>
    <w:rsid w:val="009376AF"/>
    <w:rsid w:val="00940D65"/>
    <w:rsid w:val="00943143"/>
    <w:rsid w:val="00943B54"/>
    <w:rsid w:val="009460D2"/>
    <w:rsid w:val="0094693B"/>
    <w:rsid w:val="009473AC"/>
    <w:rsid w:val="00950637"/>
    <w:rsid w:val="00953AEA"/>
    <w:rsid w:val="00956BD1"/>
    <w:rsid w:val="0095786C"/>
    <w:rsid w:val="0096370B"/>
    <w:rsid w:val="00966331"/>
    <w:rsid w:val="00967CD3"/>
    <w:rsid w:val="00970380"/>
    <w:rsid w:val="00976F26"/>
    <w:rsid w:val="009829D9"/>
    <w:rsid w:val="00983776"/>
    <w:rsid w:val="009853DB"/>
    <w:rsid w:val="0098651E"/>
    <w:rsid w:val="00991A7B"/>
    <w:rsid w:val="00994B28"/>
    <w:rsid w:val="00995E76"/>
    <w:rsid w:val="0099766D"/>
    <w:rsid w:val="009A060D"/>
    <w:rsid w:val="009A1984"/>
    <w:rsid w:val="009A42C9"/>
    <w:rsid w:val="009A7683"/>
    <w:rsid w:val="009B1404"/>
    <w:rsid w:val="009B16D8"/>
    <w:rsid w:val="009B1B3C"/>
    <w:rsid w:val="009B2118"/>
    <w:rsid w:val="009B215C"/>
    <w:rsid w:val="009B2F87"/>
    <w:rsid w:val="009B34B4"/>
    <w:rsid w:val="009B3753"/>
    <w:rsid w:val="009C2389"/>
    <w:rsid w:val="009C58E9"/>
    <w:rsid w:val="009D04AD"/>
    <w:rsid w:val="009D2755"/>
    <w:rsid w:val="009D3BE6"/>
    <w:rsid w:val="009D48F2"/>
    <w:rsid w:val="009D4A44"/>
    <w:rsid w:val="009D4B27"/>
    <w:rsid w:val="009D71F3"/>
    <w:rsid w:val="009D7BA4"/>
    <w:rsid w:val="009E0BF1"/>
    <w:rsid w:val="009E15E4"/>
    <w:rsid w:val="009E2191"/>
    <w:rsid w:val="009E43E8"/>
    <w:rsid w:val="009E76C6"/>
    <w:rsid w:val="009E7FAF"/>
    <w:rsid w:val="009F11DF"/>
    <w:rsid w:val="009F34BD"/>
    <w:rsid w:val="009F3E11"/>
    <w:rsid w:val="009F3ECE"/>
    <w:rsid w:val="009F5916"/>
    <w:rsid w:val="009F6901"/>
    <w:rsid w:val="009F6AD2"/>
    <w:rsid w:val="00A03879"/>
    <w:rsid w:val="00A03E56"/>
    <w:rsid w:val="00A0404D"/>
    <w:rsid w:val="00A04A70"/>
    <w:rsid w:val="00A05D83"/>
    <w:rsid w:val="00A102FC"/>
    <w:rsid w:val="00A11EC4"/>
    <w:rsid w:val="00A14789"/>
    <w:rsid w:val="00A1557E"/>
    <w:rsid w:val="00A17405"/>
    <w:rsid w:val="00A17D94"/>
    <w:rsid w:val="00A21986"/>
    <w:rsid w:val="00A21A0F"/>
    <w:rsid w:val="00A21ADB"/>
    <w:rsid w:val="00A22C9E"/>
    <w:rsid w:val="00A26C33"/>
    <w:rsid w:val="00A277A8"/>
    <w:rsid w:val="00A27AFA"/>
    <w:rsid w:val="00A30588"/>
    <w:rsid w:val="00A328FA"/>
    <w:rsid w:val="00A33E07"/>
    <w:rsid w:val="00A34725"/>
    <w:rsid w:val="00A40558"/>
    <w:rsid w:val="00A40EC6"/>
    <w:rsid w:val="00A42A09"/>
    <w:rsid w:val="00A43C1B"/>
    <w:rsid w:val="00A51794"/>
    <w:rsid w:val="00A56A3A"/>
    <w:rsid w:val="00A60F97"/>
    <w:rsid w:val="00A636EE"/>
    <w:rsid w:val="00A64339"/>
    <w:rsid w:val="00A710D4"/>
    <w:rsid w:val="00A75D47"/>
    <w:rsid w:val="00A75E81"/>
    <w:rsid w:val="00A75FA5"/>
    <w:rsid w:val="00A77B3E"/>
    <w:rsid w:val="00A8085D"/>
    <w:rsid w:val="00A81153"/>
    <w:rsid w:val="00A81C43"/>
    <w:rsid w:val="00A8322C"/>
    <w:rsid w:val="00A96526"/>
    <w:rsid w:val="00A969C8"/>
    <w:rsid w:val="00A96DBD"/>
    <w:rsid w:val="00AA02D9"/>
    <w:rsid w:val="00AA177B"/>
    <w:rsid w:val="00AA1BC0"/>
    <w:rsid w:val="00AA3881"/>
    <w:rsid w:val="00AA38B3"/>
    <w:rsid w:val="00AA40EB"/>
    <w:rsid w:val="00AA4F97"/>
    <w:rsid w:val="00AB0A14"/>
    <w:rsid w:val="00AB20A8"/>
    <w:rsid w:val="00AB242B"/>
    <w:rsid w:val="00AB403F"/>
    <w:rsid w:val="00AB5497"/>
    <w:rsid w:val="00AB5609"/>
    <w:rsid w:val="00AB596B"/>
    <w:rsid w:val="00AB5FF0"/>
    <w:rsid w:val="00AC2614"/>
    <w:rsid w:val="00AC47A1"/>
    <w:rsid w:val="00AC4CF9"/>
    <w:rsid w:val="00AD20DB"/>
    <w:rsid w:val="00AD2317"/>
    <w:rsid w:val="00AD4527"/>
    <w:rsid w:val="00AD6332"/>
    <w:rsid w:val="00AD6333"/>
    <w:rsid w:val="00AE2ABC"/>
    <w:rsid w:val="00AE4711"/>
    <w:rsid w:val="00AE678A"/>
    <w:rsid w:val="00AE776B"/>
    <w:rsid w:val="00AF1DA7"/>
    <w:rsid w:val="00AF2BAF"/>
    <w:rsid w:val="00AF3F2C"/>
    <w:rsid w:val="00AF7FC7"/>
    <w:rsid w:val="00B00018"/>
    <w:rsid w:val="00B00990"/>
    <w:rsid w:val="00B03A29"/>
    <w:rsid w:val="00B04450"/>
    <w:rsid w:val="00B048D5"/>
    <w:rsid w:val="00B06ABA"/>
    <w:rsid w:val="00B11B75"/>
    <w:rsid w:val="00B131F2"/>
    <w:rsid w:val="00B13CFF"/>
    <w:rsid w:val="00B168F9"/>
    <w:rsid w:val="00B1777F"/>
    <w:rsid w:val="00B220FA"/>
    <w:rsid w:val="00B22604"/>
    <w:rsid w:val="00B2437E"/>
    <w:rsid w:val="00B265ED"/>
    <w:rsid w:val="00B318BD"/>
    <w:rsid w:val="00B32267"/>
    <w:rsid w:val="00B32A96"/>
    <w:rsid w:val="00B33190"/>
    <w:rsid w:val="00B36085"/>
    <w:rsid w:val="00B43FDC"/>
    <w:rsid w:val="00B51B0E"/>
    <w:rsid w:val="00B52D7C"/>
    <w:rsid w:val="00B53E18"/>
    <w:rsid w:val="00B60414"/>
    <w:rsid w:val="00B61E02"/>
    <w:rsid w:val="00B6503E"/>
    <w:rsid w:val="00B6586E"/>
    <w:rsid w:val="00B71C1D"/>
    <w:rsid w:val="00B7627B"/>
    <w:rsid w:val="00B77BA8"/>
    <w:rsid w:val="00B80339"/>
    <w:rsid w:val="00B87059"/>
    <w:rsid w:val="00B90F09"/>
    <w:rsid w:val="00B96C0D"/>
    <w:rsid w:val="00B96C1F"/>
    <w:rsid w:val="00BA241A"/>
    <w:rsid w:val="00BA2F43"/>
    <w:rsid w:val="00BA5735"/>
    <w:rsid w:val="00BA6FA5"/>
    <w:rsid w:val="00BB1200"/>
    <w:rsid w:val="00BB14FA"/>
    <w:rsid w:val="00BB4562"/>
    <w:rsid w:val="00BB7F79"/>
    <w:rsid w:val="00BC0DD5"/>
    <w:rsid w:val="00BC19C2"/>
    <w:rsid w:val="00BC1B1F"/>
    <w:rsid w:val="00BC390D"/>
    <w:rsid w:val="00BC4AEA"/>
    <w:rsid w:val="00BC6A26"/>
    <w:rsid w:val="00BD3795"/>
    <w:rsid w:val="00BD5C83"/>
    <w:rsid w:val="00BE00D0"/>
    <w:rsid w:val="00BE15E4"/>
    <w:rsid w:val="00BE2C54"/>
    <w:rsid w:val="00BE4DD7"/>
    <w:rsid w:val="00BF016D"/>
    <w:rsid w:val="00BF25CA"/>
    <w:rsid w:val="00BF5601"/>
    <w:rsid w:val="00BF7CAD"/>
    <w:rsid w:val="00C00DD9"/>
    <w:rsid w:val="00C036F3"/>
    <w:rsid w:val="00C0668C"/>
    <w:rsid w:val="00C0756E"/>
    <w:rsid w:val="00C1065A"/>
    <w:rsid w:val="00C1203D"/>
    <w:rsid w:val="00C13B74"/>
    <w:rsid w:val="00C14D31"/>
    <w:rsid w:val="00C15011"/>
    <w:rsid w:val="00C2046C"/>
    <w:rsid w:val="00C22FA1"/>
    <w:rsid w:val="00C31C6F"/>
    <w:rsid w:val="00C31D0F"/>
    <w:rsid w:val="00C32439"/>
    <w:rsid w:val="00C3475B"/>
    <w:rsid w:val="00C3744C"/>
    <w:rsid w:val="00C37A97"/>
    <w:rsid w:val="00C41653"/>
    <w:rsid w:val="00C41B63"/>
    <w:rsid w:val="00C424EC"/>
    <w:rsid w:val="00C4556E"/>
    <w:rsid w:val="00C5087E"/>
    <w:rsid w:val="00C515BC"/>
    <w:rsid w:val="00C5273D"/>
    <w:rsid w:val="00C55C7B"/>
    <w:rsid w:val="00C561CC"/>
    <w:rsid w:val="00C61234"/>
    <w:rsid w:val="00C63374"/>
    <w:rsid w:val="00C6408B"/>
    <w:rsid w:val="00C67131"/>
    <w:rsid w:val="00C72C68"/>
    <w:rsid w:val="00C7310B"/>
    <w:rsid w:val="00C732A9"/>
    <w:rsid w:val="00C747D0"/>
    <w:rsid w:val="00C7599D"/>
    <w:rsid w:val="00C77A0D"/>
    <w:rsid w:val="00C77A24"/>
    <w:rsid w:val="00C81D8D"/>
    <w:rsid w:val="00C82718"/>
    <w:rsid w:val="00C8289C"/>
    <w:rsid w:val="00C8341D"/>
    <w:rsid w:val="00C8375F"/>
    <w:rsid w:val="00C85AE7"/>
    <w:rsid w:val="00C87C5F"/>
    <w:rsid w:val="00C91F63"/>
    <w:rsid w:val="00C92DF4"/>
    <w:rsid w:val="00C94646"/>
    <w:rsid w:val="00C95101"/>
    <w:rsid w:val="00CA0451"/>
    <w:rsid w:val="00CA300F"/>
    <w:rsid w:val="00CA3876"/>
    <w:rsid w:val="00CA3DFB"/>
    <w:rsid w:val="00CA462D"/>
    <w:rsid w:val="00CA4AA6"/>
    <w:rsid w:val="00CA544C"/>
    <w:rsid w:val="00CA604A"/>
    <w:rsid w:val="00CA642F"/>
    <w:rsid w:val="00CB0436"/>
    <w:rsid w:val="00CB05DD"/>
    <w:rsid w:val="00CB124C"/>
    <w:rsid w:val="00CB22B8"/>
    <w:rsid w:val="00CB3AE3"/>
    <w:rsid w:val="00CB440A"/>
    <w:rsid w:val="00CB5B5D"/>
    <w:rsid w:val="00CB5BD1"/>
    <w:rsid w:val="00CB70EF"/>
    <w:rsid w:val="00CC43C8"/>
    <w:rsid w:val="00CC67BA"/>
    <w:rsid w:val="00CD479D"/>
    <w:rsid w:val="00CD6958"/>
    <w:rsid w:val="00CD7201"/>
    <w:rsid w:val="00CE113F"/>
    <w:rsid w:val="00CE14F2"/>
    <w:rsid w:val="00CE1A7C"/>
    <w:rsid w:val="00CE233F"/>
    <w:rsid w:val="00CE2706"/>
    <w:rsid w:val="00CE577B"/>
    <w:rsid w:val="00CE7175"/>
    <w:rsid w:val="00CF0618"/>
    <w:rsid w:val="00CF0CA6"/>
    <w:rsid w:val="00CF0D93"/>
    <w:rsid w:val="00CF5681"/>
    <w:rsid w:val="00CF56C2"/>
    <w:rsid w:val="00CF656E"/>
    <w:rsid w:val="00CF70E2"/>
    <w:rsid w:val="00D00319"/>
    <w:rsid w:val="00D02749"/>
    <w:rsid w:val="00D0278B"/>
    <w:rsid w:val="00D02BDA"/>
    <w:rsid w:val="00D02E78"/>
    <w:rsid w:val="00D03FEC"/>
    <w:rsid w:val="00D048A0"/>
    <w:rsid w:val="00D051BD"/>
    <w:rsid w:val="00D06D5C"/>
    <w:rsid w:val="00D07580"/>
    <w:rsid w:val="00D154DA"/>
    <w:rsid w:val="00D15819"/>
    <w:rsid w:val="00D16D1B"/>
    <w:rsid w:val="00D17553"/>
    <w:rsid w:val="00D20360"/>
    <w:rsid w:val="00D2257A"/>
    <w:rsid w:val="00D23C51"/>
    <w:rsid w:val="00D26AEB"/>
    <w:rsid w:val="00D30202"/>
    <w:rsid w:val="00D4116A"/>
    <w:rsid w:val="00D45EDA"/>
    <w:rsid w:val="00D46152"/>
    <w:rsid w:val="00D46FCB"/>
    <w:rsid w:val="00D47A6D"/>
    <w:rsid w:val="00D508D0"/>
    <w:rsid w:val="00D52E3E"/>
    <w:rsid w:val="00D53B38"/>
    <w:rsid w:val="00D54A3E"/>
    <w:rsid w:val="00D5583C"/>
    <w:rsid w:val="00D57A28"/>
    <w:rsid w:val="00D60DAA"/>
    <w:rsid w:val="00D6206A"/>
    <w:rsid w:val="00D6666C"/>
    <w:rsid w:val="00D66DB6"/>
    <w:rsid w:val="00D66F16"/>
    <w:rsid w:val="00D679A2"/>
    <w:rsid w:val="00D67D01"/>
    <w:rsid w:val="00D70AA2"/>
    <w:rsid w:val="00D723F7"/>
    <w:rsid w:val="00D7358E"/>
    <w:rsid w:val="00D74959"/>
    <w:rsid w:val="00D75F9D"/>
    <w:rsid w:val="00D76B10"/>
    <w:rsid w:val="00D76B4D"/>
    <w:rsid w:val="00D8037C"/>
    <w:rsid w:val="00D803C1"/>
    <w:rsid w:val="00D828F2"/>
    <w:rsid w:val="00D83E14"/>
    <w:rsid w:val="00D86827"/>
    <w:rsid w:val="00D904F9"/>
    <w:rsid w:val="00D90DE6"/>
    <w:rsid w:val="00D9119D"/>
    <w:rsid w:val="00D929BD"/>
    <w:rsid w:val="00D96475"/>
    <w:rsid w:val="00DA1E18"/>
    <w:rsid w:val="00DA45EC"/>
    <w:rsid w:val="00DB0774"/>
    <w:rsid w:val="00DB18A4"/>
    <w:rsid w:val="00DB4223"/>
    <w:rsid w:val="00DB453D"/>
    <w:rsid w:val="00DB64B7"/>
    <w:rsid w:val="00DB6827"/>
    <w:rsid w:val="00DB7692"/>
    <w:rsid w:val="00DC41EA"/>
    <w:rsid w:val="00DC590E"/>
    <w:rsid w:val="00DC6182"/>
    <w:rsid w:val="00DC6975"/>
    <w:rsid w:val="00DC6A35"/>
    <w:rsid w:val="00DC6B45"/>
    <w:rsid w:val="00DD2639"/>
    <w:rsid w:val="00DD316C"/>
    <w:rsid w:val="00DD441D"/>
    <w:rsid w:val="00DE2363"/>
    <w:rsid w:val="00DE5191"/>
    <w:rsid w:val="00DF2A8E"/>
    <w:rsid w:val="00DF435E"/>
    <w:rsid w:val="00DF4C25"/>
    <w:rsid w:val="00E013E9"/>
    <w:rsid w:val="00E019E6"/>
    <w:rsid w:val="00E020A2"/>
    <w:rsid w:val="00E02ECE"/>
    <w:rsid w:val="00E043C8"/>
    <w:rsid w:val="00E047D2"/>
    <w:rsid w:val="00E06318"/>
    <w:rsid w:val="00E06D85"/>
    <w:rsid w:val="00E10C42"/>
    <w:rsid w:val="00E12228"/>
    <w:rsid w:val="00E1308E"/>
    <w:rsid w:val="00E13E97"/>
    <w:rsid w:val="00E155FE"/>
    <w:rsid w:val="00E210F9"/>
    <w:rsid w:val="00E2151F"/>
    <w:rsid w:val="00E226BD"/>
    <w:rsid w:val="00E239F4"/>
    <w:rsid w:val="00E24B78"/>
    <w:rsid w:val="00E25F6E"/>
    <w:rsid w:val="00E26B10"/>
    <w:rsid w:val="00E2770A"/>
    <w:rsid w:val="00E3202C"/>
    <w:rsid w:val="00E32143"/>
    <w:rsid w:val="00E331ED"/>
    <w:rsid w:val="00E332EA"/>
    <w:rsid w:val="00E33577"/>
    <w:rsid w:val="00E34F9F"/>
    <w:rsid w:val="00E40585"/>
    <w:rsid w:val="00E44459"/>
    <w:rsid w:val="00E5311E"/>
    <w:rsid w:val="00E53A46"/>
    <w:rsid w:val="00E552C5"/>
    <w:rsid w:val="00E5542F"/>
    <w:rsid w:val="00E559D2"/>
    <w:rsid w:val="00E561E7"/>
    <w:rsid w:val="00E576D9"/>
    <w:rsid w:val="00E62C2C"/>
    <w:rsid w:val="00E632A6"/>
    <w:rsid w:val="00E633DC"/>
    <w:rsid w:val="00E65612"/>
    <w:rsid w:val="00E67A7D"/>
    <w:rsid w:val="00E67D2D"/>
    <w:rsid w:val="00E71244"/>
    <w:rsid w:val="00E728FE"/>
    <w:rsid w:val="00E74FDA"/>
    <w:rsid w:val="00E7618A"/>
    <w:rsid w:val="00E77093"/>
    <w:rsid w:val="00E80C4A"/>
    <w:rsid w:val="00E822E2"/>
    <w:rsid w:val="00E84B47"/>
    <w:rsid w:val="00E86C1A"/>
    <w:rsid w:val="00E90AE1"/>
    <w:rsid w:val="00E910D9"/>
    <w:rsid w:val="00E92B4D"/>
    <w:rsid w:val="00E93D50"/>
    <w:rsid w:val="00E9776E"/>
    <w:rsid w:val="00E97CAF"/>
    <w:rsid w:val="00EA3942"/>
    <w:rsid w:val="00EA53F3"/>
    <w:rsid w:val="00EA60C9"/>
    <w:rsid w:val="00EA79D0"/>
    <w:rsid w:val="00EB2992"/>
    <w:rsid w:val="00EB32C8"/>
    <w:rsid w:val="00EB4E1C"/>
    <w:rsid w:val="00EB5337"/>
    <w:rsid w:val="00EC0993"/>
    <w:rsid w:val="00EC380F"/>
    <w:rsid w:val="00EC4058"/>
    <w:rsid w:val="00EC59F8"/>
    <w:rsid w:val="00ED0927"/>
    <w:rsid w:val="00ED40B3"/>
    <w:rsid w:val="00ED530A"/>
    <w:rsid w:val="00ED6843"/>
    <w:rsid w:val="00EE1C0F"/>
    <w:rsid w:val="00EE3801"/>
    <w:rsid w:val="00EF348B"/>
    <w:rsid w:val="00EF4A52"/>
    <w:rsid w:val="00EF5199"/>
    <w:rsid w:val="00EF640C"/>
    <w:rsid w:val="00F03385"/>
    <w:rsid w:val="00F038E9"/>
    <w:rsid w:val="00F03DEE"/>
    <w:rsid w:val="00F0764B"/>
    <w:rsid w:val="00F10EC4"/>
    <w:rsid w:val="00F15352"/>
    <w:rsid w:val="00F232DA"/>
    <w:rsid w:val="00F2330B"/>
    <w:rsid w:val="00F269D6"/>
    <w:rsid w:val="00F27FDB"/>
    <w:rsid w:val="00F3405C"/>
    <w:rsid w:val="00F379D9"/>
    <w:rsid w:val="00F37FEB"/>
    <w:rsid w:val="00F4038E"/>
    <w:rsid w:val="00F40779"/>
    <w:rsid w:val="00F40A60"/>
    <w:rsid w:val="00F4318E"/>
    <w:rsid w:val="00F46D12"/>
    <w:rsid w:val="00F5000E"/>
    <w:rsid w:val="00F56D1B"/>
    <w:rsid w:val="00F57AA2"/>
    <w:rsid w:val="00F61561"/>
    <w:rsid w:val="00F624A6"/>
    <w:rsid w:val="00F63D6E"/>
    <w:rsid w:val="00F662F0"/>
    <w:rsid w:val="00F70CC9"/>
    <w:rsid w:val="00F71110"/>
    <w:rsid w:val="00F72913"/>
    <w:rsid w:val="00F72C84"/>
    <w:rsid w:val="00F73818"/>
    <w:rsid w:val="00F7406F"/>
    <w:rsid w:val="00F74366"/>
    <w:rsid w:val="00F762A3"/>
    <w:rsid w:val="00F77CCA"/>
    <w:rsid w:val="00F84E87"/>
    <w:rsid w:val="00F85D0C"/>
    <w:rsid w:val="00F86C2E"/>
    <w:rsid w:val="00F87C39"/>
    <w:rsid w:val="00F903BC"/>
    <w:rsid w:val="00F9074E"/>
    <w:rsid w:val="00F91E2C"/>
    <w:rsid w:val="00F923DB"/>
    <w:rsid w:val="00F96DF2"/>
    <w:rsid w:val="00F976D8"/>
    <w:rsid w:val="00F97901"/>
    <w:rsid w:val="00FA0232"/>
    <w:rsid w:val="00FA06CA"/>
    <w:rsid w:val="00FA129C"/>
    <w:rsid w:val="00FA2E22"/>
    <w:rsid w:val="00FA4979"/>
    <w:rsid w:val="00FA7C06"/>
    <w:rsid w:val="00FB1DED"/>
    <w:rsid w:val="00FB20A5"/>
    <w:rsid w:val="00FB2563"/>
    <w:rsid w:val="00FB2591"/>
    <w:rsid w:val="00FB4A17"/>
    <w:rsid w:val="00FB513B"/>
    <w:rsid w:val="00FB51FC"/>
    <w:rsid w:val="00FC05BA"/>
    <w:rsid w:val="00FC13A6"/>
    <w:rsid w:val="00FD001F"/>
    <w:rsid w:val="00FD3902"/>
    <w:rsid w:val="00FD4679"/>
    <w:rsid w:val="00FD5858"/>
    <w:rsid w:val="00FD7D03"/>
    <w:rsid w:val="00FE07A0"/>
    <w:rsid w:val="00FE0EAB"/>
    <w:rsid w:val="00FE10A4"/>
    <w:rsid w:val="00FE2345"/>
    <w:rsid w:val="00FE321F"/>
    <w:rsid w:val="00FE5086"/>
    <w:rsid w:val="00FE557D"/>
    <w:rsid w:val="00FE661A"/>
    <w:rsid w:val="00FE7E00"/>
    <w:rsid w:val="00FF0ADB"/>
    <w:rsid w:val="00FF3941"/>
    <w:rsid w:val="00FF5B73"/>
    <w:rsid w:val="00FF6B9E"/>
    <w:rsid w:val="025BC4A6"/>
    <w:rsid w:val="030BBF9A"/>
    <w:rsid w:val="03118F74"/>
    <w:rsid w:val="03504F49"/>
    <w:rsid w:val="03AE8929"/>
    <w:rsid w:val="0441689D"/>
    <w:rsid w:val="0548DED2"/>
    <w:rsid w:val="05E480E0"/>
    <w:rsid w:val="0643605C"/>
    <w:rsid w:val="067BC3CD"/>
    <w:rsid w:val="07681AAC"/>
    <w:rsid w:val="0938B2DB"/>
    <w:rsid w:val="093902F1"/>
    <w:rsid w:val="098205C3"/>
    <w:rsid w:val="0B16D17F"/>
    <w:rsid w:val="0B5B42DB"/>
    <w:rsid w:val="0C6A9D39"/>
    <w:rsid w:val="0DB6DFF9"/>
    <w:rsid w:val="0E18A8D6"/>
    <w:rsid w:val="0E1AF392"/>
    <w:rsid w:val="0E32B8F5"/>
    <w:rsid w:val="0E80034A"/>
    <w:rsid w:val="0EA976F9"/>
    <w:rsid w:val="0FC7B0FD"/>
    <w:rsid w:val="10E6645C"/>
    <w:rsid w:val="1184275F"/>
    <w:rsid w:val="11B62838"/>
    <w:rsid w:val="143F0E73"/>
    <w:rsid w:val="1524323C"/>
    <w:rsid w:val="154364FF"/>
    <w:rsid w:val="15A2341F"/>
    <w:rsid w:val="162E900C"/>
    <w:rsid w:val="163A697E"/>
    <w:rsid w:val="174754CE"/>
    <w:rsid w:val="17E06106"/>
    <w:rsid w:val="1827E1AF"/>
    <w:rsid w:val="18CBFDA6"/>
    <w:rsid w:val="18E52603"/>
    <w:rsid w:val="191A6D1C"/>
    <w:rsid w:val="19D579F9"/>
    <w:rsid w:val="1A4AAC98"/>
    <w:rsid w:val="1A82FC37"/>
    <w:rsid w:val="1AD20028"/>
    <w:rsid w:val="1B5213A3"/>
    <w:rsid w:val="1C10AD3D"/>
    <w:rsid w:val="1D47488B"/>
    <w:rsid w:val="1D6111FD"/>
    <w:rsid w:val="1EE318EC"/>
    <w:rsid w:val="1F3ADC77"/>
    <w:rsid w:val="201251B1"/>
    <w:rsid w:val="2032F394"/>
    <w:rsid w:val="20D50EB7"/>
    <w:rsid w:val="210E50EB"/>
    <w:rsid w:val="21B040C5"/>
    <w:rsid w:val="2274E5BF"/>
    <w:rsid w:val="234D4AAE"/>
    <w:rsid w:val="235E2D3A"/>
    <w:rsid w:val="23AD24CF"/>
    <w:rsid w:val="23F18EDE"/>
    <w:rsid w:val="247064CD"/>
    <w:rsid w:val="24E551D1"/>
    <w:rsid w:val="24ED3C5A"/>
    <w:rsid w:val="25393213"/>
    <w:rsid w:val="25A3B957"/>
    <w:rsid w:val="2720F03B"/>
    <w:rsid w:val="27F1C611"/>
    <w:rsid w:val="2824DD1C"/>
    <w:rsid w:val="2853EED2"/>
    <w:rsid w:val="28DC7328"/>
    <w:rsid w:val="293239AD"/>
    <w:rsid w:val="298D9672"/>
    <w:rsid w:val="299BDDB5"/>
    <w:rsid w:val="29CE153D"/>
    <w:rsid w:val="29D7EA36"/>
    <w:rsid w:val="2A246929"/>
    <w:rsid w:val="2A95CD06"/>
    <w:rsid w:val="2AFE5F8D"/>
    <w:rsid w:val="2B71B4C4"/>
    <w:rsid w:val="2C08A1CD"/>
    <w:rsid w:val="2CF84E3F"/>
    <w:rsid w:val="2D0C6F97"/>
    <w:rsid w:val="2D66B8DD"/>
    <w:rsid w:val="2DD034C5"/>
    <w:rsid w:val="2E040209"/>
    <w:rsid w:val="2E6332A4"/>
    <w:rsid w:val="2ED17381"/>
    <w:rsid w:val="2F6DBD17"/>
    <w:rsid w:val="303281B4"/>
    <w:rsid w:val="304525E7"/>
    <w:rsid w:val="30F520DB"/>
    <w:rsid w:val="31098D78"/>
    <w:rsid w:val="31537BA2"/>
    <w:rsid w:val="31748000"/>
    <w:rsid w:val="31BC0DFD"/>
    <w:rsid w:val="31EDBC97"/>
    <w:rsid w:val="323B2331"/>
    <w:rsid w:val="326B4037"/>
    <w:rsid w:val="337CC6A9"/>
    <w:rsid w:val="338AB5DF"/>
    <w:rsid w:val="342EC770"/>
    <w:rsid w:val="34A7486F"/>
    <w:rsid w:val="34CF4029"/>
    <w:rsid w:val="34D1FAC3"/>
    <w:rsid w:val="35CAB6E7"/>
    <w:rsid w:val="3639B390"/>
    <w:rsid w:val="367A41EF"/>
    <w:rsid w:val="369F3085"/>
    <w:rsid w:val="36A2FCC0"/>
    <w:rsid w:val="36A71E0B"/>
    <w:rsid w:val="36B20C88"/>
    <w:rsid w:val="36B858E2"/>
    <w:rsid w:val="3920A681"/>
    <w:rsid w:val="3926D950"/>
    <w:rsid w:val="39504AFD"/>
    <w:rsid w:val="3A6C75E9"/>
    <w:rsid w:val="3A96B803"/>
    <w:rsid w:val="3AF51F20"/>
    <w:rsid w:val="3BCE3122"/>
    <w:rsid w:val="3BD06F27"/>
    <w:rsid w:val="3C42888B"/>
    <w:rsid w:val="3CF7DC5F"/>
    <w:rsid w:val="3DAB7C5F"/>
    <w:rsid w:val="3DB9B579"/>
    <w:rsid w:val="3E1580F3"/>
    <w:rsid w:val="3E530CCD"/>
    <w:rsid w:val="3E93ACC0"/>
    <w:rsid w:val="3EDB980C"/>
    <w:rsid w:val="3F544B13"/>
    <w:rsid w:val="3F6B3A1F"/>
    <w:rsid w:val="3F7CF277"/>
    <w:rsid w:val="41408BBE"/>
    <w:rsid w:val="417C6637"/>
    <w:rsid w:val="41FF0798"/>
    <w:rsid w:val="4239ED0C"/>
    <w:rsid w:val="42EADD05"/>
    <w:rsid w:val="437BFB83"/>
    <w:rsid w:val="4398CAA5"/>
    <w:rsid w:val="439AD7F9"/>
    <w:rsid w:val="43AF092F"/>
    <w:rsid w:val="44AB6A17"/>
    <w:rsid w:val="46E286A4"/>
    <w:rsid w:val="4763639F"/>
    <w:rsid w:val="48FF3400"/>
    <w:rsid w:val="49FF6109"/>
    <w:rsid w:val="4A6B77F2"/>
    <w:rsid w:val="4B6813F8"/>
    <w:rsid w:val="4C161D80"/>
    <w:rsid w:val="4D0B7073"/>
    <w:rsid w:val="4D628109"/>
    <w:rsid w:val="4D878811"/>
    <w:rsid w:val="4D91D27C"/>
    <w:rsid w:val="4E185030"/>
    <w:rsid w:val="4E62D6C5"/>
    <w:rsid w:val="4E860577"/>
    <w:rsid w:val="4EA9E58F"/>
    <w:rsid w:val="4ECE2394"/>
    <w:rsid w:val="5005993B"/>
    <w:rsid w:val="50431135"/>
    <w:rsid w:val="505E06E6"/>
    <w:rsid w:val="508EAFAE"/>
    <w:rsid w:val="50A43E7B"/>
    <w:rsid w:val="51241D10"/>
    <w:rsid w:val="51B96BF8"/>
    <w:rsid w:val="52832314"/>
    <w:rsid w:val="5285793C"/>
    <w:rsid w:val="533647E8"/>
    <w:rsid w:val="53829C80"/>
    <w:rsid w:val="5395D292"/>
    <w:rsid w:val="53A4E058"/>
    <w:rsid w:val="53C9176D"/>
    <w:rsid w:val="54765F73"/>
    <w:rsid w:val="552E2494"/>
    <w:rsid w:val="5584AD8B"/>
    <w:rsid w:val="55C67009"/>
    <w:rsid w:val="562766BA"/>
    <w:rsid w:val="5633B6F8"/>
    <w:rsid w:val="5691E101"/>
    <w:rsid w:val="56FE0541"/>
    <w:rsid w:val="57262305"/>
    <w:rsid w:val="5784DA4F"/>
    <w:rsid w:val="5809B90B"/>
    <w:rsid w:val="581714E2"/>
    <w:rsid w:val="58F07307"/>
    <w:rsid w:val="5941E310"/>
    <w:rsid w:val="5995C64F"/>
    <w:rsid w:val="59DB485A"/>
    <w:rsid w:val="59F1DE04"/>
    <w:rsid w:val="5A4979EF"/>
    <w:rsid w:val="5A4EC5CA"/>
    <w:rsid w:val="5A9FED54"/>
    <w:rsid w:val="606FDD6E"/>
    <w:rsid w:val="611D7027"/>
    <w:rsid w:val="6173DAB2"/>
    <w:rsid w:val="6176699F"/>
    <w:rsid w:val="6188F211"/>
    <w:rsid w:val="61AD4904"/>
    <w:rsid w:val="621A9D24"/>
    <w:rsid w:val="62460A7C"/>
    <w:rsid w:val="62BA0E96"/>
    <w:rsid w:val="62CEFDE6"/>
    <w:rsid w:val="63664C3A"/>
    <w:rsid w:val="639C0C13"/>
    <w:rsid w:val="63C7169F"/>
    <w:rsid w:val="640C9A90"/>
    <w:rsid w:val="648A9799"/>
    <w:rsid w:val="662E2378"/>
    <w:rsid w:val="66EC227E"/>
    <w:rsid w:val="67A31119"/>
    <w:rsid w:val="67AAFBA2"/>
    <w:rsid w:val="67D1A141"/>
    <w:rsid w:val="689C2E82"/>
    <w:rsid w:val="68EAB44E"/>
    <w:rsid w:val="69E75054"/>
    <w:rsid w:val="6BB18F8F"/>
    <w:rsid w:val="6BDE0AF5"/>
    <w:rsid w:val="6C4E8944"/>
    <w:rsid w:val="6CBB3C55"/>
    <w:rsid w:val="6CF8BA64"/>
    <w:rsid w:val="6D0541D3"/>
    <w:rsid w:val="6D3466C7"/>
    <w:rsid w:val="6D6E0E6D"/>
    <w:rsid w:val="6DB4C031"/>
    <w:rsid w:val="6E3837A5"/>
    <w:rsid w:val="6E3854C7"/>
    <w:rsid w:val="6F42D921"/>
    <w:rsid w:val="6FA9D0D7"/>
    <w:rsid w:val="6FF4E3FC"/>
    <w:rsid w:val="70008B86"/>
    <w:rsid w:val="70142ED5"/>
    <w:rsid w:val="708F52B2"/>
    <w:rsid w:val="7092A1C8"/>
    <w:rsid w:val="70EC60F3"/>
    <w:rsid w:val="7195A5E7"/>
    <w:rsid w:val="71BB0826"/>
    <w:rsid w:val="71D8B2F6"/>
    <w:rsid w:val="7220D113"/>
    <w:rsid w:val="72394989"/>
    <w:rsid w:val="729B3C56"/>
    <w:rsid w:val="72EEDF3B"/>
    <w:rsid w:val="73F272B2"/>
    <w:rsid w:val="750DB3D5"/>
    <w:rsid w:val="759EC8C1"/>
    <w:rsid w:val="75E6C906"/>
    <w:rsid w:val="772CE5EA"/>
    <w:rsid w:val="773C381A"/>
    <w:rsid w:val="77C12269"/>
    <w:rsid w:val="77CB19D0"/>
    <w:rsid w:val="793F7518"/>
    <w:rsid w:val="79A48407"/>
    <w:rsid w:val="7A0AFF1D"/>
    <w:rsid w:val="7A2019C9"/>
    <w:rsid w:val="7A3E7BCA"/>
    <w:rsid w:val="7ADD06E2"/>
    <w:rsid w:val="7AF01817"/>
    <w:rsid w:val="7B2A5137"/>
    <w:rsid w:val="7BC85A14"/>
    <w:rsid w:val="7C6DE3AF"/>
    <w:rsid w:val="7D097A58"/>
    <w:rsid w:val="7D40FDF7"/>
    <w:rsid w:val="7E547F6D"/>
    <w:rsid w:val="7E7C1675"/>
    <w:rsid w:val="7F2C82AA"/>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FE77DB"/>
  <w15:docId w15:val="{8E48B4A9-210A-429C-A5A1-9F3B1469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120"/>
      <w:jc w:val="center"/>
      <w:outlineLvl w:val="1"/>
    </w:pPr>
    <w:rPr>
      <w:b/>
      <w:outline/>
      <w:color w:val="FFFFFF" w:themeColor="background1"/>
      <w14:textOutline w14:w="9525" w14:cap="flat" w14:cmpd="sng" w14:algn="ctr">
        <w14:solidFill>
          <w14:schemeClr w14:val="bg1"/>
        </w14:solidFill>
        <w14:prstDash w14:val="solid"/>
        <w14:round/>
      </w14:textOutline>
      <w14:textFill>
        <w14:noFill/>
      </w14:textFill>
    </w:rPr>
  </w:style>
  <w:style w:type="paragraph" w:styleId="Heading3">
    <w:name w:val="heading 3"/>
    <w:basedOn w:val="Normal"/>
    <w:next w:val="Normal"/>
    <w:qFormat/>
    <w:pPr>
      <w:keepNext/>
      <w:outlineLvl w:val="2"/>
    </w:pPr>
    <w:rPr>
      <w:sz w:val="44"/>
    </w:rPr>
  </w:style>
  <w:style w:type="paragraph" w:styleId="Heading4">
    <w:name w:val="heading 4"/>
    <w:basedOn w:val="Normal"/>
    <w:next w:val="Normal"/>
    <w:link w:val="Heading4Char"/>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pPr>
      <w:spacing w:before="240" w:after="60"/>
      <w:outlineLvl w:val="6"/>
    </w:pPr>
    <w:rPr>
      <w:rFonts w:ascii="Times New Roman" w:hAnsi="Times New Roman"/>
      <w:szCs w:val="24"/>
    </w:rPr>
  </w:style>
  <w:style w:type="paragraph" w:styleId="Heading8">
    <w:name w:val="heading 8"/>
    <w:basedOn w:val="Normal"/>
    <w:next w:val="Normal"/>
    <w:link w:val="Heading8Char"/>
    <w:qFormat/>
    <w:pPr>
      <w:spacing w:before="240" w:after="60"/>
      <w:outlineLvl w:val="7"/>
    </w:pPr>
    <w:rPr>
      <w:rFonts w:ascii="Times New Roman" w:hAnsi="Times New Roman"/>
      <w:i/>
      <w:iCs/>
      <w:szCs w:val="24"/>
    </w:rPr>
  </w:style>
  <w:style w:type="paragraph" w:styleId="Heading9">
    <w:name w:val="heading 9"/>
    <w:basedOn w:val="Normal"/>
    <w:next w:val="Normal"/>
    <w:link w:val="Heading9Char"/>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EnvelopeReturn">
    <w:name w:val="envelope return"/>
    <w:basedOn w:val="Normal"/>
    <w:pPr>
      <w:spacing w:before="120"/>
    </w:pPr>
    <w:rPr>
      <w:rFonts w:ascii="Avant Garde" w:hAnsi="Avant Garde"/>
      <w:sz w:val="20"/>
    </w:rPr>
  </w:style>
  <w:style w:type="paragraph" w:customStyle="1" w:styleId="ProLev3">
    <w:name w:val="ProLev3"/>
    <w:basedOn w:val="ProLev2"/>
    <w:pPr>
      <w:numPr>
        <w:ilvl w:val="2"/>
      </w:numPr>
    </w:pPr>
  </w:style>
  <w:style w:type="paragraph" w:customStyle="1" w:styleId="ProLevOne">
    <w:name w:val="ProLevOne"/>
    <w:pPr>
      <w:spacing w:before="240"/>
    </w:pPr>
    <w:rPr>
      <w:rFonts w:ascii="Arial" w:hAnsi="Arial"/>
      <w:b/>
      <w:caps/>
      <w:noProof/>
    </w:rPr>
  </w:style>
  <w:style w:type="paragraph" w:customStyle="1" w:styleId="ProLev2">
    <w:name w:val="ProLev2"/>
    <w:pPr>
      <w:spacing w:before="120"/>
      <w:outlineLvl w:val="1"/>
    </w:pPr>
    <w:rPr>
      <w:rFonts w:ascii="Arial" w:hAnsi="Arial"/>
      <w:noProof/>
    </w:rPr>
  </w:style>
  <w:style w:type="paragraph" w:customStyle="1" w:styleId="ProLev4">
    <w:name w:val="ProLev4"/>
    <w:basedOn w:val="ProLev3"/>
    <w:pPr>
      <w:numPr>
        <w:ilvl w:val="3"/>
      </w:numPr>
    </w:pPr>
  </w:style>
  <w:style w:type="paragraph" w:customStyle="1" w:styleId="ProSig">
    <w:name w:val="ProSig"/>
    <w:basedOn w:val="Normal"/>
    <w:pPr>
      <w:spacing w:before="240"/>
    </w:pPr>
    <w:rPr>
      <w:sz w:val="20"/>
    </w:rPr>
  </w:style>
  <w:style w:type="paragraph" w:customStyle="1" w:styleId="ProHeadLabel">
    <w:name w:val="ProHeadLabel"/>
    <w:basedOn w:val="Normal"/>
    <w:pPr>
      <w:spacing w:before="120"/>
    </w:pPr>
    <w:rPr>
      <w:b/>
      <w:sz w:val="22"/>
    </w:rPr>
  </w:style>
  <w:style w:type="paragraph" w:customStyle="1" w:styleId="ProHeadData">
    <w:name w:val="ProHeadData"/>
    <w:basedOn w:val="Normal"/>
    <w:pPr>
      <w:spacing w:before="120"/>
    </w:pPr>
    <w:rPr>
      <w:sz w:val="22"/>
    </w:rPr>
  </w:style>
  <w:style w:type="paragraph" w:customStyle="1" w:styleId="ProRespTitle">
    <w:name w:val="ProRespTitle"/>
    <w:basedOn w:val="Normal"/>
    <w:pPr>
      <w:jc w:val="right"/>
    </w:pPr>
    <w:rPr>
      <w:b/>
      <w:caps/>
      <w:sz w:val="20"/>
    </w:rPr>
  </w:style>
  <w:style w:type="paragraph" w:customStyle="1" w:styleId="ProAttachments">
    <w:name w:val="ProAttachments"/>
    <w:pPr>
      <w:spacing w:before="360"/>
    </w:pPr>
    <w:rPr>
      <w:rFonts w:ascii="Arial" w:hAnsi="Arial"/>
      <w:b/>
      <w:caps/>
      <w:noProof/>
    </w:rPr>
  </w:style>
  <w:style w:type="paragraph" w:customStyle="1" w:styleId="ProAttachData">
    <w:name w:val="ProAttachData"/>
    <w:basedOn w:val="Normal"/>
    <w:pPr>
      <w:spacing w:before="120"/>
    </w:pPr>
    <w:rPr>
      <w:noProof/>
      <w:sz w:val="20"/>
    </w:rPr>
  </w:style>
  <w:style w:type="paragraph" w:customStyle="1" w:styleId="ProLev5">
    <w:name w:val="ProLev5"/>
    <w:basedOn w:val="ProLev3"/>
    <w:pPr>
      <w:numPr>
        <w:ilvl w:val="4"/>
      </w:numPr>
    </w:pPr>
  </w:style>
  <w:style w:type="paragraph" w:customStyle="1" w:styleId="ProLev6">
    <w:name w:val="ProLev6"/>
    <w:basedOn w:val="Normal"/>
    <w:pPr>
      <w:spacing w:before="120"/>
    </w:pPr>
    <w:rPr>
      <w:sz w:val="20"/>
    </w:rPr>
  </w:style>
  <w:style w:type="paragraph" w:customStyle="1" w:styleId="ProLev7">
    <w:name w:val="ProLev7"/>
    <w:basedOn w:val="Normal"/>
    <w:pPr>
      <w:spacing w:before="120"/>
    </w:pPr>
    <w:rPr>
      <w:sz w:val="20"/>
    </w:rPr>
  </w:style>
  <w:style w:type="paragraph" w:customStyle="1" w:styleId="ProLev8">
    <w:name w:val="ProLev8"/>
    <w:basedOn w:val="Normal"/>
    <w:pPr>
      <w:spacing w:before="120"/>
    </w:pPr>
    <w:rPr>
      <w:sz w:val="20"/>
    </w:rPr>
  </w:style>
  <w:style w:type="paragraph" w:customStyle="1" w:styleId="ProLev9">
    <w:name w:val="ProLev9"/>
    <w:basedOn w:val="Normal"/>
    <w:pPr>
      <w:spacing w:before="120"/>
    </w:pPr>
    <w:rPr>
      <w:sz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FooterChar">
    <w:name w:val="Footer Char"/>
    <w:basedOn w:val="DefaultParagraphFont"/>
    <w:link w:val="Footer"/>
    <w:uiPriority w:val="99"/>
    <w:locked/>
    <w:rPr>
      <w:rFonts w:ascii="Arial" w:hAnsi="Arial"/>
      <w:sz w:val="24"/>
    </w:rPr>
  </w:style>
  <w:style w:type="character" w:customStyle="1" w:styleId="Heading4Char">
    <w:name w:val="Heading 4 Char"/>
    <w:basedOn w:val="DefaultParagraphFont"/>
    <w:link w:val="Heading4"/>
    <w:rPr>
      <w:b/>
      <w:bCs/>
      <w:sz w:val="28"/>
      <w:szCs w:val="28"/>
    </w:rPr>
  </w:style>
  <w:style w:type="character" w:customStyle="1" w:styleId="Heading5Char">
    <w:name w:val="Heading 5 Char"/>
    <w:basedOn w:val="DefaultParagraphFont"/>
    <w:link w:val="Heading5"/>
    <w:rPr>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rPr>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basedOn w:val="DefaultParagraphFont"/>
    <w:link w:val="Heading9"/>
    <w:rPr>
      <w:rFonts w:ascii="Arial" w:hAnsi="Arial" w:cs="Arial"/>
      <w:sz w:val="22"/>
      <w:szCs w:val="22"/>
    </w:rPr>
  </w:style>
  <w:style w:type="paragraph" w:styleId="TOC1">
    <w:name w:val="toc 1"/>
    <w:basedOn w:val="Normal"/>
    <w:next w:val="Normal"/>
    <w:autoRedefine/>
    <w:rPr>
      <w:rFonts w:ascii="Times New Roman" w:hAnsi="Times New Roman"/>
      <w:sz w:val="28"/>
    </w:rPr>
  </w:style>
  <w:style w:type="paragraph" w:styleId="TOC2">
    <w:name w:val="toc 2"/>
    <w:basedOn w:val="Normal"/>
    <w:next w:val="Normal"/>
    <w:autoRedefine/>
    <w:pPr>
      <w:ind w:left="280"/>
    </w:pPr>
    <w:rPr>
      <w:rFonts w:ascii="Times New Roman" w:hAnsi="Times New Roman"/>
      <w:sz w:val="28"/>
    </w:rPr>
  </w:style>
  <w:style w:type="paragraph" w:styleId="TOC3">
    <w:name w:val="toc 3"/>
    <w:basedOn w:val="Normal"/>
    <w:next w:val="Normal"/>
    <w:autoRedefine/>
    <w:pPr>
      <w:ind w:left="560"/>
    </w:pPr>
    <w:rPr>
      <w:rFonts w:ascii="Times New Roman" w:hAnsi="Times New Roman"/>
      <w:sz w:val="28"/>
    </w:rPr>
  </w:style>
  <w:style w:type="paragraph" w:styleId="TOC4">
    <w:name w:val="toc 4"/>
    <w:basedOn w:val="Normal"/>
    <w:next w:val="Normal"/>
    <w:autoRedefine/>
    <w:pPr>
      <w:ind w:left="840"/>
    </w:pPr>
    <w:rPr>
      <w:rFonts w:ascii="Times New Roman" w:hAnsi="Times New Roman"/>
      <w:sz w:val="28"/>
    </w:rPr>
  </w:style>
  <w:style w:type="paragraph" w:styleId="TOC5">
    <w:name w:val="toc 5"/>
    <w:basedOn w:val="Normal"/>
    <w:next w:val="Normal"/>
    <w:autoRedefine/>
    <w:pPr>
      <w:ind w:left="1120"/>
    </w:pPr>
    <w:rPr>
      <w:rFonts w:ascii="Times New Roman" w:hAnsi="Times New Roman"/>
      <w:sz w:val="28"/>
    </w:rPr>
  </w:style>
  <w:style w:type="paragraph" w:styleId="TOC6">
    <w:name w:val="toc 6"/>
    <w:basedOn w:val="Normal"/>
    <w:next w:val="Normal"/>
    <w:autoRedefine/>
    <w:pPr>
      <w:ind w:left="1400"/>
    </w:pPr>
    <w:rPr>
      <w:rFonts w:ascii="Times New Roman" w:hAnsi="Times New Roman"/>
      <w:sz w:val="28"/>
    </w:rPr>
  </w:style>
  <w:style w:type="paragraph" w:styleId="TOC7">
    <w:name w:val="toc 7"/>
    <w:basedOn w:val="Normal"/>
    <w:next w:val="Normal"/>
    <w:autoRedefine/>
    <w:pPr>
      <w:ind w:left="1680"/>
    </w:pPr>
    <w:rPr>
      <w:rFonts w:ascii="Times New Roman" w:hAnsi="Times New Roman"/>
      <w:sz w:val="28"/>
    </w:rPr>
  </w:style>
  <w:style w:type="paragraph" w:styleId="TOC8">
    <w:name w:val="toc 8"/>
    <w:basedOn w:val="Normal"/>
    <w:next w:val="Normal"/>
    <w:autoRedefine/>
    <w:pPr>
      <w:ind w:left="1960"/>
    </w:pPr>
    <w:rPr>
      <w:rFonts w:ascii="Times New Roman" w:hAnsi="Times New Roman"/>
      <w:sz w:val="28"/>
    </w:rPr>
  </w:style>
  <w:style w:type="paragraph" w:styleId="TOC9">
    <w:name w:val="toc 9"/>
    <w:basedOn w:val="Normal"/>
    <w:next w:val="Normal"/>
    <w:autoRedefine/>
    <w:pPr>
      <w:ind w:left="2240"/>
    </w:pPr>
    <w:rPr>
      <w:rFonts w:ascii="Times New Roman" w:hAnsi="Times New Roman"/>
      <w:sz w:val="28"/>
    </w:rPr>
  </w:style>
  <w:style w:type="paragraph" w:styleId="Subtitle">
    <w:name w:val="Subtitle"/>
    <w:basedOn w:val="Normal"/>
    <w:link w:val="SubtitleChar"/>
    <w:qFormat/>
    <w:pPr>
      <w:jc w:val="center"/>
    </w:pPr>
    <w:rPr>
      <w:rFonts w:ascii="Times New Roman" w:hAnsi="Times New Roman"/>
      <w:b/>
      <w:sz w:val="28"/>
      <w:u w:val="single"/>
    </w:rPr>
  </w:style>
  <w:style w:type="character" w:customStyle="1" w:styleId="SubtitleChar">
    <w:name w:val="Subtitle Char"/>
    <w:basedOn w:val="DefaultParagraphFont"/>
    <w:link w:val="Subtitle"/>
    <w:rPr>
      <w:b/>
      <w:sz w:val="28"/>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Hyperlink">
    <w:name w:val="Hyperlink"/>
    <w:basedOn w:val="DefaultParagraphFont"/>
    <w:uiPriority w:val="99"/>
    <w:rPr>
      <w:color w:val="0000FF"/>
      <w:u w:val="single"/>
    </w:rPr>
  </w:style>
  <w:style w:type="paragraph" w:styleId="ListBullet2">
    <w:name w:val="List Bullet 2"/>
    <w:basedOn w:val="Normal"/>
    <w:pPr>
      <w:numPr>
        <w:numId w:val="9"/>
      </w:numPr>
    </w:pPr>
    <w:rPr>
      <w:sz w:val="22"/>
      <w:szCs w:val="22"/>
    </w:rPr>
  </w:style>
  <w:style w:type="paragraph" w:styleId="ListBullet">
    <w:name w:val="List Bullet"/>
    <w:aliases w:val=" Char"/>
    <w:basedOn w:val="Normal"/>
    <w:link w:val="ListBulletChar"/>
    <w:pPr>
      <w:numPr>
        <w:numId w:val="8"/>
      </w:numPr>
    </w:pPr>
    <w:rPr>
      <w:sz w:val="22"/>
      <w:szCs w:val="22"/>
    </w:rPr>
  </w:style>
  <w:style w:type="character" w:customStyle="1" w:styleId="ListBulletChar">
    <w:name w:val="List Bullet Char"/>
    <w:aliases w:val=" Char Char"/>
    <w:basedOn w:val="DefaultParagraphFont"/>
    <w:link w:val="ListBullet"/>
    <w:rPr>
      <w:rFonts w:ascii="Arial" w:hAnsi="Arial"/>
      <w:sz w:val="22"/>
      <w:szCs w:val="22"/>
    </w:rPr>
  </w:style>
  <w:style w:type="paragraph" w:styleId="ListBullet3">
    <w:name w:val="List Bullet 3"/>
    <w:basedOn w:val="Normal"/>
    <w:pPr>
      <w:numPr>
        <w:numId w:val="10"/>
      </w:numPr>
    </w:pPr>
    <w:rPr>
      <w:sz w:val="22"/>
      <w:szCs w:val="22"/>
    </w:rPr>
  </w:style>
  <w:style w:type="paragraph" w:styleId="ListBullet4">
    <w:name w:val="List Bullet 4"/>
    <w:basedOn w:val="Normal"/>
    <w:pPr>
      <w:numPr>
        <w:numId w:val="11"/>
      </w:numPr>
    </w:pPr>
    <w:rPr>
      <w:sz w:val="22"/>
      <w:szCs w:val="22"/>
    </w:rPr>
  </w:style>
  <w:style w:type="paragraph" w:styleId="ListBullet5">
    <w:name w:val="List Bullet 5"/>
    <w:basedOn w:val="Normal"/>
    <w:pPr>
      <w:numPr>
        <w:numId w:val="12"/>
      </w:numPr>
    </w:pPr>
    <w:rPr>
      <w:sz w:val="22"/>
      <w:szCs w:val="22"/>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character" w:styleId="FollowedHyperlink">
    <w:name w:val="FollowedHyperlink"/>
    <w:basedOn w:val="DefaultParagraphFont"/>
    <w:uiPriority w:val="99"/>
    <w:unhideWhenUsed/>
    <w:rPr>
      <w:color w:val="800080"/>
      <w:u w:val="single"/>
    </w:rPr>
  </w:style>
  <w:style w:type="paragraph" w:styleId="NoSpacing">
    <w:name w:val="No Spacing"/>
    <w:uiPriority w:val="1"/>
    <w:qFormat/>
    <w:pPr>
      <w:widowControl w:val="0"/>
    </w:pPr>
    <w:rPr>
      <w:rFonts w:ascii="Calibri" w:hAnsi="Calibri"/>
      <w:sz w:val="22"/>
      <w:szCs w:val="22"/>
    </w:rPr>
  </w:style>
  <w:style w:type="character" w:customStyle="1" w:styleId="HeaderChar">
    <w:name w:val="Header Char"/>
    <w:basedOn w:val="DefaultParagraphFont"/>
    <w:link w:val="Header"/>
    <w:uiPriority w:val="99"/>
    <w:locked/>
    <w:rPr>
      <w:rFonts w:ascii="Arial" w:hAnsi="Arial"/>
      <w:sz w:val="24"/>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paragraph" w:styleId="Revision">
    <w:name w:val="Revision"/>
    <w:hidden/>
    <w:uiPriority w:val="99"/>
    <w:semiHidden/>
    <w:rPr>
      <w:rFonts w:ascii="Arial" w:hAnsi="Arial"/>
      <w:sz w:val="24"/>
    </w:rPr>
  </w:style>
  <w:style w:type="paragraph" w:styleId="PlainText">
    <w:name w:val="Plain Text"/>
    <w:basedOn w:val="Normal"/>
    <w:link w:val="PlainTextChar"/>
    <w:uiPriority w:val="99"/>
    <w:unhideWhenUsed/>
    <w:rsid w:val="00F87C39"/>
    <w:rPr>
      <w:rFonts w:ascii="Calibri" w:eastAsiaTheme="minorHAnsi" w:hAnsi="Calibri" w:cstheme="minorBidi"/>
      <w:sz w:val="22"/>
      <w:szCs w:val="21"/>
    </w:rPr>
  </w:style>
  <w:style w:type="character" w:customStyle="1" w:styleId="DeltaViewInsertion">
    <w:name w:val="DeltaView Insertion"/>
    <w:uiPriority w:val="99"/>
    <w:rPr>
      <w:b/>
      <w:color w:val="0000FF"/>
      <w:spacing w:val="0"/>
      <w:u w:val="double"/>
    </w:rPr>
  </w:style>
  <w:style w:type="character" w:customStyle="1" w:styleId="DeltaViewDeletion">
    <w:name w:val="DeltaView Deletion"/>
    <w:uiPriority w:val="99"/>
    <w:rPr>
      <w:strike/>
      <w:color w:val="FF0000"/>
      <w:spacing w:val="0"/>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DocID">
    <w:name w:val="DocID"/>
    <w:basedOn w:val="Footer"/>
    <w:next w:val="Footer"/>
    <w:link w:val="DocIDChar"/>
    <w:pPr>
      <w:tabs>
        <w:tab w:val="clear" w:pos="4320"/>
        <w:tab w:val="clear" w:pos="8640"/>
      </w:tabs>
    </w:pPr>
    <w:rPr>
      <w:rFonts w:ascii="Times New Roman" w:hAnsi="Times New Roman"/>
      <w:sz w:val="18"/>
    </w:rPr>
  </w:style>
  <w:style w:type="character" w:customStyle="1" w:styleId="DocIDChar">
    <w:name w:val="DocID Char"/>
    <w:basedOn w:val="DefaultParagraphFont"/>
    <w:link w:val="DocID"/>
    <w:rPr>
      <w:sz w:val="18"/>
      <w:lang w:val="en-US" w:eastAsia="en-US"/>
    </w:rPr>
  </w:style>
  <w:style w:type="table" w:styleId="GridTable1Light">
    <w:name w:val="Grid Table 1 Light"/>
    <w:basedOn w:val="TableNormal"/>
    <w:uiPriority w:val="46"/>
    <w:rsid w:val="00594D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2E6706"/>
    <w:pPr>
      <w:spacing w:after="200"/>
    </w:pPr>
    <w:rPr>
      <w:i/>
      <w:iCs/>
      <w:color w:val="1F497D" w:themeColor="text2"/>
      <w:sz w:val="18"/>
      <w:szCs w:val="18"/>
    </w:rPr>
  </w:style>
  <w:style w:type="character" w:customStyle="1" w:styleId="PlainTextChar">
    <w:name w:val="Plain Text Char"/>
    <w:basedOn w:val="DefaultParagraphFont"/>
    <w:link w:val="PlainText"/>
    <w:uiPriority w:val="99"/>
    <w:rsid w:val="00F87C39"/>
    <w:rPr>
      <w:rFonts w:ascii="Calibri" w:eastAsiaTheme="minorHAnsi" w:hAnsi="Calibri" w:cstheme="minorBidi"/>
      <w:sz w:val="22"/>
      <w:szCs w:val="21"/>
    </w:rPr>
  </w:style>
  <w:style w:type="paragraph" w:customStyle="1" w:styleId="paragraph">
    <w:name w:val="paragraph"/>
    <w:basedOn w:val="Normal"/>
    <w:rsid w:val="004B617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B6173"/>
  </w:style>
  <w:style w:type="character" w:customStyle="1" w:styleId="eop">
    <w:name w:val="eop"/>
    <w:basedOn w:val="DefaultParagraphFont"/>
    <w:rsid w:val="004B6173"/>
  </w:style>
  <w:style w:type="character" w:customStyle="1" w:styleId="advancedproofingissue">
    <w:name w:val="advancedproofingissue"/>
    <w:basedOn w:val="DefaultParagraphFont"/>
    <w:rsid w:val="004B6173"/>
  </w:style>
  <w:style w:type="character" w:customStyle="1" w:styleId="contextualspellingandgrammarerror">
    <w:name w:val="contextualspellingandgrammarerror"/>
    <w:basedOn w:val="DefaultParagraphFont"/>
    <w:rsid w:val="004B6173"/>
  </w:style>
  <w:style w:type="character" w:customStyle="1" w:styleId="spellingerror">
    <w:name w:val="spellingerror"/>
    <w:basedOn w:val="DefaultParagraphFont"/>
    <w:rsid w:val="004B6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amgeneral.com/our-suppliers/military-programs-resour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ubmission.data@amgeneral.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iag.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mgeneral.com/our-suppliers/military-programs-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sustained-quality.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950BD50D8F2A46B40312320134285F" ma:contentTypeVersion="6" ma:contentTypeDescription="Create a new document." ma:contentTypeScope="" ma:versionID="d7d664f79165bf1b50f0147c5c125f07">
  <xsd:schema xmlns:xsd="http://www.w3.org/2001/XMLSchema" xmlns:xs="http://www.w3.org/2001/XMLSchema" xmlns:p="http://schemas.microsoft.com/office/2006/metadata/properties" targetNamespace="http://schemas.microsoft.com/office/2006/metadata/properties" ma:root="true" ma:fieldsID="b3974dde21ae013b49d80e624f28541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F27F727-1C08-4A22-B8FB-5F145D7DD605}">
  <ds:schemaRefs>
    <ds:schemaRef ds:uri="http://schemas.microsoft.com/office/2006/metadata/longProperties"/>
  </ds:schemaRefs>
</ds:datastoreItem>
</file>

<file path=customXml/itemProps2.xml><?xml version="1.0" encoding="utf-8"?>
<ds:datastoreItem xmlns:ds="http://schemas.openxmlformats.org/officeDocument/2006/customXml" ds:itemID="{E0C73DE8-B73E-4A93-B8E3-6E387B53F7E0}">
  <ds:schemaRefs>
    <ds:schemaRef ds:uri="http://schemas.openxmlformats.org/officeDocument/2006/bibliography"/>
  </ds:schemaRefs>
</ds:datastoreItem>
</file>

<file path=customXml/itemProps3.xml><?xml version="1.0" encoding="utf-8"?>
<ds:datastoreItem xmlns:ds="http://schemas.openxmlformats.org/officeDocument/2006/customXml" ds:itemID="{7342A303-D12C-4B99-ACC7-CAB25BDCC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4B4885-438E-470E-B235-1EC697CDCFC5}">
  <ds:schemaRefs>
    <ds:schemaRef ds:uri="http://schemas.microsoft.com/sharepoint/v3/contenttype/forms"/>
  </ds:schemaRefs>
</ds:datastoreItem>
</file>

<file path=customXml/itemProps5.xml><?xml version="1.0" encoding="utf-8"?>
<ds:datastoreItem xmlns:ds="http://schemas.openxmlformats.org/officeDocument/2006/customXml" ds:itemID="{A2C62F2A-44EE-402E-AE55-93A40FC4F247}">
  <ds:schemaRefs>
    <ds:schemaRef ds:uri="http://schemas.microsoft.com/office/2006/metadata/properties"/>
  </ds:schemaRefs>
</ds:datastoreItem>
</file>

<file path=docMetadata/LabelInfo.xml><?xml version="1.0" encoding="utf-8"?>
<clbl:labelList xmlns:clbl="http://schemas.microsoft.com/office/2020/mipLabelMetadata">
  <clbl:label id="{b4a68974-8a38-47f4-b528-3c61da7215a4}" enabled="0" method="" siteId="{b4a68974-8a38-47f4-b528-3c61da7215a4}" removed="1"/>
  <clbl:label id="{c5a6ae2a-8b13-4263-a20e-d3e397f43839}" enabled="0" method="" siteId="{c5a6ae2a-8b13-4263-a20e-d3e397f43839}" removed="1"/>
</clbl:labelList>
</file>

<file path=docProps/app.xml><?xml version="1.0" encoding="utf-8"?>
<Properties xmlns="http://schemas.openxmlformats.org/officeDocument/2006/extended-properties" xmlns:vt="http://schemas.openxmlformats.org/officeDocument/2006/docPropsVTypes">
  <Template>Normal</Template>
  <TotalTime>4</TotalTime>
  <Pages>52</Pages>
  <Words>17047</Words>
  <Characters>97168</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Supplier Quality Manual</vt:lpstr>
    </vt:vector>
  </TitlesOfParts>
  <Company>AM General</Company>
  <LinksUpToDate>false</LinksUpToDate>
  <CharactersWithSpaces>113988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Quality Manual</dc:title>
  <dc:creator>Trabbic, Michael</dc:creator>
  <cp:lastModifiedBy>Fillio, Matthew</cp:lastModifiedBy>
  <cp:revision>3</cp:revision>
  <cp:lastPrinted>2023-02-28T01:31:00Z</cp:lastPrinted>
  <dcterms:created xsi:type="dcterms:W3CDTF">2025-05-22T16:47:00Z</dcterms:created>
  <dcterms:modified xsi:type="dcterms:W3CDTF">2025-05-22T16:51:00Z</dcterms:modified>
  <cp:category>Supplier Quality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ss">
    <vt:lpwstr>(Records only)</vt:lpwstr>
  </property>
  <property fmtid="{D5CDD505-2E9C-101B-9397-08002B2CF9AE}" pid="3" name="Active">
    <vt:lpwstr>Yes</vt:lpwstr>
  </property>
  <property fmtid="{D5CDD505-2E9C-101B-9397-08002B2CF9AE}" pid="4" name="Approvers Prior to Owner">
    <vt:lpwstr/>
  </property>
  <property fmtid="{D5CDD505-2E9C-101B-9397-08002B2CF9AE}" pid="5" name="Category">
    <vt:lpwstr>QAAP 100s</vt:lpwstr>
  </property>
  <property fmtid="{D5CDD505-2E9C-101B-9397-08002B2CF9AE}" pid="6" name="Category0">
    <vt:lpwstr>Policy and Procedure Templates</vt:lpwstr>
  </property>
  <property fmtid="{D5CDD505-2E9C-101B-9397-08002B2CF9AE}" pid="7" name="ContentTypeId">
    <vt:lpwstr>0x0101008C950BD50D8F2A46B40312320134285F</vt:lpwstr>
  </property>
  <property fmtid="{D5CDD505-2E9C-101B-9397-08002B2CF9AE}" pid="8" name="Contractually Controlled">
    <vt:bool>false</vt:bool>
  </property>
  <property fmtid="{D5CDD505-2E9C-101B-9397-08002B2CF9AE}" pid="9" name="Control Dept">
    <vt:lpwstr/>
  </property>
  <property fmtid="{D5CDD505-2E9C-101B-9397-08002B2CF9AE}" pid="10" name="Control Dept.">
    <vt:lpwstr>MAP Quality</vt:lpwstr>
  </property>
  <property fmtid="{D5CDD505-2E9C-101B-9397-08002B2CF9AE}" pid="11" name="CUS_DocIDActiveBits">
    <vt:lpwstr>126976</vt:lpwstr>
  </property>
  <property fmtid="{D5CDD505-2E9C-101B-9397-08002B2CF9AE}" pid="12" name="CUS_DocIDChunk0">
    <vt:lpwstr>28322436.2</vt:lpwstr>
  </property>
  <property fmtid="{D5CDD505-2E9C-101B-9397-08002B2CF9AE}" pid="13" name="CUS_DocIDLocation">
    <vt:lpwstr>EVERY_PAGE</vt:lpwstr>
  </property>
  <property fmtid="{D5CDD505-2E9C-101B-9397-08002B2CF9AE}" pid="14" name="CUS_DocIDReference">
    <vt:lpwstr>everyPage</vt:lpwstr>
  </property>
  <property fmtid="{D5CDD505-2E9C-101B-9397-08002B2CF9AE}" pid="15" name="CUS_DocIDString">
    <vt:lpwstr>28322436.2</vt:lpwstr>
  </property>
  <property fmtid="{D5CDD505-2E9C-101B-9397-08002B2CF9AE}" pid="16" name="Date Revised">
    <vt:filetime>2020-03-05T05:00:00Z</vt:filetime>
  </property>
  <property fmtid="{D5CDD505-2E9C-101B-9397-08002B2CF9AE}" pid="17" name="Date Revised / Reviewed">
    <vt:lpwstr>2013-10-22T04:00:00+00:00</vt:lpwstr>
  </property>
  <property fmtid="{D5CDD505-2E9C-101B-9397-08002B2CF9AE}" pid="18" name="Disposal Method">
    <vt:lpwstr>(Records only)</vt:lpwstr>
  </property>
  <property fmtid="{D5CDD505-2E9C-101B-9397-08002B2CF9AE}" pid="19" name="Document Access">
    <vt:lpwstr/>
  </property>
  <property fmtid="{D5CDD505-2E9C-101B-9397-08002B2CF9AE}" pid="20" name="Document Owner">
    <vt:lpwstr>1659;#Trabbic, Michael</vt:lpwstr>
  </property>
  <property fmtid="{D5CDD505-2E9C-101B-9397-08002B2CF9AE}" pid="21" name="Document Status">
    <vt:lpwstr>Inactive</vt:lpwstr>
  </property>
  <property fmtid="{D5CDD505-2E9C-101B-9397-08002B2CF9AE}" pid="22" name="Document Storage Access Keys">
    <vt:lpwstr/>
  </property>
  <property fmtid="{D5CDD505-2E9C-101B-9397-08002B2CF9AE}" pid="23" name="Document Storage Location">
    <vt:lpwstr/>
  </property>
  <property fmtid="{D5CDD505-2E9C-101B-9397-08002B2CF9AE}" pid="24" name="Facility">
    <vt:lpwstr>MAP</vt:lpwstr>
  </property>
  <property fmtid="{D5CDD505-2E9C-101B-9397-08002B2CF9AE}" pid="25" name="Order">
    <vt:r8>36200</vt:r8>
  </property>
  <property fmtid="{D5CDD505-2E9C-101B-9397-08002B2CF9AE}" pid="26" name="Owner2">
    <vt:lpwstr>Acton, Kenneth69</vt:lpwstr>
  </property>
  <property fmtid="{D5CDD505-2E9C-101B-9397-08002B2CF9AE}" pid="27" name="Procedure, Process Flow or W.I.">
    <vt:lpwstr>1AP0103</vt:lpwstr>
  </property>
  <property fmtid="{D5CDD505-2E9C-101B-9397-08002B2CF9AE}" pid="28" name="QAAP / QAPP / QAIP No.">
    <vt:lpwstr>QAAP103</vt:lpwstr>
  </property>
  <property fmtid="{D5CDD505-2E9C-101B-9397-08002B2CF9AE}" pid="29" name="QMS Record">
    <vt:lpwstr/>
  </property>
  <property fmtid="{D5CDD505-2E9C-101B-9397-08002B2CF9AE}" pid="30" name="Retention Period">
    <vt:lpwstr>(Records only)</vt:lpwstr>
  </property>
  <property fmtid="{D5CDD505-2E9C-101B-9397-08002B2CF9AE}" pid="31" name="Storage Method">
    <vt:lpwstr>(Records only)</vt:lpwstr>
  </property>
  <property fmtid="{D5CDD505-2E9C-101B-9397-08002B2CF9AE}" pid="32" name="Technical Contact">
    <vt:lpwstr>1072;#Bryant, Marquavis</vt:lpwstr>
  </property>
  <property fmtid="{D5CDD505-2E9C-101B-9397-08002B2CF9AE}" pid="33" name="Technical Contact0">
    <vt:lpwstr>Fletcher, Ryan96</vt:lpwstr>
  </property>
  <property fmtid="{D5CDD505-2E9C-101B-9397-08002B2CF9AE}" pid="34" name="TemplateUrl">
    <vt:lpwstr/>
  </property>
  <property fmtid="{D5CDD505-2E9C-101B-9397-08002B2CF9AE}" pid="35" name="Title0">
    <vt:lpwstr>Supplier Quality Requirements</vt:lpwstr>
  </property>
  <property fmtid="{D5CDD505-2E9C-101B-9397-08002B2CF9AE}" pid="36" name="xd_ProgID">
    <vt:lpwstr/>
  </property>
  <property fmtid="{D5CDD505-2E9C-101B-9397-08002B2CF9AE}" pid="37" name="_DocHome">
    <vt:i4>901345237</vt:i4>
  </property>
</Properties>
</file>